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3A6" w:rsidRDefault="003343A6" w:rsidP="003B0FF3">
      <w:pPr>
        <w:spacing w:before="180" w:after="240"/>
        <w:ind w:left="284" w:hanging="284"/>
        <w:jc w:val="left"/>
        <w:rPr>
          <w:b/>
          <w:sz w:val="32"/>
        </w:rPr>
      </w:pPr>
      <w:bookmarkStart w:id="0" w:name="_Toc501038098"/>
      <w:r w:rsidRPr="003343A6">
        <w:rPr>
          <w:b/>
          <w:sz w:val="32"/>
        </w:rPr>
        <w:t>Quelques textes évoqués pendant nos réunions</w:t>
      </w:r>
    </w:p>
    <w:p w:rsidR="003B0FF3" w:rsidRPr="003B0FF3" w:rsidRDefault="003B0FF3" w:rsidP="003B0FF3">
      <w:pPr>
        <w:pStyle w:val="Corpsdetexte"/>
        <w:rPr>
          <w:b w:val="0"/>
          <w:i/>
        </w:rPr>
      </w:pPr>
      <w:r w:rsidRPr="003B0FF3">
        <w:rPr>
          <w:b w:val="0"/>
          <w:i/>
        </w:rPr>
        <w:t>voir également les bibliographies des textes de</w:t>
      </w:r>
      <w:r w:rsidR="00861AC3">
        <w:rPr>
          <w:b w:val="0"/>
          <w:i/>
        </w:rPr>
        <w:t xml:space="preserve">s </w:t>
      </w:r>
      <w:r w:rsidRPr="003B0FF3">
        <w:rPr>
          <w:b w:val="0"/>
          <w:i/>
        </w:rPr>
        <w:t>atelier</w:t>
      </w:r>
      <w:r w:rsidR="00861AC3">
        <w:rPr>
          <w:b w:val="0"/>
          <w:i/>
        </w:rPr>
        <w:t>s</w:t>
      </w:r>
      <w:bookmarkStart w:id="1" w:name="_GoBack"/>
      <w:bookmarkEnd w:id="1"/>
      <w:r w:rsidRPr="003B0FF3">
        <w:rPr>
          <w:b w:val="0"/>
          <w:i/>
        </w:rPr>
        <w:t xml:space="preserve"> Inforsid 2017 et Inforsid 2018</w:t>
      </w:r>
    </w:p>
    <w:p w:rsidR="00320037" w:rsidRDefault="00320037" w:rsidP="00ED514E">
      <w:pPr>
        <w:pStyle w:val="Titre1"/>
        <w:spacing w:before="180"/>
        <w:ind w:left="426" w:hanging="426"/>
        <w:jc w:val="left"/>
      </w:pPr>
      <w:r>
        <w:t>Textes académiques</w:t>
      </w:r>
      <w:bookmarkEnd w:id="0"/>
    </w:p>
    <w:p w:rsidR="00C22AAF" w:rsidRDefault="00C22AAF" w:rsidP="00C22AAF">
      <w:pPr>
        <w:pStyle w:val="Paragraphedeliste"/>
        <w:numPr>
          <w:ilvl w:val="0"/>
          <w:numId w:val="20"/>
        </w:numPr>
        <w:tabs>
          <w:tab w:val="left" w:pos="6805"/>
        </w:tabs>
        <w:spacing w:before="180" w:after="120"/>
        <w:ind w:left="284" w:hanging="284"/>
        <w:contextualSpacing w:val="0"/>
        <w:jc w:val="left"/>
        <w:rPr>
          <w:lang w:eastAsia="en-US"/>
        </w:rPr>
      </w:pPr>
      <w:proofErr w:type="spellStart"/>
      <w:r w:rsidRPr="00681C39">
        <w:rPr>
          <w:lang w:eastAsia="en-US"/>
        </w:rPr>
        <w:t>Aggeri</w:t>
      </w:r>
      <w:proofErr w:type="spellEnd"/>
      <w:r w:rsidRPr="00681C39">
        <w:rPr>
          <w:lang w:eastAsia="en-US"/>
        </w:rPr>
        <w:t xml:space="preserve"> F.</w:t>
      </w:r>
      <w:r>
        <w:rPr>
          <w:lang w:eastAsia="en-US"/>
        </w:rPr>
        <w:t xml:space="preserve"> (2017) </w:t>
      </w:r>
      <w:r w:rsidRPr="00681C39">
        <w:rPr>
          <w:lang w:eastAsia="en-US"/>
        </w:rPr>
        <w:t xml:space="preserve">Qu’est-ce que la performativité peut apporter aux recherches en management et sur les organisations, Mise en perspective théorique et cadre d’analyse, </w:t>
      </w:r>
      <w:proofErr w:type="spellStart"/>
      <w:r w:rsidRPr="00C22AAF">
        <w:rPr>
          <w:i/>
          <w:lang w:eastAsia="en-US"/>
        </w:rPr>
        <w:t>M@n@gement</w:t>
      </w:r>
      <w:proofErr w:type="spellEnd"/>
      <w:r w:rsidRPr="00681C39">
        <w:rPr>
          <w:lang w:eastAsia="en-US"/>
        </w:rPr>
        <w:t>, Vol. 20(1), pp 28-69.</w:t>
      </w:r>
    </w:p>
    <w:p w:rsidR="00320037" w:rsidRDefault="00320037" w:rsidP="00ED514E">
      <w:pPr>
        <w:pStyle w:val="Paragraphedeliste"/>
        <w:numPr>
          <w:ilvl w:val="0"/>
          <w:numId w:val="20"/>
        </w:numPr>
        <w:tabs>
          <w:tab w:val="left" w:pos="6805"/>
        </w:tabs>
        <w:spacing w:before="180" w:after="120"/>
        <w:ind w:left="284" w:hanging="284"/>
        <w:contextualSpacing w:val="0"/>
        <w:jc w:val="left"/>
        <w:rPr>
          <w:lang w:eastAsia="en-US"/>
        </w:rPr>
      </w:pPr>
      <w:r w:rsidRPr="000C071E">
        <w:rPr>
          <w:lang w:eastAsia="en-US"/>
        </w:rPr>
        <w:t xml:space="preserve">Baverez </w:t>
      </w:r>
      <w:r>
        <w:rPr>
          <w:lang w:eastAsia="en-US"/>
        </w:rPr>
        <w:t xml:space="preserve">N, Reynaud B, </w:t>
      </w:r>
      <w:r w:rsidRPr="000C071E">
        <w:rPr>
          <w:lang w:eastAsia="en-US"/>
        </w:rPr>
        <w:t xml:space="preserve">Salais </w:t>
      </w:r>
      <w:r>
        <w:rPr>
          <w:lang w:eastAsia="en-US"/>
        </w:rPr>
        <w:t xml:space="preserve">R (1999), </w:t>
      </w:r>
      <w:r w:rsidRPr="000B3DAE">
        <w:rPr>
          <w:i/>
        </w:rPr>
        <w:t>L'invention du chômage</w:t>
      </w:r>
      <w:r w:rsidRPr="000B3DAE">
        <w:rPr>
          <w:i/>
          <w:lang w:eastAsia="en-US"/>
        </w:rPr>
        <w:t>, Histoire et transformation d'une catégorie en France des années 1890 aux années 1980</w:t>
      </w:r>
      <w:r>
        <w:rPr>
          <w:lang w:eastAsia="en-US"/>
        </w:rPr>
        <w:t>, PUF.</w:t>
      </w:r>
    </w:p>
    <w:p w:rsidR="00320037" w:rsidRPr="00320037" w:rsidRDefault="00320037" w:rsidP="00ED514E">
      <w:pPr>
        <w:pStyle w:val="Paragraphedeliste"/>
        <w:numPr>
          <w:ilvl w:val="0"/>
          <w:numId w:val="20"/>
        </w:numPr>
        <w:tabs>
          <w:tab w:val="left" w:pos="6805"/>
        </w:tabs>
        <w:spacing w:before="180" w:after="120"/>
        <w:ind w:left="284" w:hanging="284"/>
        <w:contextualSpacing w:val="0"/>
        <w:jc w:val="left"/>
        <w:rPr>
          <w:lang w:val="en-GB" w:eastAsia="en-US"/>
        </w:rPr>
      </w:pPr>
      <w:proofErr w:type="spellStart"/>
      <w:r w:rsidRPr="00320037">
        <w:rPr>
          <w:lang w:val="en-GB"/>
        </w:rPr>
        <w:t>Berle</w:t>
      </w:r>
      <w:proofErr w:type="spellEnd"/>
      <w:r w:rsidRPr="00320037">
        <w:rPr>
          <w:lang w:val="en-GB"/>
        </w:rPr>
        <w:t xml:space="preserve"> A., Means G. (1932) </w:t>
      </w:r>
      <w:r w:rsidRPr="000B3DAE">
        <w:rPr>
          <w:rStyle w:val="ouvrage"/>
          <w:i/>
          <w:lang w:val="en-GB"/>
        </w:rPr>
        <w:t>The Modern Corporation and Private Property</w:t>
      </w:r>
      <w:r w:rsidRPr="00320037">
        <w:rPr>
          <w:lang w:val="en-GB"/>
        </w:rPr>
        <w:t xml:space="preserve">, Council for Research in the Social Sciences, Columbia University. New York: The Macmillan Co., 1932, 1933, 1934, 1935, 1937, 1940. Rev. Ed., 1968. Rpt. with a new intro. by Murray L. </w:t>
      </w:r>
      <w:proofErr w:type="spellStart"/>
      <w:r w:rsidRPr="00320037">
        <w:rPr>
          <w:lang w:val="en-GB"/>
        </w:rPr>
        <w:t>Weidenbaum</w:t>
      </w:r>
      <w:proofErr w:type="spellEnd"/>
      <w:r w:rsidRPr="00320037">
        <w:rPr>
          <w:lang w:val="en-GB"/>
        </w:rPr>
        <w:t xml:space="preserve"> and Mark Jensen, New Brunswick [New Jersey]: Transaction Pubs., 1991.</w:t>
      </w:r>
    </w:p>
    <w:p w:rsidR="00320037" w:rsidRDefault="00320037" w:rsidP="00ED514E">
      <w:pPr>
        <w:pStyle w:val="Paragraphedeliste"/>
        <w:numPr>
          <w:ilvl w:val="0"/>
          <w:numId w:val="21"/>
        </w:numPr>
        <w:spacing w:before="180" w:line="280" w:lineRule="atLeast"/>
        <w:ind w:left="284" w:hanging="284"/>
        <w:contextualSpacing w:val="0"/>
        <w:jc w:val="left"/>
      </w:pPr>
      <w:r w:rsidRPr="00932904">
        <w:t>Berry M</w:t>
      </w:r>
      <w:r>
        <w:t>.</w:t>
      </w:r>
      <w:r w:rsidRPr="00932904">
        <w:t xml:space="preserve"> (1983) </w:t>
      </w:r>
      <w:r w:rsidRPr="00932904">
        <w:rPr>
          <w:i/>
        </w:rPr>
        <w:t>Une Technologie invisible ? L’impact des instruments de gestion sur l’évolution des systèmes humains</w:t>
      </w:r>
      <w:r>
        <w:t>,</w:t>
      </w:r>
      <w:r w:rsidRPr="00932904">
        <w:t xml:space="preserve"> Paris </w:t>
      </w:r>
      <w:r>
        <w:t xml:space="preserve">: </w:t>
      </w:r>
      <w:r w:rsidRPr="00932904">
        <w:t>Centre de recherche en gestion</w:t>
      </w:r>
      <w:r>
        <w:t xml:space="preserve"> (CRG) de l’École Polytechnique.</w:t>
      </w:r>
    </w:p>
    <w:p w:rsidR="00320037" w:rsidRDefault="00320037" w:rsidP="00ED514E">
      <w:pPr>
        <w:pStyle w:val="Paragraphedeliste"/>
        <w:numPr>
          <w:ilvl w:val="0"/>
          <w:numId w:val="20"/>
        </w:numPr>
        <w:tabs>
          <w:tab w:val="left" w:pos="6805"/>
        </w:tabs>
        <w:spacing w:before="180" w:after="120"/>
        <w:ind w:left="284" w:hanging="284"/>
        <w:contextualSpacing w:val="0"/>
        <w:jc w:val="left"/>
      </w:pPr>
      <w:proofErr w:type="spellStart"/>
      <w:r w:rsidRPr="00287FD8">
        <w:rPr>
          <w:smallCaps/>
        </w:rPr>
        <w:t>Bommier</w:t>
      </w:r>
      <w:proofErr w:type="spellEnd"/>
      <w:r>
        <w:rPr>
          <w:lang w:eastAsia="en-US"/>
        </w:rPr>
        <w:t xml:space="preserve"> Swann, Renouard Cécile (2018), </w:t>
      </w:r>
      <w:r w:rsidRPr="00B56253">
        <w:rPr>
          <w:i/>
          <w:lang w:eastAsia="en-US"/>
        </w:rPr>
        <w:t>L'entreprise comme commun : Au-delà de la RSE</w:t>
      </w:r>
      <w:r>
        <w:rPr>
          <w:lang w:eastAsia="en-US"/>
        </w:rPr>
        <w:t xml:space="preserve">, éditions </w:t>
      </w:r>
      <w:r>
        <w:t>Charles Léopold Mayer.</w:t>
      </w:r>
    </w:p>
    <w:p w:rsidR="00320037" w:rsidRDefault="00320037" w:rsidP="00ED514E">
      <w:pPr>
        <w:pStyle w:val="Paragraphedeliste"/>
        <w:numPr>
          <w:ilvl w:val="0"/>
          <w:numId w:val="20"/>
        </w:numPr>
        <w:tabs>
          <w:tab w:val="left" w:pos="6805"/>
        </w:tabs>
        <w:spacing w:before="180" w:after="120"/>
        <w:ind w:left="284" w:hanging="284"/>
        <w:contextualSpacing w:val="0"/>
        <w:jc w:val="left"/>
      </w:pPr>
      <w:r>
        <w:rPr>
          <w:smallCaps/>
        </w:rPr>
        <w:t>Bruno</w:t>
      </w:r>
      <w:r>
        <w:t xml:space="preserve"> Isabelle (2008), </w:t>
      </w:r>
      <w:r>
        <w:rPr>
          <w:i/>
        </w:rPr>
        <w:t xml:space="preserve">À vos marques, prêts… cherchez ! La stratégie européenne de Lisbonne, vers un marché de la </w:t>
      </w:r>
      <w:r w:rsidRPr="005F0F5F">
        <w:rPr>
          <w:i/>
        </w:rPr>
        <w:t>recherche</w:t>
      </w:r>
      <w:r>
        <w:t>, éditions du Croquant, Paris.</w:t>
      </w:r>
    </w:p>
    <w:p w:rsidR="00320037" w:rsidRPr="00A75BAD" w:rsidRDefault="00320037" w:rsidP="00ED514E">
      <w:pPr>
        <w:pStyle w:val="Paragraphedeliste"/>
        <w:numPr>
          <w:ilvl w:val="0"/>
          <w:numId w:val="20"/>
        </w:numPr>
        <w:tabs>
          <w:tab w:val="left" w:pos="6805"/>
        </w:tabs>
        <w:spacing w:before="180" w:after="120"/>
        <w:ind w:left="284" w:hanging="284"/>
        <w:contextualSpacing w:val="0"/>
        <w:jc w:val="left"/>
      </w:pPr>
      <w:r>
        <w:rPr>
          <w:smallCaps/>
        </w:rPr>
        <w:t>Bruno</w:t>
      </w:r>
      <w:r>
        <w:t xml:space="preserve"> Isabelle (2008), La recherche scientifique au crible du benchmarking. Petite histoire d’une technologie de gouvernement, </w:t>
      </w:r>
      <w:r>
        <w:rPr>
          <w:i/>
        </w:rPr>
        <w:t>Revue d’histoire moderne et contemporaine</w:t>
      </w:r>
      <w:r>
        <w:t xml:space="preserve">, 2008/5, n°55-4bis, pp 28-45 (en ligne </w:t>
      </w:r>
      <w:hyperlink r:id="rId7" w:history="1">
        <w:r>
          <w:rPr>
            <w:rStyle w:val="Lienhypertexte"/>
          </w:rPr>
          <w:t>https://f-origin.hypotheses.org/wp-content/blogs.dir/744/files/2012/03/seance2-Bruno.pdf</w:t>
        </w:r>
      </w:hyperlink>
      <w:r>
        <w:t>).</w:t>
      </w:r>
    </w:p>
    <w:p w:rsidR="00EC0CAC" w:rsidRDefault="00320037" w:rsidP="00ED514E">
      <w:pPr>
        <w:pStyle w:val="Paragraphedeliste"/>
        <w:numPr>
          <w:ilvl w:val="0"/>
          <w:numId w:val="21"/>
        </w:numPr>
        <w:spacing w:before="180" w:line="280" w:lineRule="atLeast"/>
        <w:ind w:left="284" w:hanging="284"/>
        <w:contextualSpacing w:val="0"/>
        <w:jc w:val="left"/>
      </w:pPr>
      <w:proofErr w:type="spellStart"/>
      <w:r>
        <w:t>Chiapello</w:t>
      </w:r>
      <w:proofErr w:type="spellEnd"/>
      <w:r>
        <w:t xml:space="preserve">, È., Gilbert, P., Baud, C. (2013) </w:t>
      </w:r>
      <w:r w:rsidRPr="00EC0CAC">
        <w:rPr>
          <w:i/>
        </w:rPr>
        <w:t>Sociologie des outils de gestion</w:t>
      </w:r>
      <w:r w:rsidR="00053CDC" w:rsidRPr="00EC0CAC">
        <w:rPr>
          <w:i/>
        </w:rPr>
        <w:t xml:space="preserve"> </w:t>
      </w:r>
      <w:r w:rsidRPr="00EC0CAC">
        <w:rPr>
          <w:i/>
        </w:rPr>
        <w:t>: introduction à l’analyse sociale de l’instrumentation de gestion</w:t>
      </w:r>
      <w:r>
        <w:t>, Paris : La Découverte.</w:t>
      </w:r>
    </w:p>
    <w:p w:rsidR="00BF37FA" w:rsidRPr="00BF37FA" w:rsidRDefault="00BF37FA" w:rsidP="00ED514E">
      <w:pPr>
        <w:pStyle w:val="Paragraphedeliste"/>
        <w:numPr>
          <w:ilvl w:val="0"/>
          <w:numId w:val="21"/>
        </w:numPr>
        <w:spacing w:before="180" w:line="280" w:lineRule="atLeast"/>
        <w:ind w:left="284" w:hanging="284"/>
        <w:contextualSpacing w:val="0"/>
        <w:jc w:val="left"/>
        <w:rPr>
          <w:lang w:val="en-GB"/>
        </w:rPr>
      </w:pPr>
      <w:r w:rsidRPr="00BF37FA">
        <w:rPr>
          <w:lang w:val="en-GB"/>
        </w:rPr>
        <w:t>Crawford</w:t>
      </w:r>
      <w:r>
        <w:rPr>
          <w:lang w:val="en-GB"/>
        </w:rPr>
        <w:t xml:space="preserve"> K. (2013)</w:t>
      </w:r>
      <w:r w:rsidRPr="00BF37FA">
        <w:rPr>
          <w:lang w:val="en-GB"/>
        </w:rPr>
        <w:t xml:space="preserve"> </w:t>
      </w:r>
      <w:r w:rsidRPr="00BF37FA">
        <w:rPr>
          <w:lang w:val="en-GB"/>
        </w:rPr>
        <w:t>The Hidden Biases in Big Data</w:t>
      </w:r>
      <w:r>
        <w:rPr>
          <w:lang w:val="en-GB"/>
        </w:rPr>
        <w:t xml:space="preserve">, </w:t>
      </w:r>
      <w:r w:rsidRPr="00BF37FA">
        <w:rPr>
          <w:i/>
          <w:lang w:val="en-GB"/>
        </w:rPr>
        <w:t>Harvard Business Review</w:t>
      </w:r>
      <w:r>
        <w:rPr>
          <w:lang w:val="en-GB"/>
        </w:rPr>
        <w:t xml:space="preserve">, </w:t>
      </w:r>
      <w:hyperlink r:id="rId8" w:history="1">
        <w:r w:rsidRPr="00C81E2F">
          <w:rPr>
            <w:rStyle w:val="Lienhypertexte"/>
            <w:lang w:val="en-GB"/>
          </w:rPr>
          <w:t>https://hbr.org/2013/04/the-hidden-biases-in-big-data</w:t>
        </w:r>
      </w:hyperlink>
      <w:r>
        <w:rPr>
          <w:lang w:val="en-GB"/>
        </w:rPr>
        <w:t xml:space="preserve"> </w:t>
      </w:r>
    </w:p>
    <w:p w:rsidR="00EC0CAC" w:rsidRDefault="00EC0CAC" w:rsidP="00ED514E">
      <w:pPr>
        <w:pStyle w:val="Paragraphedeliste"/>
        <w:numPr>
          <w:ilvl w:val="0"/>
          <w:numId w:val="21"/>
        </w:numPr>
        <w:spacing w:before="180" w:line="280" w:lineRule="atLeast"/>
        <w:ind w:left="284" w:hanging="284"/>
        <w:contextualSpacing w:val="0"/>
        <w:jc w:val="left"/>
      </w:pPr>
      <w:proofErr w:type="spellStart"/>
      <w:r>
        <w:t>Davezies</w:t>
      </w:r>
      <w:proofErr w:type="spellEnd"/>
      <w:r>
        <w:t xml:space="preserve"> Ph. (2017) </w:t>
      </w:r>
      <w:r w:rsidRPr="00EC0CAC">
        <w:t>Conditions de travail La commande vocale, machine à casser les salariés</w:t>
      </w:r>
      <w:r>
        <w:t xml:space="preserve">, </w:t>
      </w:r>
      <w:r w:rsidRPr="00EC0CAC">
        <w:rPr>
          <w:i/>
        </w:rPr>
        <w:t xml:space="preserve">Alternatives </w:t>
      </w:r>
      <w:r w:rsidR="00D26EAF" w:rsidRPr="00EC0CAC">
        <w:rPr>
          <w:i/>
        </w:rPr>
        <w:t>Économiques</w:t>
      </w:r>
      <w:r>
        <w:t>,</w:t>
      </w:r>
      <w:r w:rsidR="00775C94">
        <w:t xml:space="preserve"> </w:t>
      </w:r>
      <w:r>
        <w:t>29/09/2017</w:t>
      </w:r>
      <w:r>
        <w:t xml:space="preserve">, </w:t>
      </w:r>
      <w:r w:rsidRPr="00BF2E51">
        <w:t>https://www.alternatives-economiques.fr/commande-vocale-machine-a-casser-salaries/00080734</w:t>
      </w:r>
    </w:p>
    <w:p w:rsidR="00320037" w:rsidRPr="00320037" w:rsidRDefault="00320037" w:rsidP="00ED514E">
      <w:pPr>
        <w:pStyle w:val="Paragraphedeliste"/>
        <w:numPr>
          <w:ilvl w:val="0"/>
          <w:numId w:val="20"/>
        </w:numPr>
        <w:tabs>
          <w:tab w:val="left" w:pos="6805"/>
        </w:tabs>
        <w:spacing w:before="180" w:after="120"/>
        <w:ind w:left="284" w:hanging="284"/>
        <w:contextualSpacing w:val="0"/>
        <w:jc w:val="left"/>
        <w:rPr>
          <w:lang w:val="en-GB" w:eastAsia="en-US"/>
        </w:rPr>
      </w:pPr>
      <w:r w:rsidRPr="00320037">
        <w:rPr>
          <w:lang w:val="en-GB" w:eastAsia="en-US"/>
        </w:rPr>
        <w:t xml:space="preserve">Friedman M (1970), The Social Responsibility of Business is to Increase its Profits, </w:t>
      </w:r>
      <w:r w:rsidRPr="00320037">
        <w:rPr>
          <w:i/>
          <w:lang w:val="en-GB"/>
        </w:rPr>
        <w:t xml:space="preserve">New York Times </w:t>
      </w:r>
      <w:r w:rsidRPr="00320037">
        <w:rPr>
          <w:lang w:val="en-GB"/>
        </w:rPr>
        <w:t>32(13), p.122–126, 1970.</w:t>
      </w:r>
    </w:p>
    <w:p w:rsidR="00053CDC" w:rsidRPr="00053CDC" w:rsidRDefault="00320037" w:rsidP="00ED514E">
      <w:pPr>
        <w:pStyle w:val="Paragraphedeliste"/>
        <w:numPr>
          <w:ilvl w:val="0"/>
          <w:numId w:val="21"/>
        </w:numPr>
        <w:tabs>
          <w:tab w:val="left" w:pos="6805"/>
        </w:tabs>
        <w:spacing w:before="180" w:after="120" w:line="280" w:lineRule="atLeast"/>
        <w:ind w:left="284" w:hanging="284"/>
        <w:contextualSpacing w:val="0"/>
        <w:jc w:val="left"/>
        <w:rPr>
          <w:rStyle w:val="reference-text"/>
          <w:lang w:val="en-GB"/>
        </w:rPr>
      </w:pPr>
      <w:r w:rsidRPr="00053CDC">
        <w:rPr>
          <w:smallCaps/>
          <w:lang w:val="en-GB"/>
        </w:rPr>
        <w:t>Gini</w:t>
      </w:r>
      <w:r w:rsidRPr="00053CDC">
        <w:rPr>
          <w:lang w:val="en-GB"/>
        </w:rPr>
        <w:t xml:space="preserve"> </w:t>
      </w:r>
      <w:proofErr w:type="spellStart"/>
      <w:r w:rsidRPr="00053CDC">
        <w:rPr>
          <w:lang w:val="en-GB"/>
        </w:rPr>
        <w:t>Corrado</w:t>
      </w:r>
      <w:proofErr w:type="spellEnd"/>
      <w:r w:rsidRPr="00053CDC">
        <w:rPr>
          <w:lang w:val="en-GB"/>
        </w:rPr>
        <w:t xml:space="preserve"> (1927), The Scientific Basis of Fascism, </w:t>
      </w:r>
      <w:r w:rsidRPr="00053CDC">
        <w:rPr>
          <w:i/>
          <w:iCs/>
          <w:lang w:val="en-GB"/>
        </w:rPr>
        <w:t>Political Science Quarterly</w:t>
      </w:r>
      <w:r w:rsidRPr="00053CDC">
        <w:rPr>
          <w:lang w:val="en-GB"/>
        </w:rPr>
        <w:t xml:space="preserve">, Vol. 42 (Academy of Political Science), </w:t>
      </w:r>
      <w:r w:rsidRPr="00053CDC">
        <w:rPr>
          <w:rStyle w:val="reference-text"/>
          <w:lang w:val="en-GB"/>
        </w:rPr>
        <w:t>pp. 99-115.</w:t>
      </w:r>
    </w:p>
    <w:p w:rsidR="00320037" w:rsidRDefault="00320037" w:rsidP="00ED514E">
      <w:pPr>
        <w:pStyle w:val="Paragraphedeliste"/>
        <w:numPr>
          <w:ilvl w:val="0"/>
          <w:numId w:val="21"/>
        </w:numPr>
        <w:tabs>
          <w:tab w:val="left" w:pos="6805"/>
        </w:tabs>
        <w:spacing w:before="180" w:after="120" w:line="280" w:lineRule="atLeast"/>
        <w:ind w:left="284" w:hanging="284"/>
        <w:contextualSpacing w:val="0"/>
        <w:jc w:val="left"/>
      </w:pPr>
      <w:r>
        <w:lastRenderedPageBreak/>
        <w:t>Gomez-Mejia, G. (2016)</w:t>
      </w:r>
      <w:r w:rsidRPr="00D735A4">
        <w:t xml:space="preserve"> </w:t>
      </w:r>
      <w:r w:rsidRPr="007512E1">
        <w:rPr>
          <w:i/>
        </w:rPr>
        <w:t>Les fabriques de soi ? Identité et Industrie sur le Web</w:t>
      </w:r>
      <w:r>
        <w:t xml:space="preserve">, Paris : </w:t>
      </w:r>
      <w:proofErr w:type="spellStart"/>
      <w:r>
        <w:t>MkF</w:t>
      </w:r>
      <w:proofErr w:type="spellEnd"/>
      <w:r>
        <w:t xml:space="preserve"> éditions.</w:t>
      </w:r>
      <w:r w:rsidR="007512E1">
        <w:t xml:space="preserve"> Écouter é</w:t>
      </w:r>
      <w:r w:rsidR="007512E1" w:rsidRPr="007512E1">
        <w:t>mission consacrée à ce livre, avec l'auteur</w:t>
      </w:r>
      <w:r w:rsidR="007512E1">
        <w:t xml:space="preserve"> : </w:t>
      </w:r>
      <w:hyperlink r:id="rId9" w:history="1">
        <w:r w:rsidR="007512E1" w:rsidRPr="007512E1">
          <w:rPr>
            <w:rStyle w:val="Lienhypertexte"/>
          </w:rPr>
          <w:t>https://www.franceculture.fr/emissions/les-nouvelles-vagues/lidentite-34-les-fabriques-de-soi-sur-le-net</w:t>
        </w:r>
      </w:hyperlink>
      <w:r w:rsidR="007512E1" w:rsidRPr="007512E1">
        <w:t xml:space="preserve"> </w:t>
      </w:r>
    </w:p>
    <w:p w:rsidR="00320037" w:rsidRPr="00FA13D9" w:rsidRDefault="00320037" w:rsidP="00ED514E">
      <w:pPr>
        <w:pStyle w:val="Paragraphedeliste"/>
        <w:numPr>
          <w:ilvl w:val="0"/>
          <w:numId w:val="20"/>
        </w:numPr>
        <w:spacing w:before="180"/>
        <w:ind w:left="284" w:hanging="284"/>
        <w:jc w:val="left"/>
      </w:pPr>
      <w:r>
        <w:t xml:space="preserve">Grégoire, M. et Vivès, C. (2018) </w:t>
      </w:r>
      <w:r w:rsidRPr="00FA13D9">
        <w:t>Combien de chômeurs indemnisés ? Un taux de couverture au plus bas occulté par un changement de définition</w:t>
      </w:r>
      <w:r>
        <w:t xml:space="preserve">, </w:t>
      </w:r>
      <w:r w:rsidRPr="00FA13D9">
        <w:rPr>
          <w:i/>
        </w:rPr>
        <w:t>Les notes de l'IES</w:t>
      </w:r>
      <w:r>
        <w:t xml:space="preserve">, n°42, mars. </w:t>
      </w:r>
      <w:hyperlink r:id="rId10" w:history="1">
        <w:r w:rsidRPr="00CA7A61">
          <w:rPr>
            <w:rStyle w:val="Lienhypertexte"/>
          </w:rPr>
          <w:t>http://www.ies-salariat.org/combien-de-chomeurs-indemnises-un-taux-de-couverture-au-plus-bas/</w:t>
        </w:r>
      </w:hyperlink>
      <w:r>
        <w:t xml:space="preserve"> </w:t>
      </w:r>
    </w:p>
    <w:p w:rsidR="00320037" w:rsidRPr="00D80729" w:rsidRDefault="00320037" w:rsidP="00ED514E">
      <w:pPr>
        <w:pStyle w:val="Paragraphedeliste"/>
        <w:numPr>
          <w:ilvl w:val="0"/>
          <w:numId w:val="20"/>
        </w:numPr>
        <w:tabs>
          <w:tab w:val="left" w:pos="6805"/>
        </w:tabs>
        <w:spacing w:before="180" w:after="120"/>
        <w:ind w:left="284" w:hanging="284"/>
        <w:contextualSpacing w:val="0"/>
        <w:jc w:val="left"/>
        <w:rPr>
          <w:lang w:eastAsia="en-US"/>
        </w:rPr>
      </w:pPr>
      <w:r>
        <w:rPr>
          <w:lang w:eastAsia="en-US"/>
        </w:rPr>
        <w:t xml:space="preserve">Harari Yuval Noah (2017) </w:t>
      </w:r>
      <w:r w:rsidRPr="00D80729">
        <w:rPr>
          <w:i/>
          <w:lang w:eastAsia="en-US"/>
        </w:rPr>
        <w:t>Homo Deus, une brève histoire de l'avenir</w:t>
      </w:r>
      <w:r>
        <w:rPr>
          <w:lang w:eastAsia="en-US"/>
        </w:rPr>
        <w:t xml:space="preserve">, </w:t>
      </w:r>
      <w:r w:rsidRPr="0037644F">
        <w:t xml:space="preserve">Albin </w:t>
      </w:r>
      <w:r>
        <w:t>M</w:t>
      </w:r>
      <w:r w:rsidRPr="0037644F">
        <w:t>ichel</w:t>
      </w:r>
      <w:r>
        <w:t xml:space="preserve">, Paris. </w:t>
      </w:r>
      <w:r>
        <w:br/>
      </w:r>
      <w:r>
        <w:rPr>
          <w:lang w:eastAsia="en-US"/>
        </w:rPr>
        <w:t xml:space="preserve">Évoque la notion de </w:t>
      </w:r>
      <w:proofErr w:type="spellStart"/>
      <w:r w:rsidRPr="00D80729">
        <w:rPr>
          <w:i/>
          <w:lang w:eastAsia="en-US"/>
        </w:rPr>
        <w:t>dataïsme</w:t>
      </w:r>
      <w:proofErr w:type="spellEnd"/>
      <w:r w:rsidRPr="00D80729">
        <w:rPr>
          <w:i/>
          <w:lang w:eastAsia="en-US"/>
        </w:rPr>
        <w:t>.</w:t>
      </w:r>
    </w:p>
    <w:p w:rsidR="00320037" w:rsidRDefault="00320037" w:rsidP="00ED514E">
      <w:pPr>
        <w:pStyle w:val="Paragraphedeliste"/>
        <w:numPr>
          <w:ilvl w:val="0"/>
          <w:numId w:val="20"/>
        </w:numPr>
        <w:tabs>
          <w:tab w:val="left" w:pos="6805"/>
        </w:tabs>
        <w:spacing w:before="180" w:after="120"/>
        <w:ind w:left="284" w:hanging="284"/>
        <w:contextualSpacing w:val="0"/>
        <w:jc w:val="left"/>
        <w:rPr>
          <w:lang w:eastAsia="en-US"/>
        </w:rPr>
      </w:pPr>
      <w:proofErr w:type="spellStart"/>
      <w:r>
        <w:t>Henneguelle</w:t>
      </w:r>
      <w:proofErr w:type="spellEnd"/>
      <w:r>
        <w:rPr>
          <w:sz w:val="27"/>
          <w:szCs w:val="27"/>
        </w:rPr>
        <w:t xml:space="preserve"> </w:t>
      </w:r>
      <w:r>
        <w:t xml:space="preserve">A (2017), "Compter sans connaître. La construction des statistiques pénitentiaires françaises", </w:t>
      </w:r>
      <w:r w:rsidRPr="002953AF">
        <w:rPr>
          <w:i/>
        </w:rPr>
        <w:t>Congrès de l’AFS</w:t>
      </w:r>
      <w:r>
        <w:t xml:space="preserve">, Session, RT 30. </w:t>
      </w:r>
    </w:p>
    <w:p w:rsidR="00320037" w:rsidRPr="00E23ADA" w:rsidRDefault="00320037" w:rsidP="00ED514E">
      <w:pPr>
        <w:pStyle w:val="Paragraphedeliste"/>
        <w:numPr>
          <w:ilvl w:val="0"/>
          <w:numId w:val="21"/>
        </w:numPr>
        <w:spacing w:before="180" w:line="280" w:lineRule="atLeast"/>
        <w:ind w:left="284" w:hanging="284"/>
        <w:contextualSpacing w:val="0"/>
        <w:jc w:val="left"/>
        <w:rPr>
          <w:rStyle w:val="ouvrage"/>
          <w:sz w:val="20"/>
        </w:rPr>
      </w:pPr>
      <w:r>
        <w:rPr>
          <w:rStyle w:val="nomauteur"/>
        </w:rPr>
        <w:t>Joule,</w:t>
      </w:r>
      <w:r>
        <w:rPr>
          <w:rStyle w:val="ouvrage"/>
        </w:rPr>
        <w:t xml:space="preserve"> R.-V., et </w:t>
      </w:r>
      <w:r w:rsidRPr="008D1400">
        <w:rPr>
          <w:rStyle w:val="ouvrage"/>
        </w:rPr>
        <w:t>Beauvois</w:t>
      </w:r>
      <w:r>
        <w:rPr>
          <w:rStyle w:val="ouvrage"/>
        </w:rPr>
        <w:t xml:space="preserve">, J.-L., (2002) </w:t>
      </w:r>
      <w:r>
        <w:rPr>
          <w:rStyle w:val="CitationHTML"/>
        </w:rPr>
        <w:t>Petit traité de manipulation à l'usage des honnêtes gens</w:t>
      </w:r>
      <w:r>
        <w:rPr>
          <w:rStyle w:val="ouvrage"/>
        </w:rPr>
        <w:t>, 2</w:t>
      </w:r>
      <w:r w:rsidRPr="00E23ADA">
        <w:rPr>
          <w:rStyle w:val="ouvrage"/>
          <w:vertAlign w:val="superscript"/>
        </w:rPr>
        <w:t>e</w:t>
      </w:r>
      <w:r>
        <w:rPr>
          <w:rStyle w:val="ouvrage"/>
        </w:rPr>
        <w:t> éd. (1</w:t>
      </w:r>
      <w:r w:rsidRPr="00E23ADA">
        <w:rPr>
          <w:rStyle w:val="ouvrage"/>
          <w:vertAlign w:val="superscript"/>
        </w:rPr>
        <w:t>re</w:t>
      </w:r>
      <w:r>
        <w:rPr>
          <w:rStyle w:val="ouvrage"/>
        </w:rPr>
        <w:t xml:space="preserve"> éd. 1987), Grenoble : </w:t>
      </w:r>
      <w:r w:rsidRPr="008D1400">
        <w:rPr>
          <w:rStyle w:val="ouvrage"/>
        </w:rPr>
        <w:t>Presses universitaires de Grenoble</w:t>
      </w:r>
      <w:r>
        <w:rPr>
          <w:rStyle w:val="ouvrage"/>
        </w:rPr>
        <w:t>.</w:t>
      </w:r>
    </w:p>
    <w:p w:rsidR="0068597A" w:rsidRDefault="00320037" w:rsidP="009343C3">
      <w:pPr>
        <w:pStyle w:val="Paragraphedeliste"/>
        <w:numPr>
          <w:ilvl w:val="0"/>
          <w:numId w:val="21"/>
        </w:numPr>
        <w:tabs>
          <w:tab w:val="left" w:pos="6805"/>
        </w:tabs>
        <w:spacing w:before="180" w:after="120" w:line="280" w:lineRule="atLeast"/>
        <w:ind w:left="284" w:hanging="284"/>
        <w:contextualSpacing w:val="0"/>
        <w:jc w:val="left"/>
      </w:pPr>
      <w:r w:rsidRPr="0068597A">
        <w:rPr>
          <w:smallCaps/>
        </w:rPr>
        <w:t>Le</w:t>
      </w:r>
      <w:r>
        <w:rPr>
          <w:lang w:eastAsia="en-US"/>
        </w:rPr>
        <w:t xml:space="preserve"> </w:t>
      </w:r>
      <w:proofErr w:type="spellStart"/>
      <w:r w:rsidRPr="0068597A">
        <w:rPr>
          <w:smallCaps/>
        </w:rPr>
        <w:t>Moigne</w:t>
      </w:r>
      <w:proofErr w:type="spellEnd"/>
      <w:r>
        <w:rPr>
          <w:lang w:eastAsia="en-US"/>
        </w:rPr>
        <w:t xml:space="preserve"> J.-L. (1994), L’Information forme l’organisation qui la forme, </w:t>
      </w:r>
      <w:r w:rsidRPr="0068597A">
        <w:rPr>
          <w:i/>
          <w:lang w:eastAsia="en-US"/>
        </w:rPr>
        <w:t>Sciences et Société</w:t>
      </w:r>
      <w:r>
        <w:rPr>
          <w:lang w:eastAsia="en-US"/>
        </w:rPr>
        <w:t>, n° 33, oct., p. 15–24.</w:t>
      </w:r>
    </w:p>
    <w:p w:rsidR="0068597A" w:rsidRDefault="0068597A" w:rsidP="009343C3">
      <w:pPr>
        <w:pStyle w:val="Paragraphedeliste"/>
        <w:numPr>
          <w:ilvl w:val="0"/>
          <w:numId w:val="21"/>
        </w:numPr>
        <w:tabs>
          <w:tab w:val="left" w:pos="6805"/>
        </w:tabs>
        <w:spacing w:before="180" w:after="120" w:line="280" w:lineRule="atLeast"/>
        <w:ind w:left="284" w:hanging="284"/>
        <w:contextualSpacing w:val="0"/>
        <w:jc w:val="left"/>
      </w:pPr>
      <w:r>
        <w:t>Leclercq A</w:t>
      </w:r>
      <w:r w:rsidR="00697C3A">
        <w:t>.</w:t>
      </w:r>
      <w:r>
        <w:t xml:space="preserve"> (2008) </w:t>
      </w:r>
      <w:r w:rsidRPr="00697C3A">
        <w:rPr>
          <w:i/>
        </w:rPr>
        <w:t>Le contrôle organisationnel et les systèmes d’information mobiles</w:t>
      </w:r>
      <w:r w:rsidR="00697C3A" w:rsidRPr="00697C3A">
        <w:rPr>
          <w:i/>
        </w:rPr>
        <w:t> </w:t>
      </w:r>
      <w:r w:rsidRPr="00697C3A">
        <w:rPr>
          <w:i/>
        </w:rPr>
        <w:t>: une approche foucaldienne</w:t>
      </w:r>
      <w:r>
        <w:t>, thèse, Université de Paris-Dauphine.</w:t>
      </w:r>
    </w:p>
    <w:p w:rsidR="0068597A" w:rsidRDefault="00697C3A" w:rsidP="00494285">
      <w:pPr>
        <w:pStyle w:val="Paragraphedeliste"/>
        <w:numPr>
          <w:ilvl w:val="0"/>
          <w:numId w:val="21"/>
        </w:numPr>
        <w:spacing w:before="180" w:line="280" w:lineRule="atLeast"/>
        <w:ind w:left="284" w:hanging="284"/>
        <w:jc w:val="left"/>
      </w:pPr>
      <w:r>
        <w:t>Leclercq A.</w:t>
      </w:r>
      <w:r w:rsidR="0068597A">
        <w:t>, Isaac H</w:t>
      </w:r>
      <w:r>
        <w:t>.</w:t>
      </w:r>
      <w:r w:rsidR="0068597A">
        <w:t xml:space="preserve">, </w:t>
      </w:r>
      <w:proofErr w:type="spellStart"/>
      <w:r w:rsidR="0068597A">
        <w:t>Kalika</w:t>
      </w:r>
      <w:proofErr w:type="spellEnd"/>
      <w:r w:rsidR="0068597A">
        <w:t xml:space="preserve"> M</w:t>
      </w:r>
      <w:r>
        <w:t>.</w:t>
      </w:r>
      <w:r w:rsidR="0068597A">
        <w:t xml:space="preserve"> (2013), </w:t>
      </w:r>
      <w:r w:rsidR="0068597A" w:rsidRPr="00697C3A">
        <w:rPr>
          <w:i/>
        </w:rPr>
        <w:t>Travail à distance et e-management : Organisation et contrôle</w:t>
      </w:r>
      <w:r w:rsidR="0068597A">
        <w:t>, Dunod.</w:t>
      </w:r>
    </w:p>
    <w:p w:rsidR="00AA776F" w:rsidRDefault="00320037" w:rsidP="00ED514E">
      <w:pPr>
        <w:pStyle w:val="Paragraphedeliste"/>
        <w:numPr>
          <w:ilvl w:val="0"/>
          <w:numId w:val="21"/>
        </w:numPr>
        <w:spacing w:before="180" w:line="280" w:lineRule="atLeast"/>
        <w:ind w:left="284" w:hanging="284"/>
        <w:contextualSpacing w:val="0"/>
        <w:jc w:val="left"/>
      </w:pPr>
      <w:proofErr w:type="spellStart"/>
      <w:r>
        <w:t>Maugeri</w:t>
      </w:r>
      <w:proofErr w:type="spellEnd"/>
      <w:r>
        <w:t>, S. (2007)</w:t>
      </w:r>
      <w:r w:rsidRPr="00E23ADA">
        <w:t xml:space="preserve"> </w:t>
      </w:r>
      <w:r w:rsidRPr="00AA776F">
        <w:rPr>
          <w:i/>
        </w:rPr>
        <w:t>Travail, dispositif de gestion et domination</w:t>
      </w:r>
      <w:r w:rsidRPr="00E23ADA">
        <w:t xml:space="preserve">, communication au </w:t>
      </w:r>
      <w:proofErr w:type="spellStart"/>
      <w:r w:rsidRPr="00E23ADA">
        <w:t>XI</w:t>
      </w:r>
      <w:r w:rsidRPr="00AA776F">
        <w:rPr>
          <w:vertAlign w:val="superscript"/>
        </w:rPr>
        <w:t>èmes</w:t>
      </w:r>
      <w:proofErr w:type="spellEnd"/>
      <w:r w:rsidRPr="00E23ADA">
        <w:t xml:space="preserve"> Journées internationales de sociologie du travail, 20/22 juin. </w:t>
      </w:r>
    </w:p>
    <w:p w:rsidR="00AA776F" w:rsidRDefault="00AA776F" w:rsidP="00ED514E">
      <w:pPr>
        <w:pStyle w:val="Paragraphedeliste"/>
        <w:numPr>
          <w:ilvl w:val="0"/>
          <w:numId w:val="21"/>
        </w:numPr>
        <w:spacing w:before="180" w:line="280" w:lineRule="atLeast"/>
        <w:ind w:left="284" w:hanging="284"/>
        <w:contextualSpacing w:val="0"/>
        <w:jc w:val="left"/>
      </w:pPr>
      <w:r>
        <w:t xml:space="preserve">MENGER </w:t>
      </w:r>
      <w:r>
        <w:t xml:space="preserve">P.-M. </w:t>
      </w:r>
      <w:r>
        <w:t>(sous la direction de)</w:t>
      </w:r>
      <w:r>
        <w:t xml:space="preserve"> (2017) </w:t>
      </w:r>
      <w:r w:rsidRPr="00AA776F">
        <w:rPr>
          <w:i/>
        </w:rPr>
        <w:t>Big data et traçabilité numérique : Les sciences sociales face à la quantification massive des individus</w:t>
      </w:r>
      <w:r w:rsidRPr="00AA776F">
        <w:rPr>
          <w:i/>
        </w:rPr>
        <w:t xml:space="preserve">, </w:t>
      </w:r>
      <w:r>
        <w:t xml:space="preserve">Collège de </w:t>
      </w:r>
      <w:r>
        <w:t>France.</w:t>
      </w:r>
    </w:p>
    <w:p w:rsidR="00320037" w:rsidRDefault="00320037" w:rsidP="00ED514E">
      <w:pPr>
        <w:pStyle w:val="Paragraphedeliste"/>
        <w:numPr>
          <w:ilvl w:val="0"/>
          <w:numId w:val="21"/>
        </w:numPr>
        <w:spacing w:before="180" w:line="280" w:lineRule="atLeast"/>
        <w:ind w:left="284" w:hanging="284"/>
        <w:contextualSpacing w:val="0"/>
        <w:jc w:val="left"/>
      </w:pPr>
      <w:r>
        <w:t xml:space="preserve">Morand, M. (2007) Le logiciel, sujet et objet de la norme, In : Représentations, modèles et normes pour l’entreprise, </w:t>
      </w:r>
      <w:r w:rsidRPr="00E23ADA">
        <w:rPr>
          <w:i/>
          <w:iCs/>
        </w:rPr>
        <w:t>Revue Droit et Société</w:t>
      </w:r>
      <w:r>
        <w:t>, n° 65, pp 41-51.</w:t>
      </w:r>
    </w:p>
    <w:p w:rsidR="002153E0" w:rsidRPr="002153E0" w:rsidRDefault="002153E0" w:rsidP="00ED514E">
      <w:pPr>
        <w:pStyle w:val="Paragraphedeliste"/>
        <w:numPr>
          <w:ilvl w:val="0"/>
          <w:numId w:val="21"/>
        </w:numPr>
        <w:spacing w:before="180" w:line="280" w:lineRule="atLeast"/>
        <w:ind w:left="284" w:hanging="284"/>
        <w:contextualSpacing w:val="0"/>
        <w:jc w:val="left"/>
      </w:pPr>
      <w:r w:rsidRPr="002153E0">
        <w:rPr>
          <w:rFonts w:hint="cs"/>
        </w:rPr>
        <w:t xml:space="preserve">O'Neil </w:t>
      </w:r>
      <w:r w:rsidRPr="009E3E0C">
        <w:t>C. (2016)</w:t>
      </w:r>
      <w:r w:rsidRPr="002153E0">
        <w:rPr>
          <w:rFonts w:hint="cs"/>
        </w:rPr>
        <w:t xml:space="preserve">, </w:t>
      </w:r>
      <w:r w:rsidRPr="002153E0">
        <w:rPr>
          <w:rFonts w:hint="cs"/>
          <w:i/>
        </w:rPr>
        <w:t>Weapons of Math Destruction</w:t>
      </w:r>
      <w:r w:rsidRPr="002153E0">
        <w:rPr>
          <w:rFonts w:hint="cs"/>
        </w:rPr>
        <w:t>, Crown, New York.</w:t>
      </w:r>
      <w:r w:rsidR="00300845" w:rsidRPr="009E3E0C">
        <w:t xml:space="preserve"> </w:t>
      </w:r>
      <w:r w:rsidR="00300845" w:rsidRPr="00300845">
        <w:t>Traduction fr</w:t>
      </w:r>
      <w:r w:rsidR="00300845">
        <w:t xml:space="preserve">ançaise </w:t>
      </w:r>
      <w:r w:rsidR="009E3E0C" w:rsidRPr="009E3E0C">
        <w:rPr>
          <w:i/>
        </w:rPr>
        <w:t>Algorithmes : la bombe à retardement</w:t>
      </w:r>
      <w:r w:rsidR="009E3E0C" w:rsidRPr="009E3E0C">
        <w:t xml:space="preserve">, </w:t>
      </w:r>
      <w:r w:rsidR="009E3E0C" w:rsidRPr="00D90C68">
        <w:t>Les Arènes</w:t>
      </w:r>
      <w:r w:rsidR="009E3E0C">
        <w:t xml:space="preserve">, </w:t>
      </w:r>
      <w:r w:rsidR="009E3E0C">
        <w:t>2018.</w:t>
      </w:r>
      <w:r w:rsidRPr="002153E0">
        <w:rPr>
          <w:rFonts w:hint="cs"/>
        </w:rPr>
        <w:t xml:space="preserve"> </w:t>
      </w:r>
      <w:hyperlink r:id="rId11" w:history="1">
        <w:r w:rsidRPr="002153E0">
          <w:rPr>
            <w:rStyle w:val="Lienhypertexte"/>
            <w:rFonts w:hint="cs"/>
            <w:lang w:val="en-GB"/>
          </w:rPr>
          <w:t>https://mathbabe.org/</w:t>
        </w:r>
      </w:hyperlink>
      <w:r w:rsidR="009E3E0C" w:rsidRPr="009E3E0C">
        <w:rPr>
          <w:rStyle w:val="Lienhypertexte"/>
          <w:lang w:val="en-GB"/>
        </w:rPr>
        <w:t xml:space="preserve"> </w:t>
      </w:r>
      <w:r w:rsidR="00300845" w:rsidRPr="009E3E0C">
        <w:rPr>
          <w:rStyle w:val="Lienhypertexte"/>
          <w:lang w:val="en-GB"/>
        </w:rPr>
        <w:t xml:space="preserve"> </w:t>
      </w:r>
      <w:r w:rsidRPr="002153E0">
        <w:rPr>
          <w:rFonts w:hint="cs"/>
        </w:rPr>
        <w:t xml:space="preserve">  </w:t>
      </w:r>
    </w:p>
    <w:p w:rsidR="00DA2458" w:rsidRPr="00DA2458" w:rsidRDefault="00DA2458" w:rsidP="00DA2458">
      <w:pPr>
        <w:pStyle w:val="Paragraphedeliste"/>
        <w:numPr>
          <w:ilvl w:val="0"/>
          <w:numId w:val="21"/>
        </w:numPr>
        <w:spacing w:before="180" w:line="280" w:lineRule="atLeast"/>
        <w:ind w:left="284" w:hanging="284"/>
        <w:contextualSpacing w:val="0"/>
        <w:jc w:val="left"/>
      </w:pPr>
      <w:proofErr w:type="spellStart"/>
      <w:r w:rsidRPr="00DA2458">
        <w:rPr>
          <w:rFonts w:hint="cs"/>
        </w:rPr>
        <w:t>Peaucelle</w:t>
      </w:r>
      <w:proofErr w:type="spellEnd"/>
      <w:r w:rsidRPr="00DA2458">
        <w:rPr>
          <w:rFonts w:hint="cs"/>
        </w:rPr>
        <w:t xml:space="preserve"> J.</w:t>
      </w:r>
      <w:r w:rsidRPr="00DA2458">
        <w:t>-</w:t>
      </w:r>
      <w:r w:rsidRPr="00DA2458">
        <w:rPr>
          <w:rFonts w:hint="cs"/>
        </w:rPr>
        <w:t>L.</w:t>
      </w:r>
      <w:r>
        <w:t xml:space="preserve"> (1999)</w:t>
      </w:r>
      <w:r w:rsidRPr="00DA2458">
        <w:t xml:space="preserve"> </w:t>
      </w:r>
      <w:r w:rsidRPr="00E01316">
        <w:rPr>
          <w:i/>
        </w:rPr>
        <w:t>Systèmes d’Information. Le point de vue des gestionnaires</w:t>
      </w:r>
      <w:r w:rsidRPr="00DA2458">
        <w:t>, Paris : Economica, 232 p.</w:t>
      </w:r>
    </w:p>
    <w:p w:rsidR="00383DC9" w:rsidRPr="00383DC9" w:rsidRDefault="00383DC9" w:rsidP="00383DC9">
      <w:pPr>
        <w:pStyle w:val="Paragraphedeliste"/>
        <w:numPr>
          <w:ilvl w:val="0"/>
          <w:numId w:val="21"/>
        </w:numPr>
        <w:spacing w:before="180" w:line="280" w:lineRule="atLeast"/>
        <w:ind w:left="284" w:hanging="284"/>
        <w:contextualSpacing w:val="0"/>
        <w:jc w:val="left"/>
      </w:pPr>
      <w:proofErr w:type="spellStart"/>
      <w:r w:rsidRPr="00383DC9">
        <w:t>Reix</w:t>
      </w:r>
      <w:proofErr w:type="spellEnd"/>
      <w:r w:rsidRPr="00383DC9">
        <w:t xml:space="preserve"> R., Rowe F.</w:t>
      </w:r>
      <w:r>
        <w:t xml:space="preserve"> (2002)</w:t>
      </w:r>
      <w:r w:rsidRPr="00383DC9">
        <w:t xml:space="preserve"> </w:t>
      </w:r>
      <w:r w:rsidRPr="00383DC9">
        <w:rPr>
          <w:i/>
        </w:rPr>
        <w:t>Faire de la recherche en systèmes d'information</w:t>
      </w:r>
      <w:r w:rsidRPr="00383DC9">
        <w:t>, Paris : Vuibert, 359 p.</w:t>
      </w:r>
    </w:p>
    <w:p w:rsidR="00320037" w:rsidRDefault="00320037" w:rsidP="00ED514E">
      <w:pPr>
        <w:pStyle w:val="Bibliographie"/>
        <w:numPr>
          <w:ilvl w:val="0"/>
          <w:numId w:val="20"/>
        </w:numPr>
        <w:spacing w:before="180"/>
        <w:ind w:left="284" w:hanging="284"/>
        <w:jc w:val="left"/>
      </w:pPr>
      <w:r w:rsidRPr="00E3423E">
        <w:rPr>
          <w:smallCaps/>
        </w:rPr>
        <w:t>Salais</w:t>
      </w:r>
      <w:r>
        <w:t xml:space="preserve"> R.</w:t>
      </w:r>
      <w:r w:rsidR="003343A6">
        <w:t xml:space="preserve"> (2004)</w:t>
      </w:r>
      <w:r>
        <w:t xml:space="preserve">, </w:t>
      </w:r>
      <w:r w:rsidRPr="00A51B63">
        <w:t>La politique des indicateurs. Du taux de chômage au taux d</w:t>
      </w:r>
      <w:r>
        <w:t>’</w:t>
      </w:r>
      <w:r w:rsidRPr="00A51B63">
        <w:t>emploi dans la stratégie européenne pour l</w:t>
      </w:r>
      <w:r>
        <w:t>’</w:t>
      </w:r>
      <w:r w:rsidRPr="00A51B63">
        <w:t>emploi, in B. Zimmermann (</w:t>
      </w:r>
      <w:proofErr w:type="spellStart"/>
      <w:r w:rsidRPr="00A51B63">
        <w:t>ed</w:t>
      </w:r>
      <w:proofErr w:type="spellEnd"/>
      <w:r w:rsidRPr="00A51B63">
        <w:t xml:space="preserve">.), </w:t>
      </w:r>
      <w:r w:rsidRPr="00A51B63">
        <w:rPr>
          <w:i/>
        </w:rPr>
        <w:t>Les sciences sociales à l</w:t>
      </w:r>
      <w:r>
        <w:rPr>
          <w:i/>
        </w:rPr>
        <w:t>’</w:t>
      </w:r>
      <w:r w:rsidRPr="00A51B63">
        <w:rPr>
          <w:i/>
        </w:rPr>
        <w:t>épreuve de l</w:t>
      </w:r>
      <w:r>
        <w:rPr>
          <w:i/>
        </w:rPr>
        <w:t>’</w:t>
      </w:r>
      <w:r w:rsidRPr="00A51B63">
        <w:rPr>
          <w:i/>
        </w:rPr>
        <w:t>action</w:t>
      </w:r>
      <w:r w:rsidRPr="00A51B63">
        <w:t xml:space="preserve">, Éditions </w:t>
      </w:r>
      <w:r>
        <w:t>de la MSH, collection du CIERA « </w:t>
      </w:r>
      <w:r w:rsidRPr="00A51B63">
        <w:t>Dialogiques</w:t>
      </w:r>
      <w:r>
        <w:t> ».</w:t>
      </w:r>
    </w:p>
    <w:p w:rsidR="00320037" w:rsidRDefault="00320037" w:rsidP="00ED514E">
      <w:pPr>
        <w:pStyle w:val="Paragraphedeliste"/>
        <w:numPr>
          <w:ilvl w:val="0"/>
          <w:numId w:val="21"/>
        </w:numPr>
        <w:spacing w:before="180" w:line="280" w:lineRule="atLeast"/>
        <w:ind w:left="284" w:hanging="284"/>
        <w:contextualSpacing w:val="0"/>
        <w:jc w:val="left"/>
      </w:pPr>
      <w:r>
        <w:t xml:space="preserve">Salais, R. (2010) La donnée n'est pas un donné. Pour une analyse critique de l'évaluation chiffrée de la performance, </w:t>
      </w:r>
      <w:r w:rsidRPr="00443210">
        <w:rPr>
          <w:i/>
        </w:rPr>
        <w:t>Revue française d'administration publique</w:t>
      </w:r>
      <w:r>
        <w:t>, n° 135, p. 497-515.</w:t>
      </w:r>
    </w:p>
    <w:p w:rsidR="004917ED" w:rsidRDefault="004917ED" w:rsidP="00ED514E">
      <w:pPr>
        <w:pStyle w:val="Paragraphedeliste"/>
        <w:numPr>
          <w:ilvl w:val="0"/>
          <w:numId w:val="20"/>
        </w:numPr>
        <w:spacing w:before="180" w:line="280" w:lineRule="atLeast"/>
        <w:ind w:left="284" w:hanging="284"/>
        <w:contextualSpacing w:val="0"/>
        <w:jc w:val="left"/>
      </w:pPr>
      <w:r w:rsidRPr="001A012E">
        <w:t>Salles</w:t>
      </w:r>
      <w:r>
        <w:t xml:space="preserve"> </w:t>
      </w:r>
      <w:r w:rsidRPr="001A012E">
        <w:t>M.</w:t>
      </w:r>
      <w:r>
        <w:t xml:space="preserve"> (2015)</w:t>
      </w:r>
      <w:r>
        <w:t> </w:t>
      </w:r>
      <w:r w:rsidRPr="001A012E">
        <w:t xml:space="preserve">La responsabilité économique et sociale des concepteurs de systèmes d’information : contribution à une éthique appliquée, </w:t>
      </w:r>
      <w:r w:rsidRPr="001A012E">
        <w:rPr>
          <w:i/>
        </w:rPr>
        <w:t>Innovations. Revue d’Économie et de Management de l’Innovation (I-REMI)</w:t>
      </w:r>
      <w:r w:rsidRPr="001A012E">
        <w:t>, n°46, vol. 1, pp. 197-226</w:t>
      </w:r>
      <w:r>
        <w:t>.</w:t>
      </w:r>
    </w:p>
    <w:p w:rsidR="004917ED" w:rsidRDefault="004917ED" w:rsidP="004917ED">
      <w:pPr>
        <w:pStyle w:val="Paragraphedeliste"/>
        <w:numPr>
          <w:ilvl w:val="0"/>
          <w:numId w:val="21"/>
        </w:numPr>
        <w:spacing w:before="180" w:line="280" w:lineRule="atLeast"/>
        <w:ind w:left="284" w:hanging="284"/>
        <w:contextualSpacing w:val="0"/>
        <w:jc w:val="left"/>
      </w:pPr>
      <w:r w:rsidRPr="00796807">
        <w:lastRenderedPageBreak/>
        <w:t>Salles</w:t>
      </w:r>
      <w:r>
        <w:t xml:space="preserve"> </w:t>
      </w:r>
      <w:r w:rsidRPr="00796807">
        <w:t>M.</w:t>
      </w:r>
      <w:r>
        <w:t xml:space="preserve"> 2015) </w:t>
      </w:r>
      <w:r w:rsidRPr="004917ED">
        <w:rPr>
          <w:i/>
        </w:rPr>
        <w:t>Décision et système d'information</w:t>
      </w:r>
      <w:r w:rsidRPr="00796807">
        <w:t xml:space="preserve">, </w:t>
      </w:r>
      <w:r>
        <w:t xml:space="preserve">Londres : </w:t>
      </w:r>
      <w:r w:rsidRPr="00796807">
        <w:t xml:space="preserve">ISTE-WILEY, </w:t>
      </w:r>
      <w:r>
        <w:t xml:space="preserve">Coll. </w:t>
      </w:r>
      <w:r w:rsidRPr="00796807">
        <w:t xml:space="preserve">Systèmes d'information avancés, </w:t>
      </w:r>
      <w:r>
        <w:t>175 p.</w:t>
      </w:r>
    </w:p>
    <w:p w:rsidR="00320037" w:rsidRPr="004917ED" w:rsidRDefault="00320037" w:rsidP="00ED514E">
      <w:pPr>
        <w:pStyle w:val="Paragraphedeliste"/>
        <w:numPr>
          <w:ilvl w:val="0"/>
          <w:numId w:val="20"/>
        </w:numPr>
        <w:spacing w:before="180" w:line="280" w:lineRule="atLeast"/>
        <w:ind w:left="284" w:hanging="284"/>
        <w:contextualSpacing w:val="0"/>
        <w:jc w:val="left"/>
        <w:rPr>
          <w:lang w:val="en-GB"/>
        </w:rPr>
      </w:pPr>
      <w:r w:rsidRPr="004917ED">
        <w:rPr>
          <w:lang w:val="en-GB"/>
        </w:rPr>
        <w:t xml:space="preserve">Sandel, M. (2009) </w:t>
      </w:r>
      <w:r w:rsidRPr="004917ED">
        <w:rPr>
          <w:i/>
          <w:lang w:val="en-GB"/>
        </w:rPr>
        <w:t xml:space="preserve">Justice: What's the Right Thing to </w:t>
      </w:r>
      <w:proofErr w:type="gramStart"/>
      <w:r w:rsidRPr="004917ED">
        <w:rPr>
          <w:i/>
          <w:lang w:val="en-GB"/>
        </w:rPr>
        <w:t>Do?,</w:t>
      </w:r>
      <w:proofErr w:type="gramEnd"/>
      <w:r w:rsidRPr="004917ED">
        <w:rPr>
          <w:lang w:val="en-GB"/>
        </w:rPr>
        <w:t xml:space="preserve"> Farrar, Straus &amp; Giroux (</w:t>
      </w:r>
      <w:proofErr w:type="spellStart"/>
      <w:r w:rsidRPr="004917ED">
        <w:rPr>
          <w:lang w:val="en-GB"/>
        </w:rPr>
        <w:t>traduction</w:t>
      </w:r>
      <w:proofErr w:type="spellEnd"/>
      <w:r w:rsidRPr="004917ED">
        <w:rPr>
          <w:lang w:val="en-GB"/>
        </w:rPr>
        <w:t xml:space="preserve"> </w:t>
      </w:r>
      <w:proofErr w:type="spellStart"/>
      <w:r w:rsidRPr="004917ED">
        <w:rPr>
          <w:lang w:val="en-GB"/>
        </w:rPr>
        <w:t>française</w:t>
      </w:r>
      <w:proofErr w:type="spellEnd"/>
      <w:r w:rsidRPr="004917ED">
        <w:rPr>
          <w:lang w:val="en-GB"/>
        </w:rPr>
        <w:t xml:space="preserve"> : </w:t>
      </w:r>
      <w:r w:rsidRPr="004917ED">
        <w:rPr>
          <w:i/>
          <w:lang w:val="en-GB"/>
        </w:rPr>
        <w:t>Justice</w:t>
      </w:r>
      <w:r w:rsidRPr="004917ED">
        <w:rPr>
          <w:lang w:val="en-GB"/>
        </w:rPr>
        <w:t>, Albin Michel, 2016).</w:t>
      </w:r>
    </w:p>
    <w:p w:rsidR="00320037" w:rsidRPr="00343DDA" w:rsidRDefault="00320037" w:rsidP="00ED514E">
      <w:pPr>
        <w:pStyle w:val="Bibliographie"/>
        <w:numPr>
          <w:ilvl w:val="0"/>
          <w:numId w:val="20"/>
        </w:numPr>
        <w:spacing w:before="180"/>
        <w:ind w:left="284" w:hanging="284"/>
        <w:jc w:val="left"/>
      </w:pPr>
      <w:r w:rsidRPr="00CF3D4E">
        <w:t>Sandel</w:t>
      </w:r>
      <w:r>
        <w:t>, M. (2012)</w:t>
      </w:r>
      <w:r w:rsidRPr="00343DDA">
        <w:t xml:space="preserve"> </w:t>
      </w:r>
      <w:proofErr w:type="spellStart"/>
      <w:r w:rsidRPr="00343DDA">
        <w:rPr>
          <w:i/>
        </w:rPr>
        <w:t>What</w:t>
      </w:r>
      <w:proofErr w:type="spellEnd"/>
      <w:r w:rsidRPr="00343DDA">
        <w:rPr>
          <w:i/>
        </w:rPr>
        <w:t xml:space="preserve"> Money </w:t>
      </w:r>
      <w:proofErr w:type="spellStart"/>
      <w:r w:rsidRPr="00343DDA">
        <w:rPr>
          <w:i/>
        </w:rPr>
        <w:t>Can</w:t>
      </w:r>
      <w:r>
        <w:rPr>
          <w:i/>
        </w:rPr>
        <w:t>’</w:t>
      </w:r>
      <w:r w:rsidRPr="00343DDA">
        <w:rPr>
          <w:i/>
        </w:rPr>
        <w:t>t</w:t>
      </w:r>
      <w:proofErr w:type="spellEnd"/>
      <w:r w:rsidRPr="00343DDA">
        <w:rPr>
          <w:i/>
        </w:rPr>
        <w:t xml:space="preserve"> </w:t>
      </w:r>
      <w:proofErr w:type="spellStart"/>
      <w:proofErr w:type="gramStart"/>
      <w:r w:rsidRPr="00343DDA">
        <w:rPr>
          <w:i/>
        </w:rPr>
        <w:t>Buy</w:t>
      </w:r>
      <w:proofErr w:type="spellEnd"/>
      <w:r>
        <w:rPr>
          <w:i/>
        </w:rPr>
        <w:t>:</w:t>
      </w:r>
      <w:proofErr w:type="gramEnd"/>
      <w:r>
        <w:rPr>
          <w:i/>
        </w:rPr>
        <w:t xml:space="preserve"> The Moral Limits of </w:t>
      </w:r>
      <w:proofErr w:type="spellStart"/>
      <w:r>
        <w:rPr>
          <w:i/>
        </w:rPr>
        <w:t>Markets</w:t>
      </w:r>
      <w:proofErr w:type="spellEnd"/>
      <w:r>
        <w:t xml:space="preserve">, Macmillan </w:t>
      </w:r>
      <w:r w:rsidRPr="00343DDA">
        <w:t xml:space="preserve">(traduction française : </w:t>
      </w:r>
      <w:r w:rsidRPr="00343DDA">
        <w:rPr>
          <w:i/>
        </w:rPr>
        <w:t>Ce que l</w:t>
      </w:r>
      <w:r>
        <w:rPr>
          <w:i/>
        </w:rPr>
        <w:t>’</w:t>
      </w:r>
      <w:r w:rsidRPr="00343DDA">
        <w:rPr>
          <w:i/>
        </w:rPr>
        <w:t>argent ne saurait acheter</w:t>
      </w:r>
      <w:r>
        <w:t>, Éditions du Seuil, 2014)</w:t>
      </w:r>
      <w:r w:rsidRPr="00343DDA">
        <w:t>.</w:t>
      </w:r>
    </w:p>
    <w:p w:rsidR="007C7909" w:rsidRPr="007C7909" w:rsidRDefault="007C7909" w:rsidP="00ED514E">
      <w:pPr>
        <w:pStyle w:val="Paragraphedeliste"/>
        <w:numPr>
          <w:ilvl w:val="0"/>
          <w:numId w:val="21"/>
        </w:numPr>
        <w:spacing w:before="180" w:line="280" w:lineRule="atLeast"/>
        <w:ind w:left="284" w:hanging="284"/>
        <w:contextualSpacing w:val="0"/>
        <w:rPr>
          <w:lang w:val="en-GB"/>
        </w:rPr>
      </w:pPr>
      <w:proofErr w:type="spellStart"/>
      <w:r w:rsidRPr="007C7909">
        <w:rPr>
          <w:rFonts w:hint="cs"/>
          <w:lang w:val="en-GB"/>
        </w:rPr>
        <w:t>Schneier</w:t>
      </w:r>
      <w:proofErr w:type="spellEnd"/>
      <w:r w:rsidRPr="007C7909">
        <w:rPr>
          <w:rFonts w:hint="cs"/>
          <w:lang w:val="en-GB"/>
        </w:rPr>
        <w:t xml:space="preserve"> B</w:t>
      </w:r>
      <w:r>
        <w:rPr>
          <w:lang w:val="en-GB"/>
        </w:rPr>
        <w:t>. (2015)</w:t>
      </w:r>
      <w:r w:rsidRPr="007C7909">
        <w:rPr>
          <w:rFonts w:hint="cs"/>
          <w:lang w:val="en-GB"/>
        </w:rPr>
        <w:t xml:space="preserve"> </w:t>
      </w:r>
      <w:r w:rsidRPr="007C7909">
        <w:rPr>
          <w:rFonts w:hint="cs"/>
          <w:i/>
          <w:lang w:val="en-GB"/>
        </w:rPr>
        <w:t>Data and Goliath</w:t>
      </w:r>
      <w:r w:rsidRPr="007C7909">
        <w:rPr>
          <w:rFonts w:hint="cs"/>
          <w:lang w:val="en-GB"/>
        </w:rPr>
        <w:t xml:space="preserve">, W. W. Norton, New York. </w:t>
      </w:r>
      <w:hyperlink r:id="rId12" w:history="1">
        <w:r w:rsidRPr="007C7909">
          <w:rPr>
            <w:rStyle w:val="Lienhypertexte"/>
            <w:rFonts w:hint="cs"/>
            <w:lang w:val="en-GB"/>
          </w:rPr>
          <w:t>www.schneier.com</w:t>
        </w:r>
      </w:hyperlink>
    </w:p>
    <w:p w:rsidR="00320037" w:rsidRDefault="00320037" w:rsidP="00ED514E">
      <w:pPr>
        <w:pStyle w:val="Paragraphedeliste"/>
        <w:numPr>
          <w:ilvl w:val="0"/>
          <w:numId w:val="21"/>
        </w:numPr>
        <w:spacing w:before="180" w:line="280" w:lineRule="atLeast"/>
        <w:ind w:left="284" w:hanging="284"/>
        <w:contextualSpacing w:val="0"/>
        <w:jc w:val="left"/>
      </w:pPr>
      <w:proofErr w:type="spellStart"/>
      <w:r>
        <w:t>Smyrnaios</w:t>
      </w:r>
      <w:proofErr w:type="spellEnd"/>
      <w:r>
        <w:t xml:space="preserve">, N. (2017) </w:t>
      </w:r>
      <w:r w:rsidRPr="00B83DF8">
        <w:rPr>
          <w:i/>
        </w:rPr>
        <w:t>Les GAFAM contre l’Internet, une économie politique du numérique</w:t>
      </w:r>
      <w:r>
        <w:t>, Paris : INA.</w:t>
      </w:r>
    </w:p>
    <w:p w:rsidR="00320037" w:rsidRDefault="00320037" w:rsidP="00ED514E">
      <w:pPr>
        <w:pStyle w:val="Paragraphedeliste"/>
        <w:numPr>
          <w:ilvl w:val="0"/>
          <w:numId w:val="20"/>
        </w:numPr>
        <w:spacing w:before="180" w:line="280" w:lineRule="atLeast"/>
        <w:ind w:left="284" w:hanging="284"/>
        <w:contextualSpacing w:val="0"/>
        <w:jc w:val="left"/>
      </w:pPr>
      <w:proofErr w:type="spellStart"/>
      <w:r w:rsidRPr="00EE0A38">
        <w:rPr>
          <w:bCs/>
          <w:iCs/>
        </w:rPr>
        <w:t>Stengers</w:t>
      </w:r>
      <w:proofErr w:type="spellEnd"/>
      <w:r>
        <w:rPr>
          <w:bCs/>
          <w:iCs/>
        </w:rPr>
        <w:t xml:space="preserve">, I. et </w:t>
      </w:r>
      <w:proofErr w:type="spellStart"/>
      <w:r w:rsidRPr="00EE0A38">
        <w:rPr>
          <w:bCs/>
          <w:iCs/>
        </w:rPr>
        <w:t>Pignarre</w:t>
      </w:r>
      <w:proofErr w:type="spellEnd"/>
      <w:r w:rsidRPr="00EE0A38">
        <w:rPr>
          <w:bCs/>
          <w:iCs/>
        </w:rPr>
        <w:t xml:space="preserve">, Ph. (2005) La </w:t>
      </w:r>
      <w:r w:rsidRPr="00EE0A38">
        <w:rPr>
          <w:bCs/>
          <w:i/>
          <w:iCs/>
        </w:rPr>
        <w:t>Sorcellerie capitaliste. Pratiques de désenvoûtement</w:t>
      </w:r>
      <w:r w:rsidRPr="00EE0A38">
        <w:t>, Éditions La Découverte.</w:t>
      </w:r>
    </w:p>
    <w:p w:rsidR="00320037" w:rsidRDefault="00320037" w:rsidP="00ED514E">
      <w:pPr>
        <w:pStyle w:val="Paragraphedeliste"/>
        <w:numPr>
          <w:ilvl w:val="0"/>
          <w:numId w:val="21"/>
        </w:numPr>
        <w:spacing w:before="180" w:line="280" w:lineRule="atLeast"/>
        <w:ind w:left="284" w:hanging="284"/>
        <w:contextualSpacing w:val="0"/>
        <w:jc w:val="left"/>
      </w:pPr>
      <w:proofErr w:type="spellStart"/>
      <w:r>
        <w:t>Supiot</w:t>
      </w:r>
      <w:proofErr w:type="spellEnd"/>
      <w:r>
        <w:t xml:space="preserve">, A. (2015). </w:t>
      </w:r>
      <w:r w:rsidRPr="00443210">
        <w:rPr>
          <w:i/>
        </w:rPr>
        <w:t>La gouvernance par les nombres : cours au Collège de France, 2012-2014</w:t>
      </w:r>
      <w:r>
        <w:t>, Paris, Institut d’études avancées de Nantes : Fayard.</w:t>
      </w:r>
    </w:p>
    <w:p w:rsidR="00320037" w:rsidRPr="00EE0A38" w:rsidRDefault="00320037" w:rsidP="00ED514E">
      <w:pPr>
        <w:pStyle w:val="Paragraphedeliste"/>
        <w:numPr>
          <w:ilvl w:val="0"/>
          <w:numId w:val="20"/>
        </w:numPr>
        <w:spacing w:before="180" w:line="280" w:lineRule="atLeast"/>
        <w:ind w:left="284" w:hanging="284"/>
        <w:contextualSpacing w:val="0"/>
        <w:jc w:val="left"/>
      </w:pPr>
      <w:proofErr w:type="spellStart"/>
      <w:r>
        <w:t>Supiot</w:t>
      </w:r>
      <w:proofErr w:type="spellEnd"/>
      <w:r>
        <w:t xml:space="preserve">, A. (2017) Et si l'on refondait le droit du travail ? </w:t>
      </w:r>
      <w:r w:rsidRPr="0062230E">
        <w:rPr>
          <w:i/>
        </w:rPr>
        <w:t>site du Groupe d'Histoire Sociale</w:t>
      </w:r>
      <w:r>
        <w:t xml:space="preserve">,  </w:t>
      </w:r>
      <w:r w:rsidRPr="006E771F">
        <w:t>28 octobre 2017</w:t>
      </w:r>
      <w:r>
        <w:t xml:space="preserve">, </w:t>
      </w:r>
      <w:hyperlink r:id="rId13" w:history="1">
        <w:r w:rsidRPr="00CA7A61">
          <w:rPr>
            <w:rStyle w:val="Lienhypertexte"/>
          </w:rPr>
          <w:t>https://groupedhistoiresociale.com/2017/10/28/et-si-lon-refondait-le-droit-du-travail-alain-supiot/</w:t>
        </w:r>
      </w:hyperlink>
      <w:r>
        <w:t xml:space="preserve"> </w:t>
      </w:r>
    </w:p>
    <w:p w:rsidR="00320037" w:rsidRDefault="00320037" w:rsidP="00ED514E">
      <w:pPr>
        <w:pStyle w:val="Paragraphedeliste"/>
        <w:numPr>
          <w:ilvl w:val="0"/>
          <w:numId w:val="21"/>
        </w:numPr>
        <w:spacing w:before="180" w:line="280" w:lineRule="atLeast"/>
        <w:ind w:left="284" w:hanging="284"/>
        <w:contextualSpacing w:val="0"/>
        <w:jc w:val="left"/>
      </w:pPr>
      <w:r>
        <w:t xml:space="preserve">Thévenot, L. (2006) </w:t>
      </w:r>
      <w:r w:rsidRPr="00D17BDA">
        <w:rPr>
          <w:i/>
        </w:rPr>
        <w:t>L’action au pluriel</w:t>
      </w:r>
      <w:r w:rsidR="003343A6">
        <w:rPr>
          <w:i/>
        </w:rPr>
        <w:t xml:space="preserve"> </w:t>
      </w:r>
      <w:r w:rsidRPr="00D17BDA">
        <w:rPr>
          <w:i/>
        </w:rPr>
        <w:t>: sociologie des régimes d’engagement</w:t>
      </w:r>
      <w:r>
        <w:t>, Paris : La Découverte.</w:t>
      </w:r>
    </w:p>
    <w:p w:rsidR="00241FFD" w:rsidRDefault="00241FFD" w:rsidP="00ED514E">
      <w:pPr>
        <w:pStyle w:val="Paragraphedeliste"/>
        <w:numPr>
          <w:ilvl w:val="0"/>
          <w:numId w:val="21"/>
        </w:numPr>
        <w:spacing w:before="180" w:line="280" w:lineRule="atLeast"/>
        <w:ind w:left="284" w:hanging="284"/>
        <w:contextualSpacing w:val="0"/>
        <w:jc w:val="left"/>
        <w:rPr>
          <w:lang w:val="en-GB"/>
        </w:rPr>
      </w:pPr>
      <w:r w:rsidRPr="00241FFD">
        <w:rPr>
          <w:lang w:val="en-GB"/>
        </w:rPr>
        <w:t>Vann</w:t>
      </w:r>
      <w:r w:rsidRPr="00241FFD">
        <w:rPr>
          <w:lang w:val="en-GB"/>
        </w:rPr>
        <w:t xml:space="preserve"> </w:t>
      </w:r>
      <w:r w:rsidRPr="00241FFD">
        <w:rPr>
          <w:lang w:val="en-GB"/>
        </w:rPr>
        <w:t>M</w:t>
      </w:r>
      <w:r>
        <w:rPr>
          <w:lang w:val="en-GB"/>
        </w:rPr>
        <w:t>.</w:t>
      </w:r>
      <w:r w:rsidRPr="00241FFD">
        <w:rPr>
          <w:lang w:val="en-GB"/>
        </w:rPr>
        <w:t xml:space="preserve"> G.</w:t>
      </w:r>
      <w:r>
        <w:rPr>
          <w:lang w:val="en-GB"/>
        </w:rPr>
        <w:t xml:space="preserve"> (2003) </w:t>
      </w:r>
      <w:r w:rsidRPr="00241FFD">
        <w:rPr>
          <w:lang w:val="en-GB"/>
        </w:rPr>
        <w:t xml:space="preserve">Of Rats, Rice, and Race: The Great Hanoi Rat Massacre, an Episode in French Colonial History, </w:t>
      </w:r>
      <w:r w:rsidRPr="00241FFD">
        <w:rPr>
          <w:i/>
          <w:lang w:val="en-GB"/>
        </w:rPr>
        <w:t>French Colonial History Society</w:t>
      </w:r>
      <w:r>
        <w:rPr>
          <w:lang w:val="en-GB"/>
        </w:rPr>
        <w:t>.</w:t>
      </w:r>
    </w:p>
    <w:p w:rsidR="00720798" w:rsidRPr="00720798" w:rsidRDefault="00720798" w:rsidP="00ED514E">
      <w:pPr>
        <w:pStyle w:val="Paragraphedeliste"/>
        <w:numPr>
          <w:ilvl w:val="0"/>
          <w:numId w:val="21"/>
        </w:numPr>
        <w:spacing w:before="180" w:line="280" w:lineRule="atLeast"/>
        <w:ind w:left="284" w:hanging="284"/>
        <w:contextualSpacing w:val="0"/>
        <w:jc w:val="left"/>
      </w:pPr>
      <w:proofErr w:type="spellStart"/>
      <w:r w:rsidRPr="00720798">
        <w:rPr>
          <w:lang w:val="en-GB"/>
        </w:rPr>
        <w:t>Weizenbaum</w:t>
      </w:r>
      <w:proofErr w:type="spellEnd"/>
      <w:r w:rsidRPr="00720798">
        <w:rPr>
          <w:lang w:val="en-GB"/>
        </w:rPr>
        <w:t xml:space="preserve"> J</w:t>
      </w:r>
      <w:r w:rsidRPr="00720798">
        <w:rPr>
          <w:lang w:val="en-GB"/>
        </w:rPr>
        <w:t xml:space="preserve">. (1976) </w:t>
      </w:r>
      <w:r w:rsidRPr="00720798">
        <w:rPr>
          <w:i/>
          <w:lang w:val="en-GB"/>
        </w:rPr>
        <w:t xml:space="preserve">Computer Power and Human Reason: From Judgment </w:t>
      </w:r>
      <w:proofErr w:type="gramStart"/>
      <w:r w:rsidRPr="00720798">
        <w:rPr>
          <w:i/>
          <w:lang w:val="en-GB"/>
        </w:rPr>
        <w:t>To</w:t>
      </w:r>
      <w:proofErr w:type="gramEnd"/>
      <w:r w:rsidRPr="00720798">
        <w:rPr>
          <w:i/>
          <w:lang w:val="en-GB"/>
        </w:rPr>
        <w:t xml:space="preserve"> Calculation</w:t>
      </w:r>
      <w:r w:rsidRPr="00720798">
        <w:rPr>
          <w:lang w:val="en-GB"/>
        </w:rPr>
        <w:t xml:space="preserve">, W. H. Freeman, San Francisco, 1976. </w:t>
      </w:r>
      <w:r w:rsidRPr="00720798">
        <w:t xml:space="preserve">Traduction française : </w:t>
      </w:r>
      <w:r w:rsidRPr="00720798">
        <w:rPr>
          <w:i/>
        </w:rPr>
        <w:t>Puissance de l'ordinateur et raison de l'homme : du jugement au calcul</w:t>
      </w:r>
      <w:r w:rsidRPr="00720798">
        <w:t>, Éditions Informatique, 1981</w:t>
      </w:r>
      <w:r>
        <w:t>.</w:t>
      </w:r>
    </w:p>
    <w:p w:rsidR="00D26EAF" w:rsidRDefault="00D26EAF" w:rsidP="00ED514E">
      <w:pPr>
        <w:pStyle w:val="Paragraphedeliste"/>
        <w:numPr>
          <w:ilvl w:val="0"/>
          <w:numId w:val="21"/>
        </w:numPr>
        <w:spacing w:before="180" w:line="280" w:lineRule="atLeast"/>
        <w:ind w:left="284" w:hanging="284"/>
        <w:contextualSpacing w:val="0"/>
        <w:jc w:val="left"/>
        <w:rPr>
          <w:lang w:val="en-GB"/>
        </w:rPr>
      </w:pPr>
      <w:r w:rsidRPr="00D26EAF">
        <w:rPr>
          <w:lang w:val="en-GB"/>
        </w:rPr>
        <w:t>Wiener N.</w:t>
      </w:r>
      <w:r>
        <w:rPr>
          <w:lang w:val="en-GB"/>
        </w:rPr>
        <w:t xml:space="preserve"> (1948) </w:t>
      </w:r>
      <w:r w:rsidRPr="00D26EAF">
        <w:rPr>
          <w:i/>
          <w:iCs/>
          <w:lang w:val="en-GB"/>
        </w:rPr>
        <w:t>Cybernetics or Control and Communication in the Animal and the Machine</w:t>
      </w:r>
      <w:r w:rsidRPr="00D26EAF">
        <w:rPr>
          <w:lang w:val="en-GB"/>
        </w:rPr>
        <w:t>, Cambridge, MIT Press</w:t>
      </w:r>
      <w:r>
        <w:rPr>
          <w:lang w:val="en-GB"/>
        </w:rPr>
        <w:t>.</w:t>
      </w:r>
    </w:p>
    <w:p w:rsidR="00320037" w:rsidRDefault="00320037" w:rsidP="00ED514E">
      <w:pPr>
        <w:pStyle w:val="Titre1"/>
        <w:spacing w:before="360"/>
        <w:ind w:left="426" w:hanging="426"/>
        <w:jc w:val="left"/>
      </w:pPr>
      <w:bookmarkStart w:id="2" w:name="_Toc501038099"/>
      <w:r>
        <w:t>Articles de presse</w:t>
      </w:r>
      <w:bookmarkEnd w:id="2"/>
      <w:r w:rsidR="004A4AE3">
        <w:t xml:space="preserve"> et études disponibles en ligne</w:t>
      </w:r>
    </w:p>
    <w:p w:rsidR="00C30C17" w:rsidRDefault="004A4AE3" w:rsidP="00ED514E">
      <w:pPr>
        <w:pStyle w:val="Paragraphedeliste"/>
        <w:numPr>
          <w:ilvl w:val="0"/>
          <w:numId w:val="21"/>
        </w:numPr>
        <w:spacing w:before="180"/>
        <w:ind w:left="284" w:hanging="284"/>
        <w:jc w:val="left"/>
      </w:pPr>
      <w:r w:rsidRPr="004A4AE3">
        <w:t xml:space="preserve">Enquête sur l'illectronisme en </w:t>
      </w:r>
      <w:r>
        <w:t xml:space="preserve">France </w:t>
      </w:r>
      <w:hyperlink r:id="rId14" w:history="1">
        <w:r w:rsidRPr="004A4AE3">
          <w:rPr>
            <w:rStyle w:val="Lienhypertexte"/>
          </w:rPr>
          <w:t>https://www.csa.eu/media/1772/csa-pour-sps_illectronisme_26062018.pdf</w:t>
        </w:r>
      </w:hyperlink>
      <w:r w:rsidRPr="004A4AE3">
        <w:t xml:space="preserve"> </w:t>
      </w:r>
    </w:p>
    <w:p w:rsidR="00A31F4C" w:rsidRDefault="00C30C17" w:rsidP="00ED514E">
      <w:pPr>
        <w:pStyle w:val="Paragraphedeliste"/>
        <w:numPr>
          <w:ilvl w:val="0"/>
          <w:numId w:val="21"/>
        </w:numPr>
        <w:spacing w:before="180" w:after="120"/>
        <w:ind w:left="284" w:hanging="284"/>
        <w:contextualSpacing w:val="0"/>
        <w:jc w:val="left"/>
        <w:rPr>
          <w:lang w:eastAsia="en-US"/>
        </w:rPr>
      </w:pPr>
      <w:r w:rsidRPr="00A31F4C">
        <w:t xml:space="preserve">Allemagne : "coup de frein au recueil des données" par </w:t>
      </w:r>
      <w:r w:rsidR="00A31F4C" w:rsidRPr="00A31F4C">
        <w:t>Facebook</w:t>
      </w:r>
      <w:r w:rsidR="00A31F4C">
        <w:t xml:space="preserve">. </w:t>
      </w:r>
      <w:hyperlink r:id="rId15" w:history="1">
        <w:r w:rsidRPr="00C30C17">
          <w:rPr>
            <w:rStyle w:val="Lienhypertexte"/>
            <w:lang w:eastAsia="en-US"/>
          </w:rPr>
          <w:t>https://www.france24.com/fr/20190207-allemagne-contre-collecte-donnees-facebook-concurrence-whatsapp-instagram</w:t>
        </w:r>
      </w:hyperlink>
      <w:r w:rsidRPr="00C30C17">
        <w:rPr>
          <w:lang w:eastAsia="en-US"/>
        </w:rPr>
        <w:t xml:space="preserve"> </w:t>
      </w:r>
    </w:p>
    <w:p w:rsidR="004A4AE3" w:rsidRDefault="004A4AE3" w:rsidP="00ED514E">
      <w:pPr>
        <w:pStyle w:val="Paragraphedeliste"/>
        <w:numPr>
          <w:ilvl w:val="0"/>
          <w:numId w:val="21"/>
        </w:numPr>
        <w:spacing w:before="180" w:after="120"/>
        <w:ind w:left="284" w:hanging="284"/>
        <w:contextualSpacing w:val="0"/>
        <w:jc w:val="left"/>
        <w:rPr>
          <w:lang w:eastAsia="en-US"/>
        </w:rPr>
      </w:pPr>
      <w:r>
        <w:rPr>
          <w:lang w:eastAsia="en-US"/>
        </w:rPr>
        <w:t xml:space="preserve">Articles de presse sur la notation </w:t>
      </w:r>
      <w:r w:rsidR="00032585">
        <w:rPr>
          <w:lang w:eastAsia="en-US"/>
        </w:rPr>
        <w:t>sociale en Chine</w:t>
      </w:r>
      <w:r>
        <w:rPr>
          <w:lang w:eastAsia="en-US"/>
        </w:rPr>
        <w:tab/>
      </w:r>
      <w:r>
        <w:rPr>
          <w:lang w:eastAsia="en-US"/>
        </w:rPr>
        <w:br/>
      </w:r>
      <w:proofErr w:type="spellStart"/>
      <w:r>
        <w:rPr>
          <w:lang w:eastAsia="en-US"/>
        </w:rPr>
        <w:t>Wired</w:t>
      </w:r>
      <w:proofErr w:type="spellEnd"/>
      <w:r>
        <w:rPr>
          <w:lang w:eastAsia="en-US"/>
        </w:rPr>
        <w:t xml:space="preserve"> : </w:t>
      </w:r>
      <w:hyperlink r:id="rId16" w:history="1">
        <w:r>
          <w:rPr>
            <w:rStyle w:val="Lienhypertexte"/>
          </w:rPr>
          <w:t>http://www.wired.co.uk/article/chinese-government-social-credit-score-privacy-invasion</w:t>
        </w:r>
      </w:hyperlink>
      <w:r>
        <w:br/>
        <w:t xml:space="preserve">France Info : </w:t>
      </w:r>
      <w:hyperlink r:id="rId17" w:anchor="xtor=CS1-746&amp;xtref=http://m.facebook.com" w:history="1">
        <w:r>
          <w:rPr>
            <w:rStyle w:val="Lienhypertexte"/>
          </w:rPr>
          <w:t>https://mobile.francetvinfo.fr/monde/chine/en-chine-les-personnes-avec-une-mauvaise-note-sociale-ne-pourront-plus-prendre-l-avion-ou-le-train_2664590.html#xtor=CS1-746&amp;xtref=http://m.facebook.com</w:t>
        </w:r>
      </w:hyperlink>
    </w:p>
    <w:p w:rsidR="009E33B6" w:rsidRDefault="00ED514E" w:rsidP="00ED514E">
      <w:pPr>
        <w:pStyle w:val="Paragraphedeliste"/>
        <w:spacing w:before="180"/>
        <w:ind w:left="284"/>
        <w:contextualSpacing w:val="0"/>
        <w:jc w:val="left"/>
      </w:pPr>
      <w:hyperlink r:id="rId18" w:history="1">
        <w:r w:rsidRPr="004A4AE3">
          <w:rPr>
            <w:rStyle w:val="Lienhypertexte"/>
          </w:rPr>
          <w:t>https://www.huffingtonpost.fr/2018/03/19/en-chine-les-personnes-avec-une-faible-note-sociale-ne-pourront-plus-prendre-lavion-ou-le-train_a_23389304/</w:t>
        </w:r>
      </w:hyperlink>
    </w:p>
    <w:p w:rsidR="009E33B6" w:rsidRPr="009E33B6" w:rsidRDefault="009E33B6" w:rsidP="00ED514E">
      <w:pPr>
        <w:pStyle w:val="Paragraphedeliste"/>
        <w:numPr>
          <w:ilvl w:val="0"/>
          <w:numId w:val="21"/>
        </w:numPr>
        <w:spacing w:before="180"/>
        <w:ind w:left="284" w:hanging="284"/>
        <w:contextualSpacing w:val="0"/>
        <w:jc w:val="left"/>
      </w:pPr>
      <w:r>
        <w:t xml:space="preserve">Conseil National du Numérique sur le fichier TES : </w:t>
      </w:r>
      <w:hyperlink r:id="rId19" w:history="1">
        <w:r w:rsidRPr="009E33B6">
          <w:rPr>
            <w:rStyle w:val="Lienhypertexte"/>
          </w:rPr>
          <w:t>https://cnnumerique.fr/fichier-tes-le-cnnum-reaffirme-ses-preoccupations-et-invite-le-gouvernement-expliciter-le-plan</w:t>
        </w:r>
      </w:hyperlink>
      <w:r w:rsidRPr="009E33B6">
        <w:t xml:space="preserve"> </w:t>
      </w:r>
    </w:p>
    <w:p w:rsidR="00430C3C" w:rsidRPr="00430C3C" w:rsidRDefault="00430C3C" w:rsidP="00ED514E">
      <w:pPr>
        <w:pStyle w:val="Paragraphedeliste"/>
        <w:numPr>
          <w:ilvl w:val="0"/>
          <w:numId w:val="21"/>
        </w:numPr>
        <w:spacing w:before="180" w:line="280" w:lineRule="atLeast"/>
        <w:ind w:left="284" w:hanging="284"/>
        <w:contextualSpacing w:val="0"/>
        <w:jc w:val="left"/>
      </w:pPr>
      <w:r w:rsidRPr="00430C3C">
        <w:t>Impact des systèmes d'information numériques sur les conditions el le sens du travail</w:t>
      </w:r>
    </w:p>
    <w:p w:rsidR="00430C3C" w:rsidRPr="00430C3C" w:rsidRDefault="00ED514E" w:rsidP="00ED514E">
      <w:pPr>
        <w:spacing w:before="180" w:line="280" w:lineRule="atLeast"/>
        <w:ind w:left="284"/>
        <w:jc w:val="left"/>
        <w:rPr>
          <w:u w:val="single"/>
        </w:rPr>
      </w:pPr>
      <w:hyperlink r:id="rId20" w:history="1">
        <w:r w:rsidRPr="00C81E2F">
          <w:rPr>
            <w:rStyle w:val="Lienhypertexte"/>
          </w:rPr>
          <w:t>https://www.lemonde.fr/emploi/article/2016/06/07/dans-les-entrepots-le-preparateur-de-commandes-c-est-le-mineur-d-il-y-a-trente-ans_4941066_1698637.html</w:t>
        </w:r>
      </w:hyperlink>
      <w:r w:rsidR="00430C3C" w:rsidRPr="00430C3C">
        <w:rPr>
          <w:u w:val="single"/>
        </w:rPr>
        <w:t xml:space="preserve"> </w:t>
      </w:r>
    </w:p>
    <w:p w:rsidR="00430C3C" w:rsidRDefault="00ED514E" w:rsidP="00ED514E">
      <w:pPr>
        <w:pStyle w:val="Paragraphedeliste"/>
        <w:spacing w:before="180" w:line="280" w:lineRule="atLeast"/>
        <w:ind w:left="284"/>
        <w:contextualSpacing w:val="0"/>
        <w:jc w:val="left"/>
        <w:rPr>
          <w:u w:val="single"/>
        </w:rPr>
      </w:pPr>
      <w:hyperlink r:id="rId21" w:history="1">
        <w:r w:rsidRPr="00430C3C">
          <w:rPr>
            <w:rStyle w:val="Lienhypertexte"/>
          </w:rPr>
          <w:t>https://www.marianne.net/economie/les-petits-soldats-du-nouveau-management</w:t>
        </w:r>
      </w:hyperlink>
      <w:r w:rsidR="00430C3C" w:rsidRPr="00430C3C">
        <w:rPr>
          <w:u w:val="single"/>
        </w:rPr>
        <w:t xml:space="preserve"> </w:t>
      </w:r>
    </w:p>
    <w:p w:rsidR="00ED514E" w:rsidRPr="00ED514E" w:rsidRDefault="00ED514E" w:rsidP="00ED514E">
      <w:pPr>
        <w:pStyle w:val="Paragraphedeliste"/>
        <w:numPr>
          <w:ilvl w:val="0"/>
          <w:numId w:val="21"/>
        </w:numPr>
        <w:spacing w:before="180" w:line="280" w:lineRule="atLeast"/>
        <w:ind w:left="284" w:hanging="284"/>
        <w:contextualSpacing w:val="0"/>
      </w:pPr>
      <w:proofErr w:type="spellStart"/>
      <w:r w:rsidRPr="00ED514E">
        <w:rPr>
          <w:bCs/>
        </w:rPr>
        <w:t>Parcoursup</w:t>
      </w:r>
      <w:proofErr w:type="spellEnd"/>
      <w:r w:rsidRPr="00ED514E">
        <w:rPr>
          <w:bCs/>
        </w:rPr>
        <w:t xml:space="preserve"> : les critères de la fac de Guadeloupe doivent être rendus publics (plainte UNEF)</w:t>
      </w:r>
      <w:r>
        <w:rPr>
          <w:bCs/>
        </w:rPr>
        <w:t>.</w:t>
      </w:r>
      <w:r w:rsidRPr="00ED514E">
        <w:rPr>
          <w:bCs/>
        </w:rPr>
        <w:t xml:space="preserve"> </w:t>
      </w:r>
      <w:hyperlink r:id="rId22" w:history="1">
        <w:r w:rsidRPr="00ED514E">
          <w:rPr>
            <w:rStyle w:val="Lienhypertexte"/>
          </w:rPr>
          <w:t>http://www.lefigaro.fr/flash-actu/2019/02/06/97001-20190206FILWWW00142-parcoursup-les-criteres-de-la-fac-de-guadeloupe-doivent-etre-rendus-publics.php</w:t>
        </w:r>
      </w:hyperlink>
      <w:r w:rsidRPr="00ED514E">
        <w:t xml:space="preserve"> </w:t>
      </w:r>
    </w:p>
    <w:p w:rsidR="006C25D2" w:rsidRPr="006C25D2" w:rsidRDefault="00430C3C" w:rsidP="00ED514E">
      <w:pPr>
        <w:pStyle w:val="Paragraphedeliste"/>
        <w:numPr>
          <w:ilvl w:val="0"/>
          <w:numId w:val="21"/>
        </w:numPr>
        <w:spacing w:before="180" w:line="280" w:lineRule="atLeast"/>
        <w:ind w:left="284" w:hanging="284"/>
        <w:contextualSpacing w:val="0"/>
        <w:jc w:val="left"/>
      </w:pPr>
      <w:r w:rsidRPr="006C25D2">
        <w:rPr>
          <w:lang w:val="en-GB"/>
        </w:rPr>
        <w:t>Interface UBER (</w:t>
      </w:r>
      <w:proofErr w:type="spellStart"/>
      <w:r w:rsidRPr="006C25D2">
        <w:rPr>
          <w:lang w:val="en-GB"/>
        </w:rPr>
        <w:t>guidage</w:t>
      </w:r>
      <w:proofErr w:type="spellEnd"/>
      <w:r w:rsidRPr="006C25D2">
        <w:rPr>
          <w:lang w:val="en-GB"/>
        </w:rPr>
        <w:t xml:space="preserve"> mental) : </w:t>
      </w:r>
      <w:hyperlink r:id="rId23" w:history="1">
        <w:r w:rsidRPr="006C25D2">
          <w:rPr>
            <w:rStyle w:val="Lienhypertexte"/>
            <w:lang w:val="en-GB"/>
          </w:rPr>
          <w:t>http://internetactu.blog.lemonde.fr/2017/04/22/de-la-conception-comportementale-des-environnements-de-travail/</w:t>
        </w:r>
      </w:hyperlink>
      <w:r w:rsidRPr="006C25D2">
        <w:rPr>
          <w:lang w:val="en-GB"/>
        </w:rPr>
        <w:t xml:space="preserve"> </w:t>
      </w:r>
    </w:p>
    <w:p w:rsidR="006C25D2" w:rsidRPr="006C25D2" w:rsidRDefault="006C25D2" w:rsidP="00ED514E">
      <w:pPr>
        <w:pStyle w:val="Paragraphedeliste"/>
        <w:numPr>
          <w:ilvl w:val="0"/>
          <w:numId w:val="21"/>
        </w:numPr>
        <w:spacing w:before="180" w:line="280" w:lineRule="atLeast"/>
        <w:ind w:left="284" w:hanging="284"/>
        <w:contextualSpacing w:val="0"/>
        <w:jc w:val="left"/>
      </w:pPr>
      <w:r>
        <w:t>Réforme de la Justice (France) qui prévoit l’</w:t>
      </w:r>
      <w:r w:rsidRPr="006C25D2">
        <w:rPr>
          <w:bCs/>
        </w:rPr>
        <w:t>automatisation de certains jugements</w:t>
      </w:r>
      <w:r w:rsidRPr="006C25D2">
        <w:rPr>
          <w:bCs/>
        </w:rPr>
        <w:t> :</w:t>
      </w:r>
      <w:r w:rsidRPr="006C25D2">
        <w:rPr>
          <w:b/>
          <w:bCs/>
        </w:rPr>
        <w:t xml:space="preserve"> </w:t>
      </w:r>
      <w:hyperlink r:id="rId24" w:history="1">
        <w:r w:rsidRPr="006C25D2">
          <w:rPr>
            <w:rStyle w:val="Lienhypertexte"/>
          </w:rPr>
          <w:t>https://www.lejdd.fr/Politique/reforme-de-la-justice-ce-que-prevoit-le-texte-ce-qui-coince-3631574</w:t>
        </w:r>
      </w:hyperlink>
      <w:r w:rsidRPr="006C25D2">
        <w:t xml:space="preserve"> </w:t>
      </w:r>
    </w:p>
    <w:p w:rsidR="006557ED" w:rsidRPr="006557ED" w:rsidRDefault="006557ED" w:rsidP="00ED514E">
      <w:pPr>
        <w:pStyle w:val="Paragraphedeliste"/>
        <w:numPr>
          <w:ilvl w:val="0"/>
          <w:numId w:val="21"/>
        </w:numPr>
        <w:spacing w:before="180" w:line="280" w:lineRule="atLeast"/>
        <w:ind w:left="284" w:hanging="284"/>
        <w:contextualSpacing w:val="0"/>
        <w:jc w:val="left"/>
      </w:pPr>
      <w:r>
        <w:t xml:space="preserve">Erreur de calcul du FMI (coefficient multiplicateur) : </w:t>
      </w:r>
      <w:hyperlink r:id="rId25" w:history="1">
        <w:r w:rsidRPr="006557ED">
          <w:rPr>
            <w:rStyle w:val="Lienhypertexte"/>
          </w:rPr>
          <w:t>https://www.lemonde.fr/idees/article/2013/01/28/coefficient-multiplicateur-erreur-de-calcul-ou-de-modele-economique_1823629_3232.html</w:t>
        </w:r>
      </w:hyperlink>
      <w:r w:rsidRPr="006557ED">
        <w:t xml:space="preserve"> </w:t>
      </w:r>
    </w:p>
    <w:p w:rsidR="001B1360" w:rsidRDefault="001B1360" w:rsidP="00ED514E">
      <w:pPr>
        <w:pStyle w:val="Paragraphedeliste"/>
        <w:numPr>
          <w:ilvl w:val="0"/>
          <w:numId w:val="21"/>
        </w:numPr>
        <w:spacing w:before="180" w:line="280" w:lineRule="atLeast"/>
        <w:ind w:left="284" w:hanging="284"/>
        <w:contextualSpacing w:val="0"/>
        <w:jc w:val="left"/>
      </w:pPr>
      <w:r>
        <w:t xml:space="preserve">Corrélations </w:t>
      </w:r>
      <w:r w:rsidR="00BF37FA">
        <w:t>fausses (et absurdes)</w:t>
      </w:r>
      <w:r>
        <w:t> :</w:t>
      </w:r>
      <w:r w:rsidRPr="001B1360">
        <w:t xml:space="preserve"> </w:t>
      </w:r>
      <w:hyperlink r:id="rId26" w:history="1">
        <w:r w:rsidRPr="001B1360">
          <w:rPr>
            <w:rStyle w:val="Lienhypertexte"/>
          </w:rPr>
          <w:t>http://www.tylervigen.com/spurious-correlations</w:t>
        </w:r>
      </w:hyperlink>
      <w:r w:rsidRPr="001B1360">
        <w:t xml:space="preserve"> </w:t>
      </w:r>
    </w:p>
    <w:p w:rsidR="00C740AD" w:rsidRPr="00C740AD" w:rsidRDefault="009A58B7" w:rsidP="00ED514E">
      <w:pPr>
        <w:pStyle w:val="Paragraphedeliste"/>
        <w:numPr>
          <w:ilvl w:val="0"/>
          <w:numId w:val="21"/>
        </w:numPr>
        <w:spacing w:before="180" w:line="280" w:lineRule="atLeast"/>
        <w:ind w:left="284" w:hanging="284"/>
        <w:contextualSpacing w:val="0"/>
        <w:jc w:val="left"/>
      </w:pPr>
      <w:r w:rsidRPr="00C740AD">
        <w:t>C</w:t>
      </w:r>
      <w:r w:rsidR="00C740AD" w:rsidRPr="00C740AD">
        <w:t xml:space="preserve">rash sonde </w:t>
      </w:r>
      <w:proofErr w:type="spellStart"/>
      <w:r w:rsidR="00C740AD" w:rsidRPr="00C740AD">
        <w:t>Climate</w:t>
      </w:r>
      <w:proofErr w:type="spellEnd"/>
      <w:r w:rsidR="00C740AD" w:rsidRPr="00C740AD">
        <w:t xml:space="preserve"> Orbiter</w:t>
      </w:r>
      <w:r>
        <w:t xml:space="preserve"> </w:t>
      </w:r>
      <w:proofErr w:type="spellStart"/>
      <w:r>
        <w:t>dûe</w:t>
      </w:r>
      <w:proofErr w:type="spellEnd"/>
      <w:r>
        <w:t xml:space="preserve"> à unités de mesures différentes : </w:t>
      </w:r>
      <w:hyperlink r:id="rId27" w:history="1">
        <w:r w:rsidR="00C740AD" w:rsidRPr="00C740AD">
          <w:rPr>
            <w:rStyle w:val="Lienhypertexte"/>
          </w:rPr>
          <w:t>https://fr.wikipedia.org/wiki/Mars_Climate_Orbiter#Perte_de_la_sonde_(23_septembre_1999)</w:t>
        </w:r>
      </w:hyperlink>
      <w:r w:rsidR="00C740AD" w:rsidRPr="00C740AD">
        <w:t xml:space="preserve"> </w:t>
      </w:r>
    </w:p>
    <w:p w:rsidR="00320037" w:rsidRPr="00B724B1" w:rsidRDefault="00320037" w:rsidP="00ED514E">
      <w:pPr>
        <w:pStyle w:val="Paragraphedeliste"/>
        <w:numPr>
          <w:ilvl w:val="0"/>
          <w:numId w:val="21"/>
        </w:numPr>
        <w:spacing w:before="180" w:line="280" w:lineRule="atLeast"/>
        <w:ind w:left="284" w:hanging="284"/>
        <w:contextualSpacing w:val="0"/>
        <w:jc w:val="left"/>
        <w:rPr>
          <w:rStyle w:val="Lienhypertexte"/>
          <w:color w:val="auto"/>
        </w:rPr>
      </w:pPr>
      <w:r w:rsidRPr="004A4AE3">
        <w:t xml:space="preserve">Internet et désinformation : </w:t>
      </w:r>
      <w:hyperlink r:id="rId28" w:history="1">
        <w:r w:rsidRPr="004A4AE3">
          <w:rPr>
            <w:rStyle w:val="Lienhypertexte"/>
          </w:rPr>
          <w:t>http://maisouvaleweb.fr/desenchantement-de-linternet-desinformation-rumeur-propagande/</w:t>
        </w:r>
      </w:hyperlink>
      <w:r w:rsidR="004A4AE3" w:rsidRPr="00B724B1">
        <w:rPr>
          <w:rStyle w:val="Lienhypertexte"/>
          <w:color w:val="auto"/>
        </w:rPr>
        <w:t xml:space="preserve"> </w:t>
      </w:r>
    </w:p>
    <w:p w:rsidR="00320037" w:rsidRDefault="00320037" w:rsidP="00ED514E">
      <w:pPr>
        <w:pStyle w:val="Paragraphedeliste"/>
        <w:numPr>
          <w:ilvl w:val="0"/>
          <w:numId w:val="21"/>
        </w:numPr>
        <w:spacing w:before="180" w:line="280" w:lineRule="atLeast"/>
        <w:ind w:left="284" w:hanging="284"/>
        <w:contextualSpacing w:val="0"/>
        <w:jc w:val="left"/>
      </w:pPr>
      <w:r>
        <w:t xml:space="preserve">Sur la microentreprise, machine à fabriquer des pauvres </w:t>
      </w:r>
      <w:hyperlink r:id="rId29" w:history="1">
        <w:r>
          <w:rPr>
            <w:rStyle w:val="Lienhypertexte"/>
          </w:rPr>
          <w:t>https://www.monde-diplomatique.fr/2017/12/MARTIN/58192</w:t>
        </w:r>
      </w:hyperlink>
    </w:p>
    <w:p w:rsidR="00320037" w:rsidRDefault="00320037" w:rsidP="00ED514E">
      <w:pPr>
        <w:pStyle w:val="Paragraphedeliste"/>
        <w:numPr>
          <w:ilvl w:val="0"/>
          <w:numId w:val="21"/>
        </w:numPr>
        <w:spacing w:before="180" w:line="280" w:lineRule="atLeast"/>
        <w:ind w:left="284" w:hanging="284"/>
        <w:contextualSpacing w:val="0"/>
        <w:jc w:val="left"/>
      </w:pPr>
      <w:hyperlink r:id="rId30" w:history="1">
        <w:r>
          <w:rPr>
            <w:rStyle w:val="Lienhypertexte"/>
          </w:rPr>
          <w:t>http://www.liberation.fr/france/2017/11/29/logiciels-de-l-etat-du-mieux-mais-des-heritages-encombrants_1613369</w:t>
        </w:r>
      </w:hyperlink>
    </w:p>
    <w:p w:rsidR="00320037" w:rsidRDefault="00320037" w:rsidP="00ED514E">
      <w:pPr>
        <w:pStyle w:val="Paragraphedeliste"/>
        <w:numPr>
          <w:ilvl w:val="0"/>
          <w:numId w:val="21"/>
        </w:numPr>
        <w:spacing w:before="180"/>
        <w:ind w:left="284" w:hanging="284"/>
        <w:contextualSpacing w:val="0"/>
        <w:jc w:val="left"/>
      </w:pPr>
      <w:r>
        <w:t xml:space="preserve">Sur les rapports des "GAFAM" avec la presse : </w:t>
      </w:r>
      <w:hyperlink r:id="rId31" w:history="1">
        <w:r>
          <w:rPr>
            <w:rStyle w:val="Lienhypertexte"/>
          </w:rPr>
          <w:t>https://fr.ejo.ch/economie-medias/facebook-remuneration-medias-francais-live-video</w:t>
        </w:r>
      </w:hyperlink>
    </w:p>
    <w:p w:rsidR="00320037" w:rsidRPr="00320037" w:rsidRDefault="00320037" w:rsidP="00ED514E">
      <w:pPr>
        <w:pStyle w:val="Paragraphedeliste"/>
        <w:numPr>
          <w:ilvl w:val="0"/>
          <w:numId w:val="21"/>
        </w:numPr>
        <w:spacing w:before="180"/>
        <w:ind w:left="284" w:hanging="284"/>
        <w:contextualSpacing w:val="0"/>
        <w:jc w:val="left"/>
        <w:rPr>
          <w:rStyle w:val="Lienhypertexte"/>
          <w:color w:val="auto"/>
          <w:u w:val="none"/>
        </w:rPr>
      </w:pPr>
      <w:r>
        <w:t>Algorithmes (</w:t>
      </w:r>
      <w:r w:rsidRPr="00AC5FA4">
        <w:t>ne pas perdre la main sur les programmes amenés à décider à notre place</w:t>
      </w:r>
      <w:r>
        <w:t xml:space="preserve">, </w:t>
      </w:r>
      <w:r w:rsidRPr="00AC5FA4">
        <w:t>maîtriser les critèr</w:t>
      </w:r>
      <w:r>
        <w:t xml:space="preserve">es qui influent sur leurs choix) : </w:t>
      </w:r>
      <w:hyperlink r:id="rId32" w:history="1">
        <w:r w:rsidRPr="0023302B">
          <w:rPr>
            <w:rStyle w:val="Lienhypertexte"/>
          </w:rPr>
          <w:t>http://www.liberation.fr/debats/2017/11/26/gouverner-les-algorithmes-pour-eviter-qu-ils-nous-gouvernent_1612661</w:t>
        </w:r>
      </w:hyperlink>
    </w:p>
    <w:p w:rsidR="004A4AE3" w:rsidRPr="004A4AE3" w:rsidRDefault="004A4AE3" w:rsidP="005965B6">
      <w:pPr>
        <w:spacing w:before="180"/>
        <w:jc w:val="left"/>
      </w:pPr>
    </w:p>
    <w:p w:rsidR="00320037" w:rsidRDefault="00320037" w:rsidP="00ED514E">
      <w:pPr>
        <w:pStyle w:val="Paragraphedeliste"/>
        <w:spacing w:before="180"/>
        <w:ind w:left="284" w:hanging="284"/>
        <w:contextualSpacing w:val="0"/>
        <w:jc w:val="left"/>
      </w:pPr>
    </w:p>
    <w:p w:rsidR="0098319E" w:rsidRDefault="0098319E" w:rsidP="00ED514E">
      <w:pPr>
        <w:spacing w:before="180"/>
        <w:ind w:left="284" w:hanging="284"/>
        <w:jc w:val="left"/>
      </w:pPr>
    </w:p>
    <w:sectPr w:rsidR="0098319E"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3B1" w:rsidRDefault="003223B1" w:rsidP="008C4E79">
      <w:pPr>
        <w:spacing w:before="0"/>
      </w:pPr>
      <w:r>
        <w:separator/>
      </w:r>
    </w:p>
  </w:endnote>
  <w:endnote w:type="continuationSeparator" w:id="0">
    <w:p w:rsidR="003223B1" w:rsidRDefault="003223B1" w:rsidP="008C4E7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255041"/>
      <w:docPartObj>
        <w:docPartGallery w:val="Page Numbers (Bottom of Page)"/>
        <w:docPartUnique/>
      </w:docPartObj>
    </w:sdtPr>
    <w:sdtContent>
      <w:p w:rsidR="008C4E79" w:rsidRDefault="008C4E79" w:rsidP="008C4E7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3B1" w:rsidRDefault="003223B1" w:rsidP="008C4E79">
      <w:pPr>
        <w:spacing w:before="0"/>
      </w:pPr>
      <w:r>
        <w:separator/>
      </w:r>
    </w:p>
  </w:footnote>
  <w:footnote w:type="continuationSeparator" w:id="0">
    <w:p w:rsidR="003223B1" w:rsidRDefault="003223B1" w:rsidP="008C4E7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3700"/>
    <w:multiLevelType w:val="hybridMultilevel"/>
    <w:tmpl w:val="A358E354"/>
    <w:lvl w:ilvl="0" w:tplc="BA1C42E0">
      <w:numFmt w:val="bullet"/>
      <w:pStyle w:val="PetiteList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7E6D"/>
    <w:multiLevelType w:val="hybridMultilevel"/>
    <w:tmpl w:val="D77AF184"/>
    <w:lvl w:ilvl="0" w:tplc="E63E9400">
      <w:start w:val="1"/>
      <w:numFmt w:val="bullet"/>
      <w:pStyle w:val="Enumration"/>
      <w:lvlText w:val=""/>
      <w:lvlJc w:val="left"/>
      <w:pPr>
        <w:tabs>
          <w:tab w:val="num" w:pos="1856"/>
        </w:tabs>
        <w:ind w:left="1856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1DC5742"/>
    <w:multiLevelType w:val="hybridMultilevel"/>
    <w:tmpl w:val="782253A4"/>
    <w:lvl w:ilvl="0" w:tplc="13D8C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890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A2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EA2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AF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44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426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66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2D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550560"/>
    <w:multiLevelType w:val="hybridMultilevel"/>
    <w:tmpl w:val="C1E63F82"/>
    <w:lvl w:ilvl="0" w:tplc="D6D2C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86F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F06B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607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A7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0C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E7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4C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36B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2B39D4"/>
    <w:multiLevelType w:val="hybridMultilevel"/>
    <w:tmpl w:val="A192F8F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1A2ACB"/>
    <w:multiLevelType w:val="multilevel"/>
    <w:tmpl w:val="98D80DB6"/>
    <w:lvl w:ilvl="0">
      <w:start w:val="1"/>
      <w:numFmt w:val="decimal"/>
      <w:pStyle w:val="Titre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36F21D2"/>
    <w:multiLevelType w:val="hybridMultilevel"/>
    <w:tmpl w:val="471A2B20"/>
    <w:lvl w:ilvl="0" w:tplc="F70AB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400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CD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88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0CB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41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AA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706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E9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7AF6F1F"/>
    <w:multiLevelType w:val="multilevel"/>
    <w:tmpl w:val="96B4027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2AD3262"/>
    <w:multiLevelType w:val="hybridMultilevel"/>
    <w:tmpl w:val="3B06C290"/>
    <w:lvl w:ilvl="0" w:tplc="9782F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7CF5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3E0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CEF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FEA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AA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A9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7C6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E42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9443B6"/>
    <w:multiLevelType w:val="hybridMultilevel"/>
    <w:tmpl w:val="AE4C0E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B50C00"/>
    <w:multiLevelType w:val="hybridMultilevel"/>
    <w:tmpl w:val="FD34598E"/>
    <w:lvl w:ilvl="0" w:tplc="1FBA8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2243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BC9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A7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1C9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7C9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2D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4D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23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DC51157"/>
    <w:multiLevelType w:val="hybridMultilevel"/>
    <w:tmpl w:val="BDE815EE"/>
    <w:lvl w:ilvl="0" w:tplc="CE1EE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7C8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80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048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06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81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40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8C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0A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2B42345"/>
    <w:multiLevelType w:val="multilevel"/>
    <w:tmpl w:val="B112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017979"/>
    <w:multiLevelType w:val="hybridMultilevel"/>
    <w:tmpl w:val="7018E1AE"/>
    <w:lvl w:ilvl="0" w:tplc="D8A81C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400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13"/>
  </w:num>
  <w:num w:numId="21">
    <w:abstractNumId w:val="4"/>
  </w:num>
  <w:num w:numId="22">
    <w:abstractNumId w:val="9"/>
  </w:num>
  <w:num w:numId="23">
    <w:abstractNumId w:val="10"/>
  </w:num>
  <w:num w:numId="24">
    <w:abstractNumId w:val="8"/>
  </w:num>
  <w:num w:numId="25">
    <w:abstractNumId w:val="12"/>
  </w:num>
  <w:num w:numId="26">
    <w:abstractNumId w:val="2"/>
  </w:num>
  <w:num w:numId="27">
    <w:abstractNumId w:val="6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37"/>
    <w:rsid w:val="00032585"/>
    <w:rsid w:val="00053CDC"/>
    <w:rsid w:val="000B3DAE"/>
    <w:rsid w:val="00157D72"/>
    <w:rsid w:val="001A47FD"/>
    <w:rsid w:val="001B1360"/>
    <w:rsid w:val="002153E0"/>
    <w:rsid w:val="00241FFD"/>
    <w:rsid w:val="00300845"/>
    <w:rsid w:val="00320037"/>
    <w:rsid w:val="003223B1"/>
    <w:rsid w:val="003343A6"/>
    <w:rsid w:val="00383DC9"/>
    <w:rsid w:val="003B0FF3"/>
    <w:rsid w:val="00430C3C"/>
    <w:rsid w:val="004616B8"/>
    <w:rsid w:val="004917ED"/>
    <w:rsid w:val="004A4AE3"/>
    <w:rsid w:val="00514634"/>
    <w:rsid w:val="005965B6"/>
    <w:rsid w:val="005D482F"/>
    <w:rsid w:val="0064068E"/>
    <w:rsid w:val="006557ED"/>
    <w:rsid w:val="0068597A"/>
    <w:rsid w:val="00697C3A"/>
    <w:rsid w:val="006A78AE"/>
    <w:rsid w:val="006C25D2"/>
    <w:rsid w:val="00720798"/>
    <w:rsid w:val="007512E1"/>
    <w:rsid w:val="00775C94"/>
    <w:rsid w:val="007C7909"/>
    <w:rsid w:val="00861AC3"/>
    <w:rsid w:val="008C4E79"/>
    <w:rsid w:val="0094580C"/>
    <w:rsid w:val="0098319E"/>
    <w:rsid w:val="009A58B7"/>
    <w:rsid w:val="009E33B6"/>
    <w:rsid w:val="009E3E0C"/>
    <w:rsid w:val="00A31F4C"/>
    <w:rsid w:val="00AA776F"/>
    <w:rsid w:val="00B724B1"/>
    <w:rsid w:val="00BD1D53"/>
    <w:rsid w:val="00BF37FA"/>
    <w:rsid w:val="00C22AAF"/>
    <w:rsid w:val="00C30C17"/>
    <w:rsid w:val="00C740AD"/>
    <w:rsid w:val="00D06E48"/>
    <w:rsid w:val="00D26EAF"/>
    <w:rsid w:val="00DA2458"/>
    <w:rsid w:val="00E01316"/>
    <w:rsid w:val="00E64CD4"/>
    <w:rsid w:val="00EC0CAC"/>
    <w:rsid w:val="00ED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3213"/>
  <w15:chartTrackingRefBased/>
  <w15:docId w15:val="{D84D26A8-EACF-4DB8-86CB-DAE3AE0B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68E"/>
    <w:pPr>
      <w:spacing w:before="60" w:after="0" w:line="240" w:lineRule="auto"/>
      <w:jc w:val="both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4068E"/>
    <w:pPr>
      <w:keepNext/>
      <w:numPr>
        <w:numId w:val="19"/>
      </w:numPr>
      <w:pBdr>
        <w:bottom w:val="single" w:sz="4" w:space="7" w:color="auto"/>
      </w:pBdr>
      <w:spacing w:before="400" w:after="300"/>
      <w:outlineLvl w:val="0"/>
    </w:pPr>
    <w:rPr>
      <w:b/>
      <w:bCs/>
      <w:kern w:val="32"/>
      <w:sz w:val="28"/>
      <w:szCs w:val="26"/>
    </w:rPr>
  </w:style>
  <w:style w:type="paragraph" w:styleId="Titre2">
    <w:name w:val="heading 2"/>
    <w:basedOn w:val="Normal"/>
    <w:next w:val="Normal"/>
    <w:link w:val="Titre2Car"/>
    <w:qFormat/>
    <w:rsid w:val="0064068E"/>
    <w:pPr>
      <w:keepNext/>
      <w:numPr>
        <w:ilvl w:val="1"/>
        <w:numId w:val="19"/>
      </w:numPr>
      <w:spacing w:before="300" w:after="240"/>
      <w:outlineLvl w:val="1"/>
    </w:pPr>
    <w:rPr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qFormat/>
    <w:rsid w:val="0064068E"/>
    <w:pPr>
      <w:keepNext/>
      <w:numPr>
        <w:ilvl w:val="2"/>
        <w:numId w:val="19"/>
      </w:numPr>
      <w:tabs>
        <w:tab w:val="left" w:pos="709"/>
      </w:tabs>
      <w:spacing w:before="300" w:after="120"/>
      <w:outlineLvl w:val="2"/>
    </w:pPr>
    <w:rPr>
      <w:b/>
      <w:bCs/>
      <w:i/>
      <w:iCs/>
      <w:szCs w:val="26"/>
    </w:rPr>
  </w:style>
  <w:style w:type="paragraph" w:styleId="Titre4">
    <w:name w:val="heading 4"/>
    <w:basedOn w:val="Normal"/>
    <w:next w:val="Normal"/>
    <w:link w:val="Titre4Car"/>
    <w:qFormat/>
    <w:rsid w:val="0064068E"/>
    <w:pPr>
      <w:keepNext/>
      <w:numPr>
        <w:ilvl w:val="3"/>
        <w:numId w:val="19"/>
      </w:numPr>
      <w:tabs>
        <w:tab w:val="left" w:pos="993"/>
      </w:tabs>
      <w:spacing w:before="240" w:after="120"/>
      <w:outlineLvl w:val="3"/>
    </w:pPr>
    <w:rPr>
      <w:bCs/>
      <w:iCs/>
      <w:smallCaps/>
      <w:snapToGrid w:val="0"/>
      <w:sz w:val="22"/>
    </w:rPr>
  </w:style>
  <w:style w:type="paragraph" w:styleId="Titre5">
    <w:name w:val="heading 5"/>
    <w:basedOn w:val="Normal"/>
    <w:next w:val="Normal"/>
    <w:link w:val="Titre5Car"/>
    <w:qFormat/>
    <w:rsid w:val="0064068E"/>
    <w:pPr>
      <w:numPr>
        <w:ilvl w:val="4"/>
        <w:numId w:val="19"/>
      </w:numPr>
      <w:spacing w:before="240" w:after="120"/>
      <w:outlineLvl w:val="4"/>
    </w:pPr>
    <w:rPr>
      <w:b/>
      <w:sz w:val="22"/>
      <w:szCs w:val="20"/>
    </w:rPr>
  </w:style>
  <w:style w:type="paragraph" w:styleId="Titre6">
    <w:name w:val="heading 6"/>
    <w:basedOn w:val="Normal"/>
    <w:next w:val="Normal"/>
    <w:link w:val="Titre6Car"/>
    <w:uiPriority w:val="9"/>
    <w:qFormat/>
    <w:rsid w:val="0064068E"/>
    <w:pPr>
      <w:numPr>
        <w:ilvl w:val="5"/>
        <w:numId w:val="19"/>
      </w:numPr>
      <w:spacing w:before="120" w:after="60" w:line="320" w:lineRule="exact"/>
      <w:outlineLvl w:val="5"/>
    </w:pPr>
    <w:rPr>
      <w:sz w:val="22"/>
      <w:szCs w:val="20"/>
      <w:u w:val="single"/>
    </w:rPr>
  </w:style>
  <w:style w:type="paragraph" w:styleId="Titre7">
    <w:name w:val="heading 7"/>
    <w:basedOn w:val="Normal"/>
    <w:next w:val="Normal"/>
    <w:link w:val="Titre7Car"/>
    <w:qFormat/>
    <w:rsid w:val="0064068E"/>
    <w:pPr>
      <w:numPr>
        <w:ilvl w:val="6"/>
        <w:numId w:val="19"/>
      </w:numPr>
      <w:spacing w:before="120" w:after="60" w:line="320" w:lineRule="exact"/>
      <w:outlineLvl w:val="6"/>
    </w:pPr>
    <w:rPr>
      <w:b/>
      <w:sz w:val="20"/>
      <w:szCs w:val="20"/>
    </w:rPr>
  </w:style>
  <w:style w:type="paragraph" w:styleId="Titre8">
    <w:name w:val="heading 8"/>
    <w:basedOn w:val="Normal"/>
    <w:next w:val="Normal"/>
    <w:link w:val="Titre8Car"/>
    <w:qFormat/>
    <w:rsid w:val="0064068E"/>
    <w:pPr>
      <w:numPr>
        <w:ilvl w:val="7"/>
        <w:numId w:val="19"/>
      </w:numPr>
      <w:spacing w:before="240" w:after="60" w:line="320" w:lineRule="exact"/>
      <w:outlineLvl w:val="7"/>
    </w:pPr>
    <w:rPr>
      <w:i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64068E"/>
    <w:pPr>
      <w:numPr>
        <w:ilvl w:val="8"/>
        <w:numId w:val="19"/>
      </w:numPr>
      <w:spacing w:before="240" w:after="60" w:line="320" w:lineRule="exact"/>
      <w:outlineLvl w:val="8"/>
    </w:pPr>
    <w:rPr>
      <w:b/>
      <w:i/>
      <w:sz w:val="18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uiPriority w:val="20"/>
    <w:qFormat/>
    <w:rsid w:val="00D06E48"/>
    <w:rPr>
      <w:i/>
      <w:iCs/>
    </w:rPr>
  </w:style>
  <w:style w:type="character" w:styleId="Appelnotedebasdep">
    <w:name w:val="footnote reference"/>
    <w:rsid w:val="00D06E48"/>
    <w:rPr>
      <w:vertAlign w:val="superscript"/>
    </w:rPr>
  </w:style>
  <w:style w:type="paragraph" w:customStyle="1" w:styleId="Default">
    <w:name w:val="Default"/>
    <w:rsid w:val="00D06E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64068E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rsid w:val="0064068E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rsid w:val="0064068E"/>
    <w:rPr>
      <w:rFonts w:ascii="Times New Roman" w:hAnsi="Times New Roman" w:cs="Times New Roman"/>
      <w:b/>
      <w:bCs/>
      <w:kern w:val="32"/>
      <w:sz w:val="28"/>
      <w:szCs w:val="26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6E48"/>
    <w:pPr>
      <w:keepLines/>
      <w:numPr>
        <w:numId w:val="0"/>
      </w:numPr>
      <w:spacing w:after="0" w:line="276" w:lineRule="auto"/>
      <w:outlineLvl w:val="9"/>
    </w:pPr>
    <w:rPr>
      <w:color w:val="365F91"/>
      <w:kern w:val="0"/>
    </w:rPr>
  </w:style>
  <w:style w:type="paragraph" w:customStyle="1" w:styleId="Enumration">
    <w:name w:val="Enumération"/>
    <w:basedOn w:val="Normal"/>
    <w:uiPriority w:val="99"/>
    <w:rsid w:val="00D06E48"/>
    <w:pPr>
      <w:numPr>
        <w:numId w:val="2"/>
      </w:numPr>
      <w:tabs>
        <w:tab w:val="left" w:pos="284"/>
      </w:tabs>
      <w:spacing w:before="0" w:line="240" w:lineRule="exact"/>
    </w:pPr>
    <w:rPr>
      <w:sz w:val="20"/>
      <w:szCs w:val="20"/>
    </w:rPr>
  </w:style>
  <w:style w:type="character" w:customStyle="1" w:styleId="eudoraheader">
    <w:name w:val="eudoraheader"/>
    <w:rsid w:val="00D06E48"/>
    <w:rPr>
      <w:sz w:val="24"/>
    </w:rPr>
  </w:style>
  <w:style w:type="character" w:styleId="Lienhypertexte">
    <w:name w:val="Hyperlink"/>
    <w:basedOn w:val="Policepardfaut"/>
    <w:uiPriority w:val="99"/>
    <w:unhideWhenUsed/>
    <w:rsid w:val="0064068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64068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06E48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rsid w:val="00D06E4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D06E4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4068E"/>
    <w:pPr>
      <w:spacing w:before="120"/>
      <w:ind w:left="720"/>
      <w:contextualSpacing/>
    </w:pPr>
  </w:style>
  <w:style w:type="paragraph" w:customStyle="1" w:styleId="PetiteListe">
    <w:name w:val="Petite_Liste"/>
    <w:basedOn w:val="Normal"/>
    <w:link w:val="PetiteListeCar"/>
    <w:qFormat/>
    <w:rsid w:val="00D06E48"/>
    <w:pPr>
      <w:numPr>
        <w:numId w:val="3"/>
      </w:numPr>
      <w:spacing w:before="0"/>
    </w:pPr>
  </w:style>
  <w:style w:type="character" w:customStyle="1" w:styleId="PetiteListeCar">
    <w:name w:val="Petite_Liste Car"/>
    <w:link w:val="PetiteListe"/>
    <w:rsid w:val="00D06E4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4068E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64068E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qowt-stl0">
    <w:name w:val="qowt-stl0"/>
    <w:basedOn w:val="Normal"/>
    <w:rsid w:val="00D06E48"/>
    <w:pPr>
      <w:spacing w:before="100" w:beforeAutospacing="1" w:after="100" w:afterAutospacing="1"/>
    </w:pPr>
  </w:style>
  <w:style w:type="paragraph" w:styleId="Textebrut">
    <w:name w:val="Plain Text"/>
    <w:basedOn w:val="Normal"/>
    <w:link w:val="TextebrutCar"/>
    <w:uiPriority w:val="99"/>
    <w:unhideWhenUsed/>
    <w:rsid w:val="00D06E48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D06E48"/>
    <w:rPr>
      <w:rFonts w:ascii="Consolas" w:eastAsia="Times New Roman" w:hAnsi="Consolas" w:cs="Consolas"/>
      <w:sz w:val="21"/>
      <w:szCs w:val="21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64068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4068E"/>
    <w:rPr>
      <w:rFonts w:ascii="Tahoma" w:hAnsi="Tahoma" w:cs="Tahoma"/>
      <w:sz w:val="16"/>
      <w:szCs w:val="16"/>
      <w:lang w:eastAsia="fr-FR"/>
    </w:rPr>
  </w:style>
  <w:style w:type="character" w:customStyle="1" w:styleId="textenoirsmallr">
    <w:name w:val="textenoirsmallr"/>
    <w:rsid w:val="00D06E48"/>
  </w:style>
  <w:style w:type="character" w:customStyle="1" w:styleId="texter">
    <w:name w:val="texter"/>
    <w:rsid w:val="00D06E48"/>
  </w:style>
  <w:style w:type="character" w:customStyle="1" w:styleId="Titre2Car">
    <w:name w:val="Titre 2 Car"/>
    <w:link w:val="Titre2"/>
    <w:rsid w:val="0064068E"/>
    <w:rPr>
      <w:rFonts w:ascii="Times New Roman" w:hAnsi="Times New Roman" w:cs="Times New Roman"/>
      <w:b/>
      <w:bCs/>
      <w:iCs/>
      <w:sz w:val="24"/>
      <w:szCs w:val="28"/>
      <w:lang w:eastAsia="fr-FR"/>
    </w:rPr>
  </w:style>
  <w:style w:type="character" w:customStyle="1" w:styleId="Titre3Car">
    <w:name w:val="Titre 3 Car"/>
    <w:link w:val="Titre3"/>
    <w:rsid w:val="0064068E"/>
    <w:rPr>
      <w:rFonts w:ascii="Times New Roman" w:hAnsi="Times New Roman" w:cs="Times New Roman"/>
      <w:b/>
      <w:bCs/>
      <w:i/>
      <w:iCs/>
      <w:sz w:val="24"/>
      <w:szCs w:val="26"/>
      <w:lang w:eastAsia="fr-FR"/>
    </w:rPr>
  </w:style>
  <w:style w:type="character" w:customStyle="1" w:styleId="Titre4Car">
    <w:name w:val="Titre 4 Car"/>
    <w:link w:val="Titre4"/>
    <w:rsid w:val="0064068E"/>
    <w:rPr>
      <w:rFonts w:ascii="Times New Roman" w:hAnsi="Times New Roman" w:cs="Times New Roman"/>
      <w:bCs/>
      <w:iCs/>
      <w:smallCaps/>
      <w:snapToGrid w:val="0"/>
      <w:szCs w:val="24"/>
      <w:lang w:eastAsia="fr-FR"/>
    </w:rPr>
  </w:style>
  <w:style w:type="character" w:customStyle="1" w:styleId="Titre5Car">
    <w:name w:val="Titre 5 Car"/>
    <w:link w:val="Titre5"/>
    <w:rsid w:val="0064068E"/>
    <w:rPr>
      <w:rFonts w:ascii="Times New Roman" w:hAnsi="Times New Roman" w:cs="Times New Roman"/>
      <w:b/>
      <w:szCs w:val="20"/>
      <w:lang w:eastAsia="fr-FR"/>
    </w:rPr>
  </w:style>
  <w:style w:type="character" w:customStyle="1" w:styleId="Titre6Car">
    <w:name w:val="Titre 6 Car"/>
    <w:link w:val="Titre6"/>
    <w:rsid w:val="0064068E"/>
    <w:rPr>
      <w:rFonts w:ascii="Times New Roman" w:hAnsi="Times New Roman" w:cs="Times New Roman"/>
      <w:szCs w:val="20"/>
      <w:u w:val="single"/>
      <w:lang w:eastAsia="fr-FR"/>
    </w:rPr>
  </w:style>
  <w:style w:type="character" w:customStyle="1" w:styleId="Titre7Car">
    <w:name w:val="Titre 7 Car"/>
    <w:link w:val="Titre7"/>
    <w:rsid w:val="0064068E"/>
    <w:rPr>
      <w:rFonts w:ascii="Times New Roman" w:hAnsi="Times New Roman" w:cs="Times New Roman"/>
      <w:b/>
      <w:sz w:val="20"/>
      <w:szCs w:val="20"/>
      <w:lang w:eastAsia="fr-FR"/>
    </w:rPr>
  </w:style>
  <w:style w:type="character" w:customStyle="1" w:styleId="Titre8Car">
    <w:name w:val="Titre 8 Car"/>
    <w:link w:val="Titre8"/>
    <w:rsid w:val="0064068E"/>
    <w:rPr>
      <w:rFonts w:ascii="Times New Roman" w:hAnsi="Times New Roman" w:cs="Times New Roman"/>
      <w:i/>
      <w:sz w:val="20"/>
      <w:szCs w:val="20"/>
      <w:lang w:eastAsia="fr-FR"/>
    </w:rPr>
  </w:style>
  <w:style w:type="character" w:customStyle="1" w:styleId="Titre9Car">
    <w:name w:val="Titre 9 Car"/>
    <w:link w:val="Titre9"/>
    <w:rsid w:val="0064068E"/>
    <w:rPr>
      <w:rFonts w:ascii="Times New Roman" w:hAnsi="Times New Roman" w:cs="Times New Roman"/>
      <w:b/>
      <w:i/>
      <w:sz w:val="18"/>
      <w:szCs w:val="20"/>
      <w:lang w:eastAsia="fr-FR"/>
    </w:rPr>
  </w:style>
  <w:style w:type="character" w:customStyle="1" w:styleId="tlfccrochet">
    <w:name w:val="tlf_ccrochet"/>
    <w:rsid w:val="00D06E48"/>
  </w:style>
  <w:style w:type="character" w:customStyle="1" w:styleId="tlfcdate">
    <w:name w:val="tlf_cdate"/>
    <w:rsid w:val="00D06E48"/>
  </w:style>
  <w:style w:type="character" w:customStyle="1" w:styleId="tlfcdefinition">
    <w:name w:val="tlf_cdefinition"/>
    <w:rsid w:val="00D06E48"/>
  </w:style>
  <w:style w:type="character" w:customStyle="1" w:styleId="tlfcemploi">
    <w:name w:val="tlf_cemploi"/>
    <w:rsid w:val="00D06E48"/>
  </w:style>
  <w:style w:type="character" w:customStyle="1" w:styleId="tlfcexemple">
    <w:name w:val="tlf_cexemple"/>
    <w:rsid w:val="00D06E48"/>
  </w:style>
  <w:style w:type="character" w:customStyle="1" w:styleId="tlfcplan">
    <w:name w:val="tlf_cplan"/>
    <w:rsid w:val="00D06E48"/>
  </w:style>
  <w:style w:type="character" w:customStyle="1" w:styleId="tlfctitre">
    <w:name w:val="tlf_ctitre"/>
    <w:rsid w:val="00D06E48"/>
  </w:style>
  <w:style w:type="character" w:customStyle="1" w:styleId="tlfsmallcaps">
    <w:name w:val="tlf_smallcaps"/>
    <w:rsid w:val="00D06E48"/>
  </w:style>
  <w:style w:type="paragraph" w:styleId="TM1">
    <w:name w:val="toc 1"/>
    <w:basedOn w:val="Normal"/>
    <w:next w:val="Normal"/>
    <w:autoRedefine/>
    <w:uiPriority w:val="39"/>
    <w:rsid w:val="0064068E"/>
    <w:pPr>
      <w:tabs>
        <w:tab w:val="left" w:pos="567"/>
        <w:tab w:val="right" w:leader="underscore" w:pos="9072"/>
      </w:tabs>
      <w:spacing w:before="120"/>
    </w:pPr>
    <w:rPr>
      <w:b/>
      <w:bCs/>
      <w:smallCaps/>
      <w:noProof/>
      <w:szCs w:val="26"/>
    </w:rPr>
  </w:style>
  <w:style w:type="paragraph" w:styleId="TM2">
    <w:name w:val="toc 2"/>
    <w:basedOn w:val="Normal"/>
    <w:next w:val="Normal"/>
    <w:autoRedefine/>
    <w:uiPriority w:val="39"/>
    <w:rsid w:val="0064068E"/>
    <w:pPr>
      <w:tabs>
        <w:tab w:val="left" w:leader="underscore" w:pos="993"/>
        <w:tab w:val="right" w:leader="underscore" w:pos="9072"/>
      </w:tabs>
      <w:ind w:left="567"/>
    </w:pPr>
    <w:rPr>
      <w:b/>
      <w:iCs/>
      <w:noProof/>
      <w:szCs w:val="26"/>
    </w:rPr>
  </w:style>
  <w:style w:type="paragraph" w:styleId="TM3">
    <w:name w:val="toc 3"/>
    <w:basedOn w:val="Normal"/>
    <w:next w:val="Normal"/>
    <w:autoRedefine/>
    <w:uiPriority w:val="39"/>
    <w:rsid w:val="0064068E"/>
    <w:pPr>
      <w:tabs>
        <w:tab w:val="left" w:pos="1843"/>
        <w:tab w:val="right" w:leader="dot" w:pos="9072"/>
      </w:tabs>
      <w:ind w:left="1134"/>
    </w:pPr>
    <w:rPr>
      <w:noProof/>
      <w:sz w:val="21"/>
      <w:szCs w:val="21"/>
    </w:rPr>
  </w:style>
  <w:style w:type="paragraph" w:customStyle="1" w:styleId="ISTE-NumroChapitre">
    <w:name w:val="* ISTE - Numéro Chapitre"/>
    <w:basedOn w:val="Normal"/>
    <w:rsid w:val="0064068E"/>
    <w:pPr>
      <w:spacing w:before="1200"/>
      <w:jc w:val="right"/>
    </w:pPr>
    <w:rPr>
      <w:rFonts w:ascii="Arial" w:hAnsi="Arial"/>
      <w:sz w:val="44"/>
      <w:lang w:val="en-US"/>
    </w:rPr>
  </w:style>
  <w:style w:type="paragraph" w:customStyle="1" w:styleId="ISTE-TitreChapitre">
    <w:name w:val="* ISTE - Titre Chapitre"/>
    <w:basedOn w:val="Normal"/>
    <w:qFormat/>
    <w:rsid w:val="0064068E"/>
    <w:pPr>
      <w:pBdr>
        <w:top w:val="single" w:sz="4" w:space="8" w:color="auto"/>
        <w:bottom w:val="single" w:sz="4" w:space="8" w:color="auto"/>
      </w:pBdr>
      <w:spacing w:before="340" w:after="800" w:line="440" w:lineRule="exact"/>
      <w:jc w:val="right"/>
    </w:pPr>
    <w:rPr>
      <w:rFonts w:ascii="Arial" w:hAnsi="Arial"/>
      <w:sz w:val="36"/>
      <w:lang w:val="en-US"/>
    </w:rPr>
  </w:style>
  <w:style w:type="paragraph" w:customStyle="1" w:styleId="CitationsISTE">
    <w:name w:val="Citations ISTE"/>
    <w:basedOn w:val="Normal"/>
    <w:qFormat/>
    <w:rsid w:val="0064068E"/>
    <w:pPr>
      <w:spacing w:before="220" w:line="240" w:lineRule="atLeast"/>
      <w:ind w:left="567" w:right="567"/>
    </w:pPr>
    <w:rPr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64068E"/>
    <w:rPr>
      <w:color w:val="605E5C"/>
      <w:shd w:val="clear" w:color="auto" w:fill="E1DFDD"/>
    </w:rPr>
  </w:style>
  <w:style w:type="paragraph" w:styleId="TM4">
    <w:name w:val="toc 4"/>
    <w:basedOn w:val="Normal"/>
    <w:next w:val="Normal"/>
    <w:autoRedefine/>
    <w:uiPriority w:val="39"/>
    <w:rsid w:val="0064068E"/>
    <w:pPr>
      <w:tabs>
        <w:tab w:val="left" w:pos="1560"/>
        <w:tab w:val="right" w:leader="dot" w:pos="9072"/>
      </w:tabs>
      <w:ind w:left="720"/>
    </w:pPr>
    <w:rPr>
      <w:iCs/>
      <w:noProof/>
      <w:sz w:val="20"/>
      <w:szCs w:val="22"/>
    </w:rPr>
  </w:style>
  <w:style w:type="paragraph" w:styleId="TM5">
    <w:name w:val="toc 5"/>
    <w:basedOn w:val="Normal"/>
    <w:next w:val="Normal"/>
    <w:autoRedefine/>
    <w:uiPriority w:val="39"/>
    <w:rsid w:val="0064068E"/>
    <w:pPr>
      <w:tabs>
        <w:tab w:val="left" w:pos="1843"/>
        <w:tab w:val="right" w:leader="dot" w:pos="9072"/>
      </w:tabs>
      <w:spacing w:before="100" w:line="280" w:lineRule="atLeast"/>
      <w:ind w:left="960"/>
    </w:pPr>
    <w:rPr>
      <w:noProof/>
      <w:sz w:val="20"/>
      <w:szCs w:val="22"/>
    </w:rPr>
  </w:style>
  <w:style w:type="character" w:customStyle="1" w:styleId="reference-text">
    <w:name w:val="reference-text"/>
    <w:basedOn w:val="Policepardfaut"/>
    <w:rsid w:val="00320037"/>
  </w:style>
  <w:style w:type="character" w:customStyle="1" w:styleId="ouvrage">
    <w:name w:val="ouvrage"/>
    <w:basedOn w:val="Policepardfaut"/>
    <w:rsid w:val="00320037"/>
  </w:style>
  <w:style w:type="paragraph" w:styleId="Bibliographie">
    <w:name w:val="Bibliography"/>
    <w:basedOn w:val="Normal"/>
    <w:next w:val="Normal"/>
    <w:uiPriority w:val="37"/>
    <w:unhideWhenUsed/>
    <w:rsid w:val="00320037"/>
    <w:pPr>
      <w:spacing w:before="120"/>
    </w:pPr>
  </w:style>
  <w:style w:type="character" w:customStyle="1" w:styleId="nomauteur">
    <w:name w:val="nom_auteur"/>
    <w:basedOn w:val="Policepardfaut"/>
    <w:rsid w:val="00320037"/>
  </w:style>
  <w:style w:type="character" w:styleId="CitationHTML">
    <w:name w:val="HTML Cite"/>
    <w:basedOn w:val="Policepardfaut"/>
    <w:uiPriority w:val="99"/>
    <w:semiHidden/>
    <w:unhideWhenUsed/>
    <w:rsid w:val="00320037"/>
    <w:rPr>
      <w:i/>
      <w:iCs/>
    </w:rPr>
  </w:style>
  <w:style w:type="paragraph" w:styleId="Notedefin">
    <w:name w:val="endnote text"/>
    <w:basedOn w:val="Normal"/>
    <w:link w:val="NotedefinCar"/>
    <w:uiPriority w:val="99"/>
    <w:unhideWhenUsed/>
    <w:rsid w:val="00C22AAF"/>
    <w:pPr>
      <w:spacing w:before="0"/>
      <w:jc w:val="left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C22AAF"/>
    <w:rPr>
      <w:rFonts w:ascii="Times New Roman" w:hAnsi="Times New Roman" w:cs="Times New Roman"/>
      <w:sz w:val="20"/>
      <w:szCs w:val="20"/>
      <w:lang w:eastAsia="fr-FR"/>
    </w:rPr>
  </w:style>
  <w:style w:type="paragraph" w:customStyle="1" w:styleId="ARbiblio">
    <w:name w:val="AR_biblio"/>
    <w:basedOn w:val="Normal"/>
    <w:qFormat/>
    <w:rsid w:val="00383DC9"/>
    <w:pPr>
      <w:spacing w:before="0" w:after="120"/>
      <w:ind w:left="284" w:hanging="284"/>
    </w:pPr>
    <w:rPr>
      <w:sz w:val="18"/>
      <w:szCs w:val="18"/>
    </w:rPr>
  </w:style>
  <w:style w:type="character" w:styleId="Appeldenotedefin">
    <w:name w:val="endnote reference"/>
    <w:basedOn w:val="Policepardfaut"/>
    <w:uiPriority w:val="99"/>
    <w:semiHidden/>
    <w:unhideWhenUsed/>
    <w:rsid w:val="00383DC9"/>
    <w:rPr>
      <w:vertAlign w:val="superscript"/>
    </w:rPr>
  </w:style>
  <w:style w:type="paragraph" w:styleId="Corpsdetexte">
    <w:name w:val="Body Text"/>
    <w:basedOn w:val="Normal"/>
    <w:link w:val="CorpsdetexteCar"/>
    <w:uiPriority w:val="99"/>
    <w:unhideWhenUsed/>
    <w:rsid w:val="003B0FF3"/>
    <w:pPr>
      <w:spacing w:before="180" w:after="480"/>
      <w:jc w:val="left"/>
    </w:pPr>
    <w:rPr>
      <w:b/>
      <w:sz w:val="28"/>
    </w:rPr>
  </w:style>
  <w:style w:type="character" w:customStyle="1" w:styleId="CorpsdetexteCar">
    <w:name w:val="Corps de texte Car"/>
    <w:basedOn w:val="Policepardfaut"/>
    <w:link w:val="Corpsdetexte"/>
    <w:uiPriority w:val="99"/>
    <w:rsid w:val="003B0FF3"/>
    <w:rPr>
      <w:rFonts w:ascii="Times New Roman" w:hAnsi="Times New Roman" w:cs="Times New Roman"/>
      <w:b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8881">
          <w:marLeft w:val="116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927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65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9665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4918">
          <w:marLeft w:val="116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618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br.org/2013/04/the-hidden-biases-in-big-data" TargetMode="External"/><Relationship Id="rId13" Type="http://schemas.openxmlformats.org/officeDocument/2006/relationships/hyperlink" Target="https://groupedhistoiresociale.com/2017/10/28/et-si-lon-refondait-le-droit-du-travail-alain-supiot/" TargetMode="External"/><Relationship Id="rId18" Type="http://schemas.openxmlformats.org/officeDocument/2006/relationships/hyperlink" Target="https://www.huffingtonpost.fr/2018/03/19/en-chine-les-personnes-avec-une-faible-note-sociale-ne-pourront-plus-prendre-lavion-ou-le-train_a_23389304/" TargetMode="External"/><Relationship Id="rId26" Type="http://schemas.openxmlformats.org/officeDocument/2006/relationships/hyperlink" Target="http://www.tylervigen.com/spurious-correlation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arianne.net/economie/les-petits-soldats-du-nouveau-management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f-origin.hypotheses.org/wp-content/blogs.dir/744/files/2012/03/seance2-Bruno.pdf" TargetMode="External"/><Relationship Id="rId12" Type="http://schemas.openxmlformats.org/officeDocument/2006/relationships/hyperlink" Target="http://www.schneier.com/" TargetMode="External"/><Relationship Id="rId17" Type="http://schemas.openxmlformats.org/officeDocument/2006/relationships/hyperlink" Target="https://mobile.francetvinfo.fr/monde/chine/en-chine-les-personnes-avec-une-mauvaise-note-sociale-ne-pourront-plus-prendre-l-avion-ou-le-train_2664590.html" TargetMode="External"/><Relationship Id="rId25" Type="http://schemas.openxmlformats.org/officeDocument/2006/relationships/hyperlink" Target="https://www.lemonde.fr/idees/article/2013/01/28/coefficient-multiplicateur-erreur-de-calcul-ou-de-modele-economique_1823629_3232.html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wired.co.uk/article/chinese-government-social-credit-score-privacy-invasion" TargetMode="External"/><Relationship Id="rId20" Type="http://schemas.openxmlformats.org/officeDocument/2006/relationships/hyperlink" Target="https://www.lemonde.fr/emploi/article/2016/06/07/dans-les-entrepots-le-preparateur-de-commandes-c-est-le-mineur-d-il-y-a-trente-ans_4941066_1698637.html" TargetMode="External"/><Relationship Id="rId29" Type="http://schemas.openxmlformats.org/officeDocument/2006/relationships/hyperlink" Target="https://www.monde-diplomatique.fr/2017/12/MARTIN/5819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thbabe.org/" TargetMode="External"/><Relationship Id="rId24" Type="http://schemas.openxmlformats.org/officeDocument/2006/relationships/hyperlink" Target="https://www.lejdd.fr/Politique/reforme-de-la-justice-ce-que-prevoit-le-texte-ce-qui-coince-3631574" TargetMode="External"/><Relationship Id="rId32" Type="http://schemas.openxmlformats.org/officeDocument/2006/relationships/hyperlink" Target="http://www.liberation.fr/debats/2017/11/26/gouverner-les-algorithmes-pour-eviter-qu-ils-nous-gouvernent_161266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rance24.com/fr/20190207-allemagne-contre-collecte-donnees-facebook-concurrence-whatsapp-instagram" TargetMode="External"/><Relationship Id="rId23" Type="http://schemas.openxmlformats.org/officeDocument/2006/relationships/hyperlink" Target="http://internetactu.blog.lemonde.fr/2017/04/22/de-la-conception-comportementale-des-environnements-de-travail/" TargetMode="External"/><Relationship Id="rId28" Type="http://schemas.openxmlformats.org/officeDocument/2006/relationships/hyperlink" Target="http://maisouvaleweb.fr/desenchantement-de-linternet-desinformation-rumeur-propagande/" TargetMode="External"/><Relationship Id="rId10" Type="http://schemas.openxmlformats.org/officeDocument/2006/relationships/hyperlink" Target="http://www.ies-salariat.org/combien-de-chomeurs-indemnises-un-taux-de-couverture-au-plus-bas/" TargetMode="External"/><Relationship Id="rId19" Type="http://schemas.openxmlformats.org/officeDocument/2006/relationships/hyperlink" Target="https://cnnumerique.fr/fichier-tes-le-cnnum-reaffirme-ses-preoccupations-et-invite-le-gouvernement-expliciter-le-plan" TargetMode="External"/><Relationship Id="rId31" Type="http://schemas.openxmlformats.org/officeDocument/2006/relationships/hyperlink" Target="https://fr.ejo.ch/economie-medias/facebook-remuneration-medias-francais-live-vid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anceculture.fr/emissions/les-nouvelles-vagues/lidentite-34-les-fabriques-de-soi-sur-le-net" TargetMode="External"/><Relationship Id="rId14" Type="http://schemas.openxmlformats.org/officeDocument/2006/relationships/hyperlink" Target="https://www.csa.eu/media/1772/csa-pour-sps_illectronisme_26062018.pdf" TargetMode="External"/><Relationship Id="rId22" Type="http://schemas.openxmlformats.org/officeDocument/2006/relationships/hyperlink" Target="http://www.lefigaro.fr/flash-actu/2019/02/06/97001-20190206FILWWW00142-parcoursup-les-criteres-de-la-fac-de-guadeloupe-doivent-etre-rendus-publics.php" TargetMode="External"/><Relationship Id="rId27" Type="http://schemas.openxmlformats.org/officeDocument/2006/relationships/hyperlink" Target="https://fr.wikipedia.org/wiki/Mars_Climate_Orbiter" TargetMode="External"/><Relationship Id="rId30" Type="http://schemas.openxmlformats.org/officeDocument/2006/relationships/hyperlink" Target="http://www.liberation.fr/france/2017/11/29/logiciels-de-l-etat-du-mieux-mais-des-heritages-encombrants_1613369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DELL5590</dc:creator>
  <cp:keywords/>
  <dc:description/>
  <cp:lastModifiedBy>DELL5590</cp:lastModifiedBy>
  <cp:revision>2</cp:revision>
  <dcterms:created xsi:type="dcterms:W3CDTF">2019-02-17T19:23:00Z</dcterms:created>
  <dcterms:modified xsi:type="dcterms:W3CDTF">2019-02-17T19:23:00Z</dcterms:modified>
</cp:coreProperties>
</file>