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FC0E9" w14:textId="77777777" w:rsidR="00366D22" w:rsidRDefault="00366D22" w:rsidP="00366D2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sz w:val="72"/>
          <w:szCs w:val="72"/>
        </w:rPr>
      </w:pPr>
      <w:r>
        <w:rPr>
          <w:rFonts w:ascii="Helvetica Neue" w:hAnsi="Helvetica Neue" w:cs="Helvetica Neue"/>
          <w:b/>
          <w:bCs/>
          <w:color w:val="2A2A2A"/>
          <w:sz w:val="72"/>
          <w:szCs w:val="72"/>
        </w:rPr>
        <w:t>Situer l’indice par rapport à la trace</w:t>
      </w:r>
    </w:p>
    <w:p w14:paraId="3BA85488" w14:textId="77777777" w:rsidR="00366D22" w:rsidRDefault="00366D22" w:rsidP="00366D2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535353"/>
        </w:rPr>
      </w:pPr>
      <w:r>
        <w:rPr>
          <w:rFonts w:ascii="Helvetica Neue" w:hAnsi="Helvetica Neue" w:cs="Helvetica Neue"/>
          <w:color w:val="535353"/>
        </w:rPr>
        <w:t xml:space="preserve">Publié le </w:t>
      </w:r>
      <w:hyperlink r:id="rId5" w:history="1">
        <w:r>
          <w:rPr>
            <w:rFonts w:ascii="Helvetica Neue" w:hAnsi="Helvetica Neue" w:cs="Helvetica Neue"/>
            <w:b/>
            <w:bCs/>
            <w:color w:val="186CC6"/>
          </w:rPr>
          <w:t>12/12/2018</w:t>
        </w:r>
      </w:hyperlink>
      <w:r>
        <w:rPr>
          <w:rFonts w:ascii="Helvetica Neue" w:hAnsi="Helvetica Neue" w:cs="Helvetica Neue"/>
          <w:color w:val="535353"/>
        </w:rPr>
        <w:t xml:space="preserve"> par </w:t>
      </w:r>
      <w:hyperlink r:id="rId6" w:history="1">
        <w:r>
          <w:rPr>
            <w:rFonts w:ascii="Helvetica Neue" w:hAnsi="Helvetica Neue" w:cs="Helvetica Neue"/>
            <w:b/>
            <w:bCs/>
            <w:color w:val="186CC6"/>
          </w:rPr>
          <w:t xml:space="preserve">Béatrice </w:t>
        </w:r>
        <w:proofErr w:type="spellStart"/>
        <w:r>
          <w:rPr>
            <w:rFonts w:ascii="Helvetica Neue" w:hAnsi="Helvetica Neue" w:cs="Helvetica Neue"/>
            <w:b/>
            <w:bCs/>
            <w:color w:val="186CC6"/>
          </w:rPr>
          <w:t>Galinon-Mélénec</w:t>
        </w:r>
        <w:proofErr w:type="spellEnd"/>
      </w:hyperlink>
    </w:p>
    <w:p w14:paraId="7B7BEAE6" w14:textId="77777777" w:rsidR="00C15FC8" w:rsidRDefault="00C15FC8" w:rsidP="00366D2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2A2A2A"/>
          <w:sz w:val="32"/>
          <w:szCs w:val="32"/>
        </w:rPr>
      </w:pPr>
    </w:p>
    <w:p w14:paraId="5BEF6453" w14:textId="596B7272" w:rsidR="00C15FC8" w:rsidRDefault="00461C30" w:rsidP="00366D2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2A2A2A"/>
          <w:sz w:val="32"/>
          <w:szCs w:val="32"/>
        </w:rPr>
      </w:pPr>
      <w:r>
        <w:rPr>
          <w:rFonts w:ascii="Helvetica Neue" w:hAnsi="Helvetica Neue" w:cs="Helvetica Neue"/>
          <w:b/>
          <w:bCs/>
          <w:color w:val="2A2A2A"/>
          <w:sz w:val="32"/>
          <w:szCs w:val="32"/>
        </w:rPr>
        <w:t xml:space="preserve">Extrait de la conférence de Béatrice </w:t>
      </w:r>
      <w:proofErr w:type="spellStart"/>
      <w:r w:rsidR="00C15FC8">
        <w:rPr>
          <w:rFonts w:ascii="Helvetica Neue" w:hAnsi="Helvetica Neue" w:cs="Helvetica Neue"/>
          <w:b/>
          <w:bCs/>
          <w:color w:val="2A2A2A"/>
          <w:sz w:val="32"/>
          <w:szCs w:val="32"/>
        </w:rPr>
        <w:t>Galinon-Mélénec</w:t>
      </w:r>
      <w:proofErr w:type="spellEnd"/>
      <w:r w:rsidR="00C15FC8">
        <w:rPr>
          <w:rFonts w:ascii="Helvetica Neue" w:hAnsi="Helvetica Neue" w:cs="Helvetica Neue"/>
          <w:b/>
          <w:bCs/>
          <w:color w:val="2A2A2A"/>
          <w:sz w:val="32"/>
          <w:szCs w:val="32"/>
        </w:rPr>
        <w:t xml:space="preserve"> </w:t>
      </w:r>
    </w:p>
    <w:p w14:paraId="33727C1D" w14:textId="586BA5D1" w:rsidR="00461C30" w:rsidRPr="0074647F" w:rsidRDefault="00461C30" w:rsidP="00461C3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Cs/>
          <w:color w:val="2A2A2A"/>
          <w:sz w:val="32"/>
          <w:szCs w:val="32"/>
        </w:rPr>
      </w:pPr>
      <w:r w:rsidRPr="0074647F">
        <w:rPr>
          <w:rFonts w:ascii="Helvetica Neue" w:hAnsi="Helvetica Neue" w:cs="Helvetica Neue"/>
          <w:bCs/>
          <w:color w:val="2A2A2A"/>
          <w:sz w:val="32"/>
          <w:szCs w:val="32"/>
        </w:rPr>
        <w:t xml:space="preserve">Colloque </w:t>
      </w:r>
      <w:r w:rsidRPr="0074647F">
        <w:rPr>
          <w:rFonts w:ascii="Helvetica Neue" w:hAnsi="Helvetica Neue" w:cs="Helvetica Neue"/>
          <w:bCs/>
          <w:i/>
          <w:iCs/>
          <w:color w:val="2A2A2A"/>
          <w:sz w:val="32"/>
          <w:szCs w:val="32"/>
        </w:rPr>
        <w:t>Traces</w:t>
      </w:r>
      <w:r w:rsidR="0074647F">
        <w:rPr>
          <w:rFonts w:ascii="Helvetica Neue" w:hAnsi="Helvetica Neue" w:cs="Helvetica Neue"/>
          <w:bCs/>
          <w:i/>
          <w:iCs/>
          <w:color w:val="2A2A2A"/>
          <w:sz w:val="32"/>
          <w:szCs w:val="32"/>
        </w:rPr>
        <w:t>,</w:t>
      </w:r>
      <w:r w:rsidR="0074647F">
        <w:rPr>
          <w:rFonts w:ascii="Helvetica Neue" w:hAnsi="Helvetica Neue" w:cs="Helvetica Neue"/>
          <w:bCs/>
          <w:color w:val="2A2A2A"/>
          <w:sz w:val="32"/>
          <w:szCs w:val="32"/>
        </w:rPr>
        <w:t xml:space="preserve"> </w:t>
      </w:r>
      <w:r w:rsidR="0074647F" w:rsidRPr="0074647F">
        <w:rPr>
          <w:rFonts w:ascii="Helvetica Neue" w:hAnsi="Helvetica Neue" w:cs="Helvetica Neue"/>
          <w:bCs/>
          <w:color w:val="2A2A2A"/>
          <w:sz w:val="32"/>
          <w:szCs w:val="32"/>
        </w:rPr>
        <w:t xml:space="preserve">E. </w:t>
      </w:r>
      <w:proofErr w:type="spellStart"/>
      <w:r w:rsidR="0074647F" w:rsidRPr="0074647F">
        <w:rPr>
          <w:rFonts w:ascii="Helvetica Neue" w:hAnsi="Helvetica Neue" w:cs="Helvetica Neue"/>
          <w:bCs/>
          <w:color w:val="2A2A2A"/>
          <w:sz w:val="32"/>
          <w:szCs w:val="32"/>
        </w:rPr>
        <w:t>Laboratory</w:t>
      </w:r>
      <w:proofErr w:type="spellEnd"/>
      <w:r w:rsidR="0074647F" w:rsidRPr="0074647F">
        <w:rPr>
          <w:rFonts w:ascii="Helvetica Neue" w:hAnsi="Helvetica Neue" w:cs="Helvetica Neue"/>
          <w:bCs/>
          <w:color w:val="2A2A2A"/>
          <w:sz w:val="32"/>
          <w:szCs w:val="32"/>
        </w:rPr>
        <w:t xml:space="preserve"> On </w:t>
      </w:r>
      <w:proofErr w:type="spellStart"/>
      <w:r w:rsidR="0074647F" w:rsidRPr="0074647F">
        <w:rPr>
          <w:rFonts w:ascii="Helvetica Neue" w:hAnsi="Helvetica Neue" w:cs="Helvetica Neue"/>
          <w:bCs/>
          <w:color w:val="2A2A2A"/>
          <w:sz w:val="32"/>
          <w:szCs w:val="32"/>
        </w:rPr>
        <w:t>Human</w:t>
      </w:r>
      <w:proofErr w:type="spellEnd"/>
      <w:r w:rsidR="0074647F" w:rsidRPr="0074647F">
        <w:rPr>
          <w:rFonts w:ascii="Helvetica Neue" w:hAnsi="Helvetica Neue" w:cs="Helvetica Neue"/>
          <w:bCs/>
          <w:color w:val="2A2A2A"/>
          <w:sz w:val="32"/>
          <w:szCs w:val="32"/>
        </w:rPr>
        <w:t xml:space="preserve"> Trace </w:t>
      </w:r>
      <w:proofErr w:type="spellStart"/>
      <w:r w:rsidR="0074647F" w:rsidRPr="0074647F">
        <w:rPr>
          <w:rFonts w:ascii="Helvetica Neue" w:hAnsi="Helvetica Neue" w:cs="Helvetica Neue"/>
          <w:bCs/>
          <w:color w:val="2A2A2A"/>
          <w:sz w:val="32"/>
          <w:szCs w:val="32"/>
        </w:rPr>
        <w:t>Complex</w:t>
      </w:r>
      <w:proofErr w:type="spellEnd"/>
      <w:r w:rsidR="0074647F" w:rsidRPr="0074647F">
        <w:rPr>
          <w:rFonts w:ascii="Helvetica Neue" w:hAnsi="Helvetica Neue" w:cs="Helvetica Neue"/>
          <w:bCs/>
          <w:color w:val="2A2A2A"/>
          <w:sz w:val="32"/>
          <w:szCs w:val="32"/>
        </w:rPr>
        <w:t xml:space="preserve"> </w:t>
      </w:r>
      <w:proofErr w:type="spellStart"/>
      <w:r w:rsidR="0074647F" w:rsidRPr="0074647F">
        <w:rPr>
          <w:rFonts w:ascii="Helvetica Neue" w:hAnsi="Helvetica Neue" w:cs="Helvetica Neue"/>
          <w:bCs/>
          <w:color w:val="2A2A2A"/>
          <w:sz w:val="32"/>
          <w:szCs w:val="32"/>
        </w:rPr>
        <w:t>Systems</w:t>
      </w:r>
      <w:proofErr w:type="spellEnd"/>
      <w:r w:rsidR="0074647F" w:rsidRPr="0074647F">
        <w:rPr>
          <w:rFonts w:ascii="Helvetica Neue" w:hAnsi="Helvetica Neue" w:cs="Helvetica Neue"/>
          <w:bCs/>
          <w:color w:val="2A2A2A"/>
          <w:sz w:val="32"/>
          <w:szCs w:val="32"/>
        </w:rPr>
        <w:t xml:space="preserve"> Digital Campus, </w:t>
      </w:r>
      <w:proofErr w:type="gramStart"/>
      <w:r w:rsidR="0074647F" w:rsidRPr="0074647F">
        <w:rPr>
          <w:rFonts w:ascii="Helvetica Neue" w:hAnsi="Helvetica Neue" w:cs="Helvetica Neue"/>
          <w:bCs/>
          <w:color w:val="2A2A2A"/>
          <w:sz w:val="32"/>
          <w:szCs w:val="32"/>
        </w:rPr>
        <w:t>UNESCO</w:t>
      </w:r>
      <w:r w:rsidR="0074647F">
        <w:rPr>
          <w:rFonts w:ascii="Helvetica Neue" w:hAnsi="Helvetica Neue" w:cs="Helvetica Neue"/>
          <w:bCs/>
          <w:color w:val="2A2A2A"/>
          <w:sz w:val="32"/>
          <w:szCs w:val="32"/>
        </w:rPr>
        <w:t xml:space="preserve">,  </w:t>
      </w:r>
      <w:r w:rsidRPr="0074647F">
        <w:rPr>
          <w:rFonts w:ascii="Helvetica Neue" w:hAnsi="Helvetica Neue" w:cs="Helvetica Neue"/>
          <w:bCs/>
          <w:color w:val="2A2A2A"/>
          <w:sz w:val="32"/>
          <w:szCs w:val="32"/>
        </w:rPr>
        <w:t>Arenberg</w:t>
      </w:r>
      <w:proofErr w:type="gramEnd"/>
      <w:r w:rsidRPr="0074647F">
        <w:rPr>
          <w:rFonts w:ascii="Helvetica Neue" w:hAnsi="Helvetica Neue" w:cs="Helvetica Neue"/>
          <w:bCs/>
          <w:color w:val="2A2A2A"/>
          <w:sz w:val="32"/>
          <w:szCs w:val="32"/>
        </w:rPr>
        <w:t xml:space="preserve"> </w:t>
      </w:r>
      <w:proofErr w:type="spellStart"/>
      <w:r w:rsidRPr="0074647F">
        <w:rPr>
          <w:rFonts w:ascii="Helvetica Neue" w:hAnsi="Helvetica Neue" w:cs="Helvetica Neue"/>
          <w:bCs/>
          <w:color w:val="2A2A2A"/>
          <w:sz w:val="32"/>
          <w:szCs w:val="32"/>
        </w:rPr>
        <w:t>Creative</w:t>
      </w:r>
      <w:proofErr w:type="spellEnd"/>
      <w:r w:rsidRPr="0074647F">
        <w:rPr>
          <w:rFonts w:ascii="Helvetica Neue" w:hAnsi="Helvetica Neue" w:cs="Helvetica Neue"/>
          <w:bCs/>
          <w:color w:val="2A2A2A"/>
          <w:sz w:val="32"/>
          <w:szCs w:val="32"/>
        </w:rPr>
        <w:t xml:space="preserve"> Mine/ DEVISU-Université Polytechnique Hauts de </w:t>
      </w:r>
      <w:r w:rsidR="0041144A" w:rsidRPr="0074647F">
        <w:rPr>
          <w:rFonts w:ascii="Helvetica Neue" w:hAnsi="Helvetica Neue" w:cs="Helvetica Neue"/>
          <w:bCs/>
          <w:color w:val="2A2A2A"/>
          <w:sz w:val="32"/>
          <w:szCs w:val="32"/>
        </w:rPr>
        <w:t xml:space="preserve">France, </w:t>
      </w:r>
      <w:r w:rsidR="0074647F" w:rsidRPr="0074647F">
        <w:rPr>
          <w:rFonts w:ascii="Helvetica Neue" w:hAnsi="Helvetica Neue" w:cs="Helvetica Neue"/>
          <w:bCs/>
          <w:color w:val="2A2A2A"/>
          <w:sz w:val="32"/>
          <w:szCs w:val="32"/>
        </w:rPr>
        <w:t>10 et 11 décembre 2018</w:t>
      </w:r>
      <w:r w:rsidR="0074647F">
        <w:rPr>
          <w:rFonts w:ascii="Helvetica Neue" w:hAnsi="Helvetica Neue" w:cs="Helvetica Neue"/>
          <w:bCs/>
          <w:color w:val="2A2A2A"/>
          <w:sz w:val="32"/>
          <w:szCs w:val="32"/>
        </w:rPr>
        <w:t xml:space="preserve"> </w:t>
      </w:r>
      <w:r w:rsidR="0074647F">
        <w:rPr>
          <w:rFonts w:ascii="Helvetica Neue" w:hAnsi="Helvetica Neue" w:cs="Helvetica Neue"/>
          <w:b/>
          <w:bCs/>
          <w:color w:val="2A2A2A"/>
          <w:sz w:val="32"/>
          <w:szCs w:val="32"/>
        </w:rPr>
        <w:t>(</w:t>
      </w:r>
      <w:r w:rsidR="0074647F" w:rsidRPr="0074647F">
        <w:rPr>
          <w:rFonts w:ascii="Helvetica Neue" w:hAnsi="Helvetica Neue" w:cs="Helvetica Neue"/>
          <w:bCs/>
          <w:color w:val="2A2A2A"/>
          <w:sz w:val="32"/>
          <w:szCs w:val="32"/>
        </w:rPr>
        <w:t>1)</w:t>
      </w:r>
    </w:p>
    <w:p w14:paraId="7FB3EF24" w14:textId="77777777" w:rsidR="00C15FC8" w:rsidRDefault="00C15FC8" w:rsidP="00366D2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2A2A2A"/>
          <w:sz w:val="32"/>
          <w:szCs w:val="32"/>
        </w:rPr>
      </w:pPr>
    </w:p>
    <w:p w14:paraId="63315575" w14:textId="4AB1E603" w:rsidR="00C15FC8" w:rsidRPr="00296918" w:rsidRDefault="00C15FC8" w:rsidP="00366D2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2A2A2A"/>
          <w:sz w:val="32"/>
          <w:szCs w:val="32"/>
        </w:rPr>
      </w:pPr>
      <w:r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198E81CF" wp14:editId="38335397">
            <wp:extent cx="5781788" cy="545628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423" cy="5467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8F9F4" w14:textId="66865684" w:rsidR="00C15FC8" w:rsidRPr="00296918" w:rsidRDefault="00366D22" w:rsidP="00366D22">
      <w:pPr>
        <w:pStyle w:val="Pardeliste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Helvetica Neue" w:hAnsi="Helvetica Neue" w:cs="Helvetica Neue"/>
          <w:color w:val="2A2A2A"/>
          <w:sz w:val="20"/>
          <w:szCs w:val="20"/>
        </w:rPr>
      </w:pPr>
      <w:r w:rsidRPr="00C15FC8">
        <w:rPr>
          <w:rFonts w:ascii="Helvetica Neue" w:hAnsi="Helvetica Neue" w:cs="Helvetica Neue"/>
          <w:color w:val="2A2A2A"/>
          <w:sz w:val="20"/>
          <w:szCs w:val="20"/>
        </w:rPr>
        <w:t xml:space="preserve">Le power point de présentation de la conférence de B. </w:t>
      </w:r>
      <w:proofErr w:type="spellStart"/>
      <w:r w:rsidRPr="00C15FC8">
        <w:rPr>
          <w:rFonts w:ascii="Helvetica Neue" w:hAnsi="Helvetica Neue" w:cs="Helvetica Neue"/>
          <w:color w:val="2A2A2A"/>
          <w:sz w:val="20"/>
          <w:szCs w:val="20"/>
        </w:rPr>
        <w:t>Galinon-Mélénec</w:t>
      </w:r>
      <w:proofErr w:type="spellEnd"/>
      <w:r w:rsidRPr="00C15FC8">
        <w:rPr>
          <w:rFonts w:ascii="Helvetica Neue" w:hAnsi="Helvetica Neue" w:cs="Helvetica Neue"/>
          <w:color w:val="2A2A2A"/>
          <w:sz w:val="20"/>
          <w:szCs w:val="20"/>
        </w:rPr>
        <w:t xml:space="preserve"> sera bientôt disponible dans la rubrique « Autres sources ».</w:t>
      </w:r>
    </w:p>
    <w:p w14:paraId="7D9BEFC6" w14:textId="56EDE696" w:rsidR="00366D22" w:rsidRDefault="00366D22" w:rsidP="00366D2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A2A2A"/>
          <w:sz w:val="30"/>
          <w:szCs w:val="30"/>
        </w:rPr>
      </w:pPr>
      <w:r>
        <w:rPr>
          <w:rFonts w:ascii="Helvetica Neue" w:hAnsi="Helvetica Neue" w:cs="Helvetica Neue"/>
          <w:i/>
          <w:iCs/>
          <w:color w:val="2A2A2A"/>
          <w:sz w:val="32"/>
          <w:szCs w:val="32"/>
        </w:rPr>
        <w:lastRenderedPageBreak/>
        <w:t>« En étant le plus synthétique et cla</w:t>
      </w:r>
      <w:r w:rsidR="00C15FC8">
        <w:rPr>
          <w:rFonts w:ascii="Helvetica Neue" w:hAnsi="Helvetica Neue" w:cs="Helvetica Neue"/>
          <w:i/>
          <w:iCs/>
          <w:color w:val="2A2A2A"/>
          <w:sz w:val="32"/>
          <w:szCs w:val="32"/>
        </w:rPr>
        <w:t xml:space="preserve">ire possible, je répondrai que </w:t>
      </w:r>
      <w:r>
        <w:rPr>
          <w:rFonts w:ascii="Helvetica Neue" w:hAnsi="Helvetica Neue" w:cs="Helvetica Neue"/>
          <w:i/>
          <w:iCs/>
          <w:color w:val="2A2A2A"/>
          <w:sz w:val="32"/>
          <w:szCs w:val="32"/>
        </w:rPr>
        <w:t>:</w:t>
      </w:r>
    </w:p>
    <w:p w14:paraId="624A67C1" w14:textId="77777777" w:rsidR="00366D22" w:rsidRPr="0074647F" w:rsidRDefault="00366D22" w:rsidP="0074647F">
      <w:pPr>
        <w:pStyle w:val="Pardeliste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Helvetica Neue" w:hAnsi="Helvetica Neue" w:cs="Helvetica Neue"/>
          <w:color w:val="2A2A2A"/>
          <w:sz w:val="30"/>
          <w:szCs w:val="30"/>
        </w:rPr>
      </w:pPr>
      <w:r w:rsidRPr="0074647F">
        <w:rPr>
          <w:rFonts w:ascii="Helvetica Neue" w:hAnsi="Helvetica Neue" w:cs="Helvetica Neue"/>
          <w:i/>
          <w:iCs/>
          <w:color w:val="2A2A2A"/>
          <w:sz w:val="32"/>
          <w:szCs w:val="32"/>
        </w:rPr>
        <w:t>Si on assimile la notion de trace à la notion de conséquence, toute la réalité – physique ou vivante – est trace-conséquence d’autre chose, et cela alors même que l’homme n’y est pour rien et même si elle existe en dehors de la connaissance que l’homme peut en avoir. Exemples : la montagne recouverte d’une neige immaculée, les étoiles du ciel, tout l’univers dont nous ne connaissons encore rien mais dont nous supposons l’existence à partir du principe que tout est conséquence-trace d’autres chose, etc.</w:t>
      </w:r>
    </w:p>
    <w:p w14:paraId="5B7B3572" w14:textId="67F5F577" w:rsidR="00366D22" w:rsidRPr="0074647F" w:rsidRDefault="00366D22" w:rsidP="0074647F">
      <w:pPr>
        <w:pStyle w:val="Pardeliste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Helvetica Neue" w:hAnsi="Helvetica Neue" w:cs="Helvetica Neue"/>
          <w:color w:val="2A2A2A"/>
          <w:sz w:val="30"/>
          <w:szCs w:val="30"/>
        </w:rPr>
      </w:pPr>
      <w:r w:rsidRPr="0074647F">
        <w:rPr>
          <w:rFonts w:ascii="Helvetica Neue" w:hAnsi="Helvetica Neue" w:cs="Helvetica Neue"/>
          <w:i/>
          <w:iCs/>
          <w:color w:val="2A2A2A"/>
          <w:sz w:val="32"/>
          <w:szCs w:val="32"/>
        </w:rPr>
        <w:t>Cette posture impose de lever l’ambiguïté sur la notion de trace et de distinguer</w:t>
      </w:r>
      <w:r w:rsidR="00461C30" w:rsidRPr="0074647F">
        <w:rPr>
          <w:rFonts w:ascii="Helvetica Neue" w:hAnsi="Helvetica Neue" w:cs="Helvetica Neue"/>
          <w:i/>
          <w:iCs/>
          <w:color w:val="2A2A2A"/>
          <w:sz w:val="32"/>
          <w:szCs w:val="32"/>
        </w:rPr>
        <w:t xml:space="preserve"> la trace présente dans la </w:t>
      </w:r>
      <w:proofErr w:type="spellStart"/>
      <w:r w:rsidR="00461C30" w:rsidRPr="0074647F">
        <w:rPr>
          <w:rFonts w:ascii="Helvetica Neue" w:hAnsi="Helvetica Neue" w:cs="Helvetica Neue"/>
          <w:iCs/>
          <w:color w:val="2A2A2A"/>
          <w:sz w:val="32"/>
          <w:szCs w:val="32"/>
        </w:rPr>
        <w:t>Res</w:t>
      </w:r>
      <w:proofErr w:type="spellEnd"/>
      <w:r w:rsidR="00461C30" w:rsidRPr="0074647F">
        <w:rPr>
          <w:rFonts w:ascii="Helvetica Neue" w:hAnsi="Helvetica Neue" w:cs="Helvetica Neue"/>
          <w:i/>
          <w:iCs/>
          <w:color w:val="2A2A2A"/>
          <w:sz w:val="32"/>
          <w:szCs w:val="32"/>
        </w:rPr>
        <w:t xml:space="preserve"> </w:t>
      </w:r>
      <w:r w:rsidR="000A0883" w:rsidRPr="0074647F">
        <w:rPr>
          <w:rFonts w:ascii="Helvetica Neue" w:hAnsi="Helvetica Neue" w:cs="Helvetica Neue"/>
          <w:i/>
          <w:iCs/>
          <w:color w:val="2A2A2A"/>
          <w:sz w:val="32"/>
          <w:szCs w:val="32"/>
        </w:rPr>
        <w:t>(</w:t>
      </w:r>
      <w:r w:rsidRPr="0074647F">
        <w:rPr>
          <w:rFonts w:ascii="Helvetica Neue" w:hAnsi="Helvetica Neue" w:cs="Helvetica Neue"/>
          <w:i/>
          <w:iCs/>
          <w:color w:val="2A2A2A"/>
          <w:sz w:val="32"/>
          <w:szCs w:val="32"/>
        </w:rPr>
        <w:t>la réalité dans son ensemble où</w:t>
      </w:r>
      <w:r w:rsidR="000A0883" w:rsidRPr="0074647F">
        <w:rPr>
          <w:rFonts w:ascii="Helvetica Neue" w:hAnsi="Helvetica Neue" w:cs="Helvetica Neue"/>
          <w:i/>
          <w:iCs/>
          <w:color w:val="2A2A2A"/>
          <w:sz w:val="32"/>
          <w:szCs w:val="32"/>
        </w:rPr>
        <w:t xml:space="preserve"> tout est trace, conséquences de conséquences) et la « trace pour soi »</w:t>
      </w:r>
      <w:r w:rsidR="00461C30" w:rsidRPr="0074647F">
        <w:rPr>
          <w:rFonts w:ascii="Helvetica Neue" w:hAnsi="Helvetica Neue" w:cs="Helvetica Neue"/>
          <w:i/>
          <w:iCs/>
          <w:color w:val="2A2A2A"/>
          <w:sz w:val="32"/>
          <w:szCs w:val="32"/>
        </w:rPr>
        <w:t xml:space="preserve"> </w:t>
      </w:r>
      <w:proofErr w:type="gramStart"/>
      <w:r w:rsidR="00461C30" w:rsidRPr="0074647F">
        <w:rPr>
          <w:rFonts w:ascii="Helvetica Neue" w:hAnsi="Helvetica Neue" w:cs="Helvetica Neue"/>
          <w:i/>
          <w:iCs/>
          <w:color w:val="2A2A2A"/>
          <w:sz w:val="32"/>
          <w:szCs w:val="32"/>
        </w:rPr>
        <w:t>(</w:t>
      </w:r>
      <w:r w:rsidR="000A0883" w:rsidRPr="0074647F">
        <w:rPr>
          <w:rFonts w:ascii="Helvetica Neue" w:hAnsi="Helvetica Neue" w:cs="Helvetica Neue"/>
          <w:i/>
          <w:iCs/>
          <w:color w:val="2A2A2A"/>
          <w:sz w:val="32"/>
          <w:szCs w:val="32"/>
        </w:rPr>
        <w:t xml:space="preserve"> que</w:t>
      </w:r>
      <w:proofErr w:type="gramEnd"/>
      <w:r w:rsidR="000A0883" w:rsidRPr="0074647F">
        <w:rPr>
          <w:rFonts w:ascii="Helvetica Neue" w:hAnsi="Helvetica Neue" w:cs="Helvetica Neue"/>
          <w:i/>
          <w:iCs/>
          <w:color w:val="2A2A2A"/>
          <w:sz w:val="32"/>
          <w:szCs w:val="32"/>
        </w:rPr>
        <w:t xml:space="preserve"> nous nommons</w:t>
      </w:r>
      <w:r w:rsidR="00461C30" w:rsidRPr="0074647F">
        <w:rPr>
          <w:rFonts w:ascii="Helvetica Neue" w:hAnsi="Helvetica Neue" w:cs="Helvetica Neue"/>
          <w:i/>
          <w:iCs/>
          <w:color w:val="2A2A2A"/>
          <w:sz w:val="32"/>
          <w:szCs w:val="32"/>
        </w:rPr>
        <w:t xml:space="preserve"> « signe-trace » </w:t>
      </w:r>
      <w:r w:rsidR="000A0883" w:rsidRPr="0074647F">
        <w:rPr>
          <w:rFonts w:ascii="Helvetica Neue" w:hAnsi="Helvetica Neue" w:cs="Helvetica Neue"/>
          <w:i/>
          <w:iCs/>
          <w:color w:val="2A2A2A"/>
          <w:sz w:val="32"/>
          <w:szCs w:val="32"/>
        </w:rPr>
        <w:t xml:space="preserve">pour signifier qu’il s’agit d’une </w:t>
      </w:r>
      <w:r w:rsidRPr="0074647F">
        <w:rPr>
          <w:rFonts w:ascii="Helvetica Neue" w:hAnsi="Helvetica Neue" w:cs="Helvetica Neue"/>
          <w:i/>
          <w:iCs/>
          <w:color w:val="2A2A2A"/>
          <w:sz w:val="32"/>
          <w:szCs w:val="32"/>
        </w:rPr>
        <w:t xml:space="preserve">trace </w:t>
      </w:r>
      <w:proofErr w:type="spellStart"/>
      <w:r w:rsidR="000A0883" w:rsidRPr="0074647F">
        <w:rPr>
          <w:rFonts w:ascii="Helvetica Neue" w:hAnsi="Helvetica Neue" w:cs="Helvetica Neue"/>
          <w:i/>
          <w:iCs/>
          <w:color w:val="2A2A2A"/>
          <w:sz w:val="32"/>
          <w:szCs w:val="32"/>
        </w:rPr>
        <w:t>anthropocentrée</w:t>
      </w:r>
      <w:proofErr w:type="spellEnd"/>
      <w:r w:rsidR="000A0883" w:rsidRPr="0074647F">
        <w:rPr>
          <w:rFonts w:ascii="Helvetica Neue" w:hAnsi="Helvetica Neue" w:cs="Helvetica Neue"/>
          <w:i/>
          <w:iCs/>
          <w:color w:val="2A2A2A"/>
          <w:sz w:val="32"/>
          <w:szCs w:val="32"/>
        </w:rPr>
        <w:t xml:space="preserve"> </w:t>
      </w:r>
      <w:r w:rsidRPr="0074647F">
        <w:rPr>
          <w:rFonts w:ascii="Helvetica Neue" w:hAnsi="Helvetica Neue" w:cs="Helvetica Neue"/>
          <w:i/>
          <w:iCs/>
          <w:color w:val="2A2A2A"/>
          <w:sz w:val="32"/>
          <w:szCs w:val="32"/>
        </w:rPr>
        <w:t>qui se transforme en signe pour l’individu vivant</w:t>
      </w:r>
      <w:r w:rsidR="000A0883" w:rsidRPr="0074647F">
        <w:rPr>
          <w:rFonts w:ascii="Helvetica Neue" w:hAnsi="Helvetica Neue" w:cs="Helvetica Neue"/>
          <w:i/>
          <w:iCs/>
          <w:color w:val="2A2A2A"/>
          <w:sz w:val="32"/>
          <w:szCs w:val="32"/>
        </w:rPr>
        <w:t>)</w:t>
      </w:r>
      <w:r w:rsidRPr="0074647F">
        <w:rPr>
          <w:rFonts w:ascii="Helvetica Neue" w:hAnsi="Helvetica Neue" w:cs="Helvetica Neue"/>
          <w:i/>
          <w:iCs/>
          <w:color w:val="2A2A2A"/>
          <w:sz w:val="32"/>
          <w:szCs w:val="32"/>
        </w:rPr>
        <w:t>.</w:t>
      </w:r>
    </w:p>
    <w:p w14:paraId="20BE4A8E" w14:textId="77777777" w:rsidR="00366D22" w:rsidRPr="0074647F" w:rsidRDefault="00366D22" w:rsidP="0074647F">
      <w:pPr>
        <w:pStyle w:val="Pardeliste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Helvetica Neue" w:hAnsi="Helvetica Neue" w:cs="Helvetica Neue"/>
          <w:color w:val="2A2A2A"/>
          <w:sz w:val="30"/>
          <w:szCs w:val="30"/>
        </w:rPr>
      </w:pPr>
      <w:r w:rsidRPr="0074647F">
        <w:rPr>
          <w:rFonts w:ascii="Helvetica Neue" w:hAnsi="Helvetica Neue" w:cs="Helvetica Neue"/>
          <w:i/>
          <w:iCs/>
          <w:color w:val="2A2A2A"/>
          <w:sz w:val="32"/>
          <w:szCs w:val="32"/>
        </w:rPr>
        <w:t>Dès lors, on peut considérer que des notions d’indices, empreintes, marques déclinent la notion de signe-trace.</w:t>
      </w:r>
    </w:p>
    <w:p w14:paraId="62B14479" w14:textId="320C9D6C" w:rsidR="000A0883" w:rsidRPr="0074647F" w:rsidRDefault="00366D22" w:rsidP="0074647F">
      <w:pPr>
        <w:pStyle w:val="Pardeliste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Helvetica Neue" w:hAnsi="Helvetica Neue" w:cs="Helvetica Neue"/>
          <w:color w:val="2A2A2A"/>
          <w:sz w:val="30"/>
          <w:szCs w:val="30"/>
        </w:rPr>
      </w:pPr>
      <w:r w:rsidRPr="0074647F">
        <w:rPr>
          <w:rFonts w:ascii="Helvetica Neue" w:hAnsi="Helvetica Neue" w:cs="Helvetica Neue"/>
          <w:i/>
          <w:iCs/>
          <w:color w:val="2A2A2A"/>
          <w:sz w:val="32"/>
          <w:szCs w:val="32"/>
        </w:rPr>
        <w:t>Si un chercheur préfère utiliser le terme « trace » plutôt que</w:t>
      </w:r>
      <w:proofErr w:type="gramStart"/>
      <w:r w:rsidRPr="0074647F">
        <w:rPr>
          <w:rFonts w:ascii="Helvetica Neue" w:hAnsi="Helvetica Neue" w:cs="Helvetica Neue"/>
          <w:i/>
          <w:iCs/>
          <w:color w:val="2A2A2A"/>
          <w:sz w:val="32"/>
          <w:szCs w:val="32"/>
        </w:rPr>
        <w:t xml:space="preserve"> «signe</w:t>
      </w:r>
      <w:proofErr w:type="gramEnd"/>
      <w:r w:rsidRPr="0074647F">
        <w:rPr>
          <w:rFonts w:ascii="Helvetica Neue" w:hAnsi="Helvetica Neue" w:cs="Helvetica Neue"/>
          <w:i/>
          <w:iCs/>
          <w:color w:val="2A2A2A"/>
          <w:sz w:val="32"/>
          <w:szCs w:val="32"/>
        </w:rPr>
        <w:t>-tr</w:t>
      </w:r>
      <w:r w:rsidR="000A0883" w:rsidRPr="0074647F">
        <w:rPr>
          <w:rFonts w:ascii="Helvetica Neue" w:hAnsi="Helvetica Neue" w:cs="Helvetica Neue"/>
          <w:i/>
          <w:iCs/>
          <w:color w:val="2A2A2A"/>
          <w:sz w:val="32"/>
          <w:szCs w:val="32"/>
        </w:rPr>
        <w:t xml:space="preserve">ace», il </w:t>
      </w:r>
      <w:r w:rsidRPr="0074647F">
        <w:rPr>
          <w:rFonts w:ascii="Helvetica Neue" w:hAnsi="Helvetica Neue" w:cs="Helvetica Neue"/>
          <w:i/>
          <w:iCs/>
          <w:color w:val="2A2A2A"/>
          <w:sz w:val="32"/>
          <w:szCs w:val="32"/>
        </w:rPr>
        <w:t xml:space="preserve"> semble que, alors, il devrait préciser s’il se situe dans un usage </w:t>
      </w:r>
      <w:proofErr w:type="spellStart"/>
      <w:r w:rsidRPr="0074647F">
        <w:rPr>
          <w:rFonts w:ascii="Helvetica Neue" w:hAnsi="Helvetica Neue" w:cs="Helvetica Neue"/>
          <w:i/>
          <w:iCs/>
          <w:color w:val="2A2A2A"/>
          <w:sz w:val="32"/>
          <w:szCs w:val="32"/>
        </w:rPr>
        <w:t>anthropo</w:t>
      </w:r>
      <w:proofErr w:type="spellEnd"/>
      <w:r w:rsidRPr="0074647F">
        <w:rPr>
          <w:rFonts w:ascii="Helvetica Neue" w:hAnsi="Helvetica Neue" w:cs="Helvetica Neue"/>
          <w:i/>
          <w:iCs/>
          <w:color w:val="2A2A2A"/>
          <w:sz w:val="32"/>
          <w:szCs w:val="32"/>
        </w:rPr>
        <w:t>-centré de la notion de trace (un signe-trace pour l’humain), ou techno-centré (un signe-trace pour la machine, ou ontologique (</w:t>
      </w:r>
      <w:r w:rsidR="000A0883" w:rsidRPr="0074647F">
        <w:rPr>
          <w:rFonts w:ascii="Helvetica Neue" w:hAnsi="Helvetica Neue" w:cs="Helvetica Neue"/>
          <w:i/>
          <w:iCs/>
          <w:color w:val="2A2A2A"/>
          <w:sz w:val="32"/>
          <w:szCs w:val="32"/>
        </w:rPr>
        <w:t>« la trace en soi,  </w:t>
      </w:r>
      <w:r w:rsidRPr="0074647F">
        <w:rPr>
          <w:rFonts w:ascii="Helvetica Neue" w:hAnsi="Helvetica Neue" w:cs="Helvetica Neue"/>
          <w:i/>
          <w:iCs/>
          <w:color w:val="2A2A2A"/>
          <w:sz w:val="32"/>
          <w:szCs w:val="32"/>
        </w:rPr>
        <w:t>celle dont l’existence supposée conduit à chercher l’origine de l’univers).</w:t>
      </w:r>
    </w:p>
    <w:p w14:paraId="0BD01BA4" w14:textId="77777777" w:rsidR="0074647F" w:rsidRDefault="00366D22" w:rsidP="0074647F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 Neue"/>
          <w:color w:val="2A2A2A"/>
          <w:sz w:val="30"/>
          <w:szCs w:val="30"/>
        </w:rPr>
      </w:pPr>
      <w:r>
        <w:rPr>
          <w:rFonts w:ascii="Helvetica Neue" w:hAnsi="Helvetica Neue" w:cs="Helvetica Neue"/>
          <w:i/>
          <w:iCs/>
          <w:color w:val="2A2A2A"/>
          <w:sz w:val="32"/>
          <w:szCs w:val="32"/>
        </w:rPr>
        <w:t xml:space="preserve">Cette précaution étant prise, on peut espérer éviter les malentendus </w:t>
      </w:r>
      <w:r w:rsidR="00461C30">
        <w:rPr>
          <w:rFonts w:ascii="Helvetica Neue" w:hAnsi="Helvetica Neue" w:cs="Helvetica Neue"/>
          <w:i/>
          <w:iCs/>
          <w:color w:val="2A2A2A"/>
          <w:sz w:val="32"/>
          <w:szCs w:val="32"/>
        </w:rPr>
        <w:t xml:space="preserve">dans l’usage du terme « trace » </w:t>
      </w:r>
      <w:r>
        <w:rPr>
          <w:rFonts w:ascii="Helvetica Neue" w:hAnsi="Helvetica Neue" w:cs="Helvetica Neue"/>
          <w:i/>
          <w:iCs/>
          <w:color w:val="2A2A2A"/>
          <w:sz w:val="32"/>
          <w:szCs w:val="32"/>
        </w:rPr>
        <w:t>et remplacer le terme « signe-trace » par « trace »</w:t>
      </w:r>
      <w:r w:rsidR="00461C30">
        <w:rPr>
          <w:rFonts w:ascii="Helvetica Neue" w:hAnsi="Helvetica Neue" w:cs="Helvetica Neue"/>
          <w:i/>
          <w:iCs/>
          <w:color w:val="2A2A2A"/>
          <w:sz w:val="32"/>
          <w:szCs w:val="32"/>
        </w:rPr>
        <w:t xml:space="preserve"> dans les catégorisations suivantes :</w:t>
      </w:r>
      <w:r w:rsidR="000A0883">
        <w:rPr>
          <w:rFonts w:ascii="Helvetica Neue" w:hAnsi="Helvetica Neue" w:cs="Helvetica Neue"/>
          <w:i/>
          <w:iCs/>
          <w:color w:val="2A2A2A"/>
          <w:sz w:val="32"/>
          <w:szCs w:val="32"/>
        </w:rPr>
        <w:t xml:space="preserve"> </w:t>
      </w:r>
    </w:p>
    <w:p w14:paraId="05CBDC8D" w14:textId="77777777" w:rsidR="0074647F" w:rsidRPr="0074647F" w:rsidRDefault="00366D22" w:rsidP="0074647F">
      <w:pPr>
        <w:pStyle w:val="Pardeliste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Helvetica Neue" w:hAnsi="Helvetica Neue" w:cs="Helvetica Neue"/>
          <w:color w:val="2A2A2A"/>
          <w:sz w:val="30"/>
          <w:szCs w:val="30"/>
        </w:rPr>
      </w:pPr>
      <w:r w:rsidRPr="0074647F">
        <w:rPr>
          <w:rFonts w:ascii="Helvetica Neue" w:hAnsi="Helvetica Neue" w:cs="Helvetica Neue"/>
          <w:b/>
          <w:bCs/>
          <w:i/>
          <w:iCs/>
          <w:color w:val="2A2A2A"/>
          <w:sz w:val="32"/>
          <w:szCs w:val="32"/>
        </w:rPr>
        <w:t>L’empreinte </w:t>
      </w:r>
      <w:r w:rsidRPr="0074647F">
        <w:rPr>
          <w:rFonts w:ascii="Helvetica Neue" w:hAnsi="Helvetica Neue" w:cs="Helvetica Neue"/>
          <w:i/>
          <w:iCs/>
          <w:color w:val="2A2A2A"/>
          <w:sz w:val="32"/>
          <w:szCs w:val="32"/>
        </w:rPr>
        <w:t>est une catégorie de traces (conséquence d’un événement) dont la forme et la matière disposent d’une certaine durée : l’illustration coutumière est celle des empreintes papillaires recherchées sur les scènes de crime en vue d’identifier les personnes dont les doigts ont touché des objets.</w:t>
      </w:r>
    </w:p>
    <w:p w14:paraId="22B89EE0" w14:textId="77777777" w:rsidR="0074647F" w:rsidRPr="0074647F" w:rsidRDefault="00366D22" w:rsidP="0074647F">
      <w:pPr>
        <w:pStyle w:val="Pardeliste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Helvetica Neue" w:hAnsi="Helvetica Neue" w:cs="Helvetica Neue"/>
          <w:color w:val="2A2A2A"/>
          <w:sz w:val="30"/>
          <w:szCs w:val="30"/>
        </w:rPr>
      </w:pPr>
      <w:r w:rsidRPr="0074647F">
        <w:rPr>
          <w:rFonts w:ascii="Helvetica Neue" w:hAnsi="Helvetica Neue" w:cs="Helvetica Neue"/>
          <w:b/>
          <w:bCs/>
          <w:i/>
          <w:iCs/>
          <w:color w:val="2A2A2A"/>
          <w:sz w:val="32"/>
          <w:szCs w:val="32"/>
        </w:rPr>
        <w:t>La marque </w:t>
      </w:r>
      <w:r w:rsidRPr="0074647F">
        <w:rPr>
          <w:rFonts w:ascii="Helvetica Neue" w:hAnsi="Helvetica Neue" w:cs="Helvetica Neue"/>
          <w:i/>
          <w:iCs/>
          <w:color w:val="2A2A2A"/>
          <w:sz w:val="32"/>
          <w:szCs w:val="32"/>
        </w:rPr>
        <w:t>est une catégorie de traces (conséquence d’un événement) qui constitue un signe reconnaissable, identifié de manière distinctive et signifiante : la coutume du marquage au fer rouge du bétail pour identifier l’appartenance nous a été rendue familière par les westerns.</w:t>
      </w:r>
    </w:p>
    <w:p w14:paraId="6A44F936" w14:textId="1FB3AD7A" w:rsidR="00366D22" w:rsidRPr="0074647F" w:rsidRDefault="00366D22" w:rsidP="0074647F">
      <w:pPr>
        <w:pStyle w:val="Pardeliste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Helvetica Neue" w:hAnsi="Helvetica Neue" w:cs="Helvetica Neue"/>
          <w:color w:val="2A2A2A"/>
          <w:sz w:val="30"/>
          <w:szCs w:val="30"/>
        </w:rPr>
      </w:pPr>
      <w:r w:rsidRPr="0074647F">
        <w:rPr>
          <w:rFonts w:ascii="Helvetica Neue" w:hAnsi="Helvetica Neue" w:cs="Helvetica Neue"/>
          <w:b/>
          <w:bCs/>
          <w:i/>
          <w:iCs/>
          <w:color w:val="2A2A2A"/>
          <w:sz w:val="32"/>
          <w:szCs w:val="32"/>
        </w:rPr>
        <w:t>L’indice </w:t>
      </w:r>
      <w:r w:rsidRPr="0074647F">
        <w:rPr>
          <w:rFonts w:ascii="Helvetica Neue" w:hAnsi="Helvetica Neue" w:cs="Helvetica Neue"/>
          <w:i/>
          <w:iCs/>
          <w:color w:val="2A2A2A"/>
          <w:sz w:val="32"/>
          <w:szCs w:val="32"/>
        </w:rPr>
        <w:t xml:space="preserve">est une catégorie de trace (conséquence d’un événement) à laquelle un interprétant cognitif associe une inférence causale </w:t>
      </w:r>
      <w:r w:rsidR="00461C30" w:rsidRPr="0074647F">
        <w:rPr>
          <w:rFonts w:ascii="Helvetica Neue" w:hAnsi="Helvetica Neue" w:cs="Helvetica Neue"/>
          <w:i/>
          <w:iCs/>
          <w:color w:val="2A2A2A"/>
          <w:sz w:val="32"/>
          <w:szCs w:val="32"/>
        </w:rPr>
        <w:t xml:space="preserve">probabiliste </w:t>
      </w:r>
      <w:r w:rsidRPr="0074647F">
        <w:rPr>
          <w:rFonts w:ascii="Helvetica Neue" w:hAnsi="Helvetica Neue" w:cs="Helvetica Neue"/>
          <w:i/>
          <w:iCs/>
          <w:color w:val="2A2A2A"/>
          <w:sz w:val="32"/>
          <w:szCs w:val="32"/>
        </w:rPr>
        <w:t xml:space="preserve">indexée à un scénario : les séries policières regorgent de situations où la bannière </w:t>
      </w:r>
      <w:bookmarkStart w:id="0" w:name="_GoBack"/>
      <w:r w:rsidRPr="0074647F">
        <w:rPr>
          <w:rFonts w:ascii="Helvetica Neue" w:hAnsi="Helvetica Neue" w:cs="Helvetica Neue"/>
          <w:i/>
          <w:iCs/>
          <w:color w:val="2A2A2A"/>
          <w:sz w:val="32"/>
          <w:szCs w:val="32"/>
        </w:rPr>
        <w:t xml:space="preserve">« Crime </w:t>
      </w:r>
      <w:proofErr w:type="spellStart"/>
      <w:r w:rsidRPr="0074647F">
        <w:rPr>
          <w:rFonts w:ascii="Helvetica Neue" w:hAnsi="Helvetica Neue" w:cs="Helvetica Neue"/>
          <w:i/>
          <w:iCs/>
          <w:color w:val="2A2A2A"/>
          <w:sz w:val="32"/>
          <w:szCs w:val="32"/>
        </w:rPr>
        <w:t>scene</w:t>
      </w:r>
      <w:proofErr w:type="spellEnd"/>
      <w:r w:rsidRPr="0074647F">
        <w:rPr>
          <w:rFonts w:ascii="Helvetica Neue" w:hAnsi="Helvetica Neue" w:cs="Helvetica Neue"/>
          <w:i/>
          <w:iCs/>
          <w:color w:val="2A2A2A"/>
          <w:sz w:val="32"/>
          <w:szCs w:val="32"/>
        </w:rPr>
        <w:t xml:space="preserve"> do not </w:t>
      </w:r>
      <w:proofErr w:type="gramStart"/>
      <w:r w:rsidRPr="0074647F">
        <w:rPr>
          <w:rFonts w:ascii="Helvetica Neue" w:hAnsi="Helvetica Neue" w:cs="Helvetica Neue"/>
          <w:i/>
          <w:iCs/>
          <w:color w:val="2A2A2A"/>
          <w:sz w:val="32"/>
          <w:szCs w:val="32"/>
        </w:rPr>
        <w:t>cross»</w:t>
      </w:r>
      <w:bookmarkEnd w:id="0"/>
      <w:proofErr w:type="gramEnd"/>
      <w:r w:rsidRPr="0074647F">
        <w:rPr>
          <w:rFonts w:ascii="Helvetica Neue" w:hAnsi="Helvetica Neue" w:cs="Helvetica Neue"/>
          <w:i/>
          <w:iCs/>
          <w:color w:val="2A2A2A"/>
          <w:sz w:val="32"/>
          <w:szCs w:val="32"/>
        </w:rPr>
        <w:t xml:space="preserve"> affiche la délimitation entre les espaces susceptibles de contenir des indices et les autres».</w:t>
      </w:r>
    </w:p>
    <w:p w14:paraId="31B899F3" w14:textId="797AD1FE" w:rsidR="00366D22" w:rsidRDefault="000A0883" w:rsidP="00461C30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 Neue"/>
          <w:color w:val="2A2A2A"/>
          <w:sz w:val="30"/>
          <w:szCs w:val="30"/>
        </w:rPr>
      </w:pPr>
      <w:r>
        <w:rPr>
          <w:rFonts w:ascii="Helvetica Neue" w:hAnsi="Helvetica Neue" w:cs="Helvetica Neue"/>
          <w:color w:val="2A2A2A"/>
          <w:sz w:val="30"/>
          <w:szCs w:val="30"/>
        </w:rPr>
        <w:t>C</w:t>
      </w:r>
      <w:r w:rsidR="00461C30">
        <w:rPr>
          <w:rFonts w:ascii="Helvetica Neue" w:hAnsi="Helvetica Neue" w:cs="Helvetica Neue"/>
          <w:color w:val="2A2A2A"/>
          <w:sz w:val="30"/>
          <w:szCs w:val="30"/>
        </w:rPr>
        <w:t>ependant, c</w:t>
      </w:r>
      <w:r>
        <w:rPr>
          <w:rFonts w:ascii="Helvetica Neue" w:hAnsi="Helvetica Neue" w:cs="Helvetica Neue"/>
          <w:color w:val="2A2A2A"/>
          <w:sz w:val="30"/>
          <w:szCs w:val="30"/>
        </w:rPr>
        <w:t xml:space="preserve">ette proposition de classification ne trouve son intérêt que dans le cas où l’individu </w:t>
      </w:r>
      <w:r w:rsidR="00461C30">
        <w:rPr>
          <w:rFonts w:ascii="Helvetica Neue" w:hAnsi="Helvetica Neue" w:cs="Helvetica Neue"/>
          <w:color w:val="2A2A2A"/>
          <w:sz w:val="30"/>
          <w:szCs w:val="30"/>
        </w:rPr>
        <w:t xml:space="preserve">intègre dans le raisonnement </w:t>
      </w:r>
      <w:r>
        <w:rPr>
          <w:rFonts w:ascii="Helvetica Neue" w:hAnsi="Helvetica Neue" w:cs="Helvetica Neue"/>
          <w:color w:val="2A2A2A"/>
          <w:sz w:val="30"/>
          <w:szCs w:val="30"/>
        </w:rPr>
        <w:t>la possibilité de l’existence de « trace</w:t>
      </w:r>
      <w:r w:rsidR="00461C30">
        <w:rPr>
          <w:rFonts w:ascii="Helvetica Neue" w:hAnsi="Helvetica Neue" w:cs="Helvetica Neue"/>
          <w:color w:val="2A2A2A"/>
          <w:sz w:val="30"/>
          <w:szCs w:val="30"/>
        </w:rPr>
        <w:t>s</w:t>
      </w:r>
      <w:r>
        <w:rPr>
          <w:rFonts w:ascii="Helvetica Neue" w:hAnsi="Helvetica Neue" w:cs="Helvetica Neue"/>
          <w:color w:val="2A2A2A"/>
          <w:sz w:val="30"/>
          <w:szCs w:val="30"/>
        </w:rPr>
        <w:t> » (conséquences de conséquences »</w:t>
      </w:r>
      <w:r w:rsidR="00461C30">
        <w:rPr>
          <w:rFonts w:ascii="Helvetica Neue" w:hAnsi="Helvetica Neue" w:cs="Helvetica Neue"/>
          <w:color w:val="2A2A2A"/>
          <w:sz w:val="30"/>
          <w:szCs w:val="30"/>
        </w:rPr>
        <w:t>)</w:t>
      </w:r>
      <w:r>
        <w:rPr>
          <w:rFonts w:ascii="Helvetica Neue" w:hAnsi="Helvetica Neue" w:cs="Helvetica Neue"/>
          <w:color w:val="2A2A2A"/>
          <w:sz w:val="30"/>
          <w:szCs w:val="30"/>
        </w:rPr>
        <w:t xml:space="preserve"> </w:t>
      </w:r>
      <w:r w:rsidR="00461C30">
        <w:rPr>
          <w:rFonts w:ascii="Helvetica Neue" w:hAnsi="Helvetica Neue" w:cs="Helvetica Neue"/>
          <w:color w:val="2A2A2A"/>
          <w:sz w:val="30"/>
          <w:szCs w:val="30"/>
        </w:rPr>
        <w:t>existantes en dehors des « </w:t>
      </w:r>
      <w:r>
        <w:rPr>
          <w:rFonts w:ascii="Helvetica Neue" w:hAnsi="Helvetica Neue" w:cs="Helvetica Neue"/>
          <w:color w:val="2A2A2A"/>
          <w:sz w:val="30"/>
          <w:szCs w:val="30"/>
        </w:rPr>
        <w:t>trace</w:t>
      </w:r>
      <w:r w:rsidR="00461C30">
        <w:rPr>
          <w:rFonts w:ascii="Helvetica Neue" w:hAnsi="Helvetica Neue" w:cs="Helvetica Neue"/>
          <w:color w:val="2A2A2A"/>
          <w:sz w:val="30"/>
          <w:szCs w:val="30"/>
        </w:rPr>
        <w:t>s</w:t>
      </w:r>
      <w:r>
        <w:rPr>
          <w:rFonts w:ascii="Helvetica Neue" w:hAnsi="Helvetica Neue" w:cs="Helvetica Neue"/>
          <w:color w:val="2A2A2A"/>
          <w:sz w:val="30"/>
          <w:szCs w:val="30"/>
        </w:rPr>
        <w:t xml:space="preserve"> pour soi</w:t>
      </w:r>
      <w:r w:rsidR="00461C30">
        <w:rPr>
          <w:rFonts w:ascii="Helvetica Neue" w:hAnsi="Helvetica Neue" w:cs="Helvetica Neue"/>
          <w:color w:val="2A2A2A"/>
          <w:sz w:val="30"/>
          <w:szCs w:val="30"/>
        </w:rPr>
        <w:t xml:space="preserve"> » </w:t>
      </w:r>
      <w:proofErr w:type="spellStart"/>
      <w:r w:rsidR="00461C30">
        <w:rPr>
          <w:rFonts w:ascii="Helvetica Neue" w:hAnsi="Helvetica Neue" w:cs="Helvetica Neue"/>
          <w:color w:val="2A2A2A"/>
          <w:sz w:val="30"/>
          <w:szCs w:val="30"/>
        </w:rPr>
        <w:t>anthropocentrées</w:t>
      </w:r>
      <w:proofErr w:type="spellEnd"/>
      <w:r w:rsidR="00461C30">
        <w:rPr>
          <w:rFonts w:ascii="Helvetica Neue" w:hAnsi="Helvetica Neue" w:cs="Helvetica Neue"/>
          <w:color w:val="2A2A2A"/>
          <w:sz w:val="30"/>
          <w:szCs w:val="30"/>
        </w:rPr>
        <w:t> »</w:t>
      </w:r>
    </w:p>
    <w:p w14:paraId="05F7E506" w14:textId="77777777" w:rsidR="0074647F" w:rsidRDefault="0074647F" w:rsidP="00461C30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 Neue"/>
          <w:color w:val="2A2A2A"/>
          <w:sz w:val="30"/>
          <w:szCs w:val="30"/>
        </w:rPr>
      </w:pPr>
    </w:p>
    <w:p w14:paraId="11F6DFB7" w14:textId="77777777" w:rsidR="00B64CEA" w:rsidRDefault="00366D22" w:rsidP="00366D22">
      <w:r>
        <w:rPr>
          <w:rFonts w:ascii="Helvetica Neue" w:hAnsi="Helvetica Neue" w:cs="Helvetica Neue"/>
          <w:color w:val="535353"/>
        </w:rPr>
        <w:t xml:space="preserve">Ce contenu a été publié dans </w:t>
      </w:r>
      <w:hyperlink r:id="rId8" w:history="1">
        <w:r>
          <w:rPr>
            <w:rFonts w:ascii="Helvetica Neue" w:hAnsi="Helvetica Neue" w:cs="Helvetica Neue"/>
            <w:b/>
            <w:bCs/>
            <w:color w:val="186CC6"/>
          </w:rPr>
          <w:t>Actualités bibliographiques</w:t>
        </w:r>
      </w:hyperlink>
      <w:r>
        <w:rPr>
          <w:rFonts w:ascii="Helvetica Neue" w:hAnsi="Helvetica Neue" w:cs="Helvetica Neue"/>
          <w:color w:val="535353"/>
        </w:rPr>
        <w:t xml:space="preserve">, </w:t>
      </w:r>
      <w:hyperlink r:id="rId9" w:history="1">
        <w:r>
          <w:rPr>
            <w:rFonts w:ascii="Helvetica Neue" w:hAnsi="Helvetica Neue" w:cs="Helvetica Neue"/>
            <w:b/>
            <w:bCs/>
            <w:color w:val="186CC6"/>
          </w:rPr>
          <w:t>Actualités des colloques et manifestations</w:t>
        </w:r>
      </w:hyperlink>
      <w:r>
        <w:rPr>
          <w:rFonts w:ascii="Helvetica Neue" w:hAnsi="Helvetica Neue" w:cs="Helvetica Neue"/>
          <w:color w:val="535353"/>
        </w:rPr>
        <w:t xml:space="preserve">, </w:t>
      </w:r>
      <w:hyperlink r:id="rId10" w:history="1">
        <w:r>
          <w:rPr>
            <w:rFonts w:ascii="Helvetica Neue" w:hAnsi="Helvetica Neue" w:cs="Helvetica Neue"/>
            <w:b/>
            <w:bCs/>
            <w:color w:val="186CC6"/>
          </w:rPr>
          <w:t>Billets</w:t>
        </w:r>
      </w:hyperlink>
      <w:r>
        <w:rPr>
          <w:rFonts w:ascii="Helvetica Neue" w:hAnsi="Helvetica Neue" w:cs="Helvetica Neue"/>
          <w:color w:val="535353"/>
        </w:rPr>
        <w:t xml:space="preserve"> par </w:t>
      </w:r>
      <w:hyperlink r:id="rId11" w:history="1">
        <w:r>
          <w:rPr>
            <w:rFonts w:ascii="Helvetica Neue" w:hAnsi="Helvetica Neue" w:cs="Helvetica Neue"/>
            <w:b/>
            <w:bCs/>
            <w:color w:val="186CC6"/>
          </w:rPr>
          <w:t xml:space="preserve">Béatrice </w:t>
        </w:r>
        <w:proofErr w:type="spellStart"/>
        <w:r>
          <w:rPr>
            <w:rFonts w:ascii="Helvetica Neue" w:hAnsi="Helvetica Neue" w:cs="Helvetica Neue"/>
            <w:b/>
            <w:bCs/>
            <w:color w:val="186CC6"/>
          </w:rPr>
          <w:t>Galinon-Mélénec</w:t>
        </w:r>
        <w:proofErr w:type="spellEnd"/>
      </w:hyperlink>
      <w:r>
        <w:rPr>
          <w:rFonts w:ascii="Helvetica Neue" w:hAnsi="Helvetica Neue" w:cs="Helvetica Neue"/>
          <w:color w:val="535353"/>
        </w:rPr>
        <w:t xml:space="preserve">, et marqué avec </w:t>
      </w:r>
      <w:hyperlink r:id="rId12" w:history="1">
        <w:r>
          <w:rPr>
            <w:rFonts w:ascii="Helvetica Neue" w:hAnsi="Helvetica Neue" w:cs="Helvetica Neue"/>
            <w:b/>
            <w:bCs/>
            <w:color w:val="186CC6"/>
          </w:rPr>
          <w:t>conséquence</w:t>
        </w:r>
      </w:hyperlink>
      <w:r>
        <w:rPr>
          <w:rFonts w:ascii="Helvetica Neue" w:hAnsi="Helvetica Neue" w:cs="Helvetica Neue"/>
          <w:color w:val="535353"/>
        </w:rPr>
        <w:t xml:space="preserve">, </w:t>
      </w:r>
      <w:hyperlink r:id="rId13" w:history="1">
        <w:r>
          <w:rPr>
            <w:rFonts w:ascii="Helvetica Neue" w:hAnsi="Helvetica Neue" w:cs="Helvetica Neue"/>
            <w:b/>
            <w:bCs/>
            <w:color w:val="186CC6"/>
          </w:rPr>
          <w:t>indice</w:t>
        </w:r>
      </w:hyperlink>
      <w:r>
        <w:rPr>
          <w:rFonts w:ascii="Helvetica Neue" w:hAnsi="Helvetica Neue" w:cs="Helvetica Neue"/>
          <w:color w:val="535353"/>
        </w:rPr>
        <w:t xml:space="preserve">. Mettez-le en favori avec son </w:t>
      </w:r>
      <w:hyperlink r:id="rId14" w:history="1">
        <w:r>
          <w:rPr>
            <w:rFonts w:ascii="Helvetica Neue" w:hAnsi="Helvetica Neue" w:cs="Helvetica Neue"/>
            <w:b/>
            <w:bCs/>
            <w:color w:val="186CC6"/>
          </w:rPr>
          <w:t>permalien</w:t>
        </w:r>
      </w:hyperlink>
      <w:r>
        <w:rPr>
          <w:rFonts w:ascii="Helvetica Neue" w:hAnsi="Helvetica Neue" w:cs="Helvetica Neue"/>
          <w:color w:val="535353"/>
        </w:rPr>
        <w:t>.</w:t>
      </w:r>
    </w:p>
    <w:sectPr w:rsidR="00B64CEA" w:rsidSect="00570C4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▪"/>
      <w:lvlJc w:val="left"/>
      <w:pPr>
        <w:ind w:left="720" w:hanging="360"/>
      </w:pPr>
    </w:lvl>
    <w:lvl w:ilvl="1" w:tplc="00000066">
      <w:start w:val="1"/>
      <w:numFmt w:val="bullet"/>
      <w:lvlText w:val="▪"/>
      <w:lvlJc w:val="left"/>
      <w:pPr>
        <w:ind w:left="1440" w:hanging="360"/>
      </w:pPr>
    </w:lvl>
    <w:lvl w:ilvl="2" w:tplc="00000067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D0B1C08"/>
    <w:multiLevelType w:val="multilevel"/>
    <w:tmpl w:val="00000001"/>
    <w:lvl w:ilvl="0">
      <w:start w:val="1"/>
      <w:numFmt w:val="decimal"/>
      <w:lvlText w:val="%1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B03FDA"/>
    <w:multiLevelType w:val="hybridMultilevel"/>
    <w:tmpl w:val="7F6CF28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122D4E"/>
    <w:multiLevelType w:val="hybridMultilevel"/>
    <w:tmpl w:val="9E8CD7FA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4ED63943"/>
    <w:multiLevelType w:val="hybridMultilevel"/>
    <w:tmpl w:val="6504A3B4"/>
    <w:lvl w:ilvl="0" w:tplc="8EB64F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D22"/>
    <w:rsid w:val="000A0883"/>
    <w:rsid w:val="00296918"/>
    <w:rsid w:val="00366D22"/>
    <w:rsid w:val="00396505"/>
    <w:rsid w:val="0041144A"/>
    <w:rsid w:val="00461C30"/>
    <w:rsid w:val="00506371"/>
    <w:rsid w:val="00570C45"/>
    <w:rsid w:val="0074647F"/>
    <w:rsid w:val="00B64CEA"/>
    <w:rsid w:val="00C1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44D35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C15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onhumantrace.hypotheses.org/author/onhumantrace" TargetMode="External"/><Relationship Id="rId12" Type="http://schemas.openxmlformats.org/officeDocument/2006/relationships/hyperlink" Target="https://onhumantrace.hypotheses.org/tag/consequence" TargetMode="External"/><Relationship Id="rId13" Type="http://schemas.openxmlformats.org/officeDocument/2006/relationships/hyperlink" Target="https://onhumantrace.hypotheses.org/tag/indice" TargetMode="External"/><Relationship Id="rId14" Type="http://schemas.openxmlformats.org/officeDocument/2006/relationships/hyperlink" Target="https://onhumantrace.hypotheses.org/4433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onhumantrace.hypotheses.org/4433" TargetMode="External"/><Relationship Id="rId6" Type="http://schemas.openxmlformats.org/officeDocument/2006/relationships/hyperlink" Target="https://onhumantrace.hypotheses.org/author/onhumantrace" TargetMode="External"/><Relationship Id="rId7" Type="http://schemas.openxmlformats.org/officeDocument/2006/relationships/image" Target="media/image1.jpeg"/><Relationship Id="rId8" Type="http://schemas.openxmlformats.org/officeDocument/2006/relationships/hyperlink" Target="https://onhumantrace.hypotheses.org/category/billets-2/actualites-bibliographiques" TargetMode="External"/><Relationship Id="rId9" Type="http://schemas.openxmlformats.org/officeDocument/2006/relationships/hyperlink" Target="https://onhumantrace.hypotheses.org/category/actualites-des-colloques-et-manifestations" TargetMode="External"/><Relationship Id="rId10" Type="http://schemas.openxmlformats.org/officeDocument/2006/relationships/hyperlink" Target="https://onhumantrace.hypotheses.org/category/billets-2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639</Words>
  <Characters>3520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4</cp:revision>
  <dcterms:created xsi:type="dcterms:W3CDTF">2018-12-20T11:37:00Z</dcterms:created>
  <dcterms:modified xsi:type="dcterms:W3CDTF">2018-12-20T11:45:00Z</dcterms:modified>
</cp:coreProperties>
</file>