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6A0A1" w14:textId="24D9263A" w:rsidR="00E63353" w:rsidRPr="002A0F90" w:rsidRDefault="008F3227" w:rsidP="00CA4DAC">
      <w:pPr>
        <w:tabs>
          <w:tab w:val="left" w:pos="6465"/>
        </w:tabs>
        <w:rPr>
          <w:rFonts w:asciiTheme="majorBidi" w:hAnsiTheme="majorBidi" w:cstheme="majorBidi"/>
          <w:b/>
          <w:sz w:val="22"/>
          <w:szCs w:val="22"/>
          <w:u w:val="single"/>
        </w:rPr>
      </w:pPr>
      <w:r w:rsidRPr="002A0F90">
        <w:rPr>
          <w:rFonts w:asciiTheme="majorBidi" w:hAnsiTheme="majorBidi" w:cstheme="majorBidi"/>
          <w:noProof/>
          <w:sz w:val="22"/>
          <w:szCs w:val="22"/>
          <w:lang w:eastAsia="fr-FR"/>
        </w:rPr>
        <w:drawing>
          <wp:inline distT="0" distB="0" distL="0" distR="0" wp14:anchorId="341C00DC" wp14:editId="3159B61D">
            <wp:extent cx="1596390" cy="137287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7"/>
                    <a:stretch>
                      <a:fillRect/>
                    </a:stretch>
                  </pic:blipFill>
                  <pic:spPr bwMode="auto">
                    <a:xfrm>
                      <a:off x="0" y="0"/>
                      <a:ext cx="1596390" cy="1372870"/>
                    </a:xfrm>
                    <a:prstGeom prst="rect">
                      <a:avLst/>
                    </a:prstGeom>
                  </pic:spPr>
                </pic:pic>
              </a:graphicData>
            </a:graphic>
          </wp:inline>
        </w:drawing>
      </w:r>
      <w:r w:rsidRPr="002A0F90">
        <w:rPr>
          <w:rFonts w:asciiTheme="majorBidi" w:hAnsiTheme="majorBidi" w:cstheme="majorBidi"/>
          <w:b/>
          <w:sz w:val="22"/>
          <w:szCs w:val="22"/>
          <w:u w:val="single"/>
        </w:rPr>
        <w:tab/>
      </w:r>
      <w:r w:rsidRPr="002A0F90">
        <w:rPr>
          <w:rFonts w:asciiTheme="majorBidi" w:hAnsiTheme="majorBidi" w:cstheme="majorBidi"/>
          <w:b/>
          <w:noProof/>
          <w:sz w:val="22"/>
          <w:szCs w:val="22"/>
          <w:u w:val="single"/>
          <w:lang w:eastAsia="fr-FR"/>
        </w:rPr>
        <w:drawing>
          <wp:inline distT="0" distB="0" distL="0" distR="0" wp14:anchorId="59AC473B" wp14:editId="41359453">
            <wp:extent cx="1635760" cy="125793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8"/>
                    <a:stretch>
                      <a:fillRect/>
                    </a:stretch>
                  </pic:blipFill>
                  <pic:spPr bwMode="auto">
                    <a:xfrm>
                      <a:off x="0" y="0"/>
                      <a:ext cx="1635760" cy="1257935"/>
                    </a:xfrm>
                    <a:prstGeom prst="rect">
                      <a:avLst/>
                    </a:prstGeom>
                  </pic:spPr>
                </pic:pic>
              </a:graphicData>
            </a:graphic>
          </wp:inline>
        </w:drawing>
      </w:r>
    </w:p>
    <w:p w14:paraId="399C3312" w14:textId="06C7415B" w:rsidR="00824D9D" w:rsidRPr="002A0F90" w:rsidRDefault="00824D9D" w:rsidP="00CA4DAC">
      <w:pPr>
        <w:tabs>
          <w:tab w:val="left" w:pos="6465"/>
        </w:tabs>
        <w:rPr>
          <w:rFonts w:asciiTheme="majorBidi" w:hAnsiTheme="majorBidi" w:cstheme="majorBidi"/>
          <w:b/>
          <w:sz w:val="22"/>
          <w:szCs w:val="22"/>
          <w:u w:val="single"/>
        </w:rPr>
      </w:pPr>
    </w:p>
    <w:p w14:paraId="2522F70F" w14:textId="77777777" w:rsidR="00824D9D" w:rsidRPr="002A0F90" w:rsidRDefault="00824D9D" w:rsidP="00CA4DAC">
      <w:pPr>
        <w:tabs>
          <w:tab w:val="left" w:pos="6465"/>
        </w:tabs>
        <w:rPr>
          <w:rFonts w:asciiTheme="majorBidi" w:hAnsiTheme="majorBidi" w:cstheme="majorBidi"/>
          <w:b/>
          <w:sz w:val="22"/>
          <w:szCs w:val="22"/>
          <w:u w:val="single"/>
        </w:rPr>
      </w:pPr>
    </w:p>
    <w:p w14:paraId="03181313" w14:textId="1AC4BB62" w:rsidR="00241189" w:rsidRPr="002A0F90" w:rsidRDefault="00241189" w:rsidP="00241189">
      <w:pPr>
        <w:suppressAutoHyphens w:val="0"/>
        <w:spacing w:before="100" w:beforeAutospacing="1" w:after="100" w:afterAutospacing="1"/>
        <w:jc w:val="center"/>
        <w:rPr>
          <w:rFonts w:asciiTheme="majorBidi" w:hAnsiTheme="majorBidi" w:cstheme="majorBidi"/>
          <w:b/>
          <w:bCs/>
          <w:color w:val="auto"/>
          <w:sz w:val="48"/>
          <w:szCs w:val="48"/>
          <w:lang w:eastAsia="fr-FR"/>
        </w:rPr>
      </w:pPr>
      <w:r w:rsidRPr="002A0F90">
        <w:rPr>
          <w:rFonts w:asciiTheme="majorBidi" w:hAnsiTheme="majorBidi" w:cstheme="majorBidi"/>
          <w:b/>
          <w:bCs/>
          <w:color w:val="auto"/>
          <w:sz w:val="48"/>
          <w:szCs w:val="48"/>
          <w:lang w:eastAsia="fr-FR"/>
        </w:rPr>
        <w:t>Appel à candidature</w:t>
      </w:r>
    </w:p>
    <w:p w14:paraId="08554DF6" w14:textId="241C6438" w:rsidR="00241189" w:rsidRPr="002A0F90" w:rsidRDefault="00241189" w:rsidP="00241189">
      <w:pPr>
        <w:suppressAutoHyphens w:val="0"/>
        <w:spacing w:before="100" w:beforeAutospacing="1" w:after="100" w:afterAutospacing="1"/>
        <w:jc w:val="center"/>
        <w:rPr>
          <w:rFonts w:asciiTheme="majorBidi" w:hAnsiTheme="majorBidi" w:cstheme="majorBidi"/>
          <w:b/>
          <w:bCs/>
          <w:color w:val="auto"/>
          <w:sz w:val="36"/>
          <w:szCs w:val="36"/>
          <w:lang w:eastAsia="fr-FR"/>
        </w:rPr>
      </w:pPr>
      <w:r w:rsidRPr="002A0F90">
        <w:rPr>
          <w:rFonts w:asciiTheme="majorBidi" w:hAnsiTheme="majorBidi" w:cstheme="majorBidi"/>
          <w:b/>
          <w:bCs/>
          <w:color w:val="auto"/>
          <w:sz w:val="36"/>
          <w:szCs w:val="36"/>
          <w:lang w:eastAsia="fr-FR"/>
        </w:rPr>
        <w:t>École d’été sur la Syrie</w:t>
      </w:r>
    </w:p>
    <w:p w14:paraId="6A3DADA1" w14:textId="6EEC8786" w:rsidR="00F6243B" w:rsidRPr="00F6243B" w:rsidRDefault="00F6243B" w:rsidP="00F6243B">
      <w:pPr>
        <w:suppressAutoHyphens w:val="0"/>
        <w:spacing w:before="100" w:beforeAutospacing="1" w:after="100" w:afterAutospacing="1"/>
        <w:rPr>
          <w:rFonts w:asciiTheme="majorBidi" w:hAnsiTheme="majorBidi" w:cstheme="majorBidi"/>
          <w:color w:val="auto"/>
          <w:sz w:val="32"/>
          <w:szCs w:val="32"/>
          <w:lang w:eastAsia="fr-FR"/>
        </w:rPr>
      </w:pPr>
      <w:r w:rsidRPr="00F6243B">
        <w:rPr>
          <w:rFonts w:asciiTheme="majorBidi" w:hAnsiTheme="majorBidi" w:cstheme="majorBidi"/>
          <w:b/>
          <w:bCs/>
          <w:color w:val="auto"/>
          <w:sz w:val="32"/>
          <w:szCs w:val="32"/>
          <w:lang w:eastAsia="fr-FR"/>
        </w:rPr>
        <w:t>Date limite de dépôt des candidatures : 23 février 2020</w:t>
      </w:r>
    </w:p>
    <w:p w14:paraId="5B3AD86C" w14:textId="77777777" w:rsidR="00F6243B" w:rsidRPr="00F6243B" w:rsidRDefault="00F6243B" w:rsidP="00F6243B">
      <w:pPr>
        <w:suppressAutoHyphens w:val="0"/>
        <w:spacing w:before="100" w:beforeAutospacing="1" w:after="100" w:afterAutospacing="1"/>
        <w:rPr>
          <w:rFonts w:asciiTheme="majorBidi" w:hAnsiTheme="majorBidi" w:cstheme="majorBidi"/>
          <w:color w:val="auto"/>
          <w:sz w:val="24"/>
          <w:szCs w:val="24"/>
          <w:lang w:eastAsia="fr-FR"/>
        </w:rPr>
      </w:pPr>
      <w:r w:rsidRPr="00F6243B">
        <w:rPr>
          <w:rFonts w:asciiTheme="majorBidi" w:hAnsiTheme="majorBidi" w:cstheme="majorBidi"/>
          <w:color w:val="auto"/>
          <w:sz w:val="24"/>
          <w:szCs w:val="24"/>
          <w:lang w:eastAsia="fr-FR"/>
        </w:rPr>
        <w:t xml:space="preserve">Le programme ANR </w:t>
      </w:r>
      <w:proofErr w:type="spellStart"/>
      <w:r w:rsidRPr="00F6243B">
        <w:rPr>
          <w:rFonts w:asciiTheme="majorBidi" w:hAnsiTheme="majorBidi" w:cstheme="majorBidi"/>
          <w:color w:val="auto"/>
          <w:sz w:val="24"/>
          <w:szCs w:val="24"/>
          <w:lang w:eastAsia="fr-FR"/>
        </w:rPr>
        <w:t>Shakk</w:t>
      </w:r>
      <w:proofErr w:type="spellEnd"/>
      <w:r w:rsidRPr="00F6243B">
        <w:rPr>
          <w:rFonts w:asciiTheme="majorBidi" w:hAnsiTheme="majorBidi" w:cstheme="majorBidi"/>
          <w:color w:val="auto"/>
          <w:sz w:val="24"/>
          <w:szCs w:val="24"/>
          <w:lang w:eastAsia="fr-FR"/>
        </w:rPr>
        <w:t xml:space="preserve"> et ses partenaires organisent une école </w:t>
      </w:r>
      <w:proofErr w:type="gramStart"/>
      <w:r w:rsidRPr="00F6243B">
        <w:rPr>
          <w:rFonts w:asciiTheme="majorBidi" w:hAnsiTheme="majorBidi" w:cstheme="majorBidi"/>
          <w:color w:val="auto"/>
          <w:sz w:val="24"/>
          <w:szCs w:val="24"/>
          <w:lang w:eastAsia="fr-FR"/>
        </w:rPr>
        <w:t>d’été  pour</w:t>
      </w:r>
      <w:proofErr w:type="gramEnd"/>
      <w:r w:rsidRPr="00F6243B">
        <w:rPr>
          <w:rFonts w:asciiTheme="majorBidi" w:hAnsiTheme="majorBidi" w:cstheme="majorBidi"/>
          <w:color w:val="auto"/>
          <w:sz w:val="24"/>
          <w:szCs w:val="24"/>
          <w:lang w:eastAsia="fr-FR"/>
        </w:rPr>
        <w:t xml:space="preserve"> des </w:t>
      </w:r>
      <w:proofErr w:type="spellStart"/>
      <w:r w:rsidRPr="00F6243B">
        <w:rPr>
          <w:rFonts w:asciiTheme="majorBidi" w:hAnsiTheme="majorBidi" w:cstheme="majorBidi"/>
          <w:color w:val="auto"/>
          <w:sz w:val="24"/>
          <w:szCs w:val="24"/>
          <w:lang w:eastAsia="fr-FR"/>
        </w:rPr>
        <w:t>étudiant·e·s</w:t>
      </w:r>
      <w:proofErr w:type="spellEnd"/>
      <w:r w:rsidRPr="00F6243B">
        <w:rPr>
          <w:rFonts w:asciiTheme="majorBidi" w:hAnsiTheme="majorBidi" w:cstheme="majorBidi"/>
          <w:color w:val="auto"/>
          <w:sz w:val="24"/>
          <w:szCs w:val="24"/>
          <w:lang w:eastAsia="fr-FR"/>
        </w:rPr>
        <w:t xml:space="preserve"> </w:t>
      </w:r>
      <w:proofErr w:type="spellStart"/>
      <w:r w:rsidRPr="00F6243B">
        <w:rPr>
          <w:rFonts w:asciiTheme="majorBidi" w:hAnsiTheme="majorBidi" w:cstheme="majorBidi"/>
          <w:color w:val="auto"/>
          <w:sz w:val="24"/>
          <w:szCs w:val="24"/>
          <w:lang w:eastAsia="fr-FR"/>
        </w:rPr>
        <w:t>inscrit·e·s</w:t>
      </w:r>
      <w:proofErr w:type="spellEnd"/>
      <w:r w:rsidRPr="00F6243B">
        <w:rPr>
          <w:rFonts w:asciiTheme="majorBidi" w:hAnsiTheme="majorBidi" w:cstheme="majorBidi"/>
          <w:color w:val="auto"/>
          <w:sz w:val="24"/>
          <w:szCs w:val="24"/>
          <w:lang w:eastAsia="fr-FR"/>
        </w:rPr>
        <w:t xml:space="preserve"> en Master et Doctorat en sciences sociales et humaines (sociologie, anthropologie, science politique, histoire, archéologie, linguistique, etc.) conduisant en priorité des recherches sur l’espace syrien et son prolongement. Organisée autour de séminaires, d’ateliers de recherche et de conférences, cette rencontre vise à la formation d’</w:t>
      </w:r>
      <w:proofErr w:type="spellStart"/>
      <w:r w:rsidRPr="00F6243B">
        <w:rPr>
          <w:rFonts w:asciiTheme="majorBidi" w:hAnsiTheme="majorBidi" w:cstheme="majorBidi"/>
          <w:color w:val="auto"/>
          <w:sz w:val="24"/>
          <w:szCs w:val="24"/>
          <w:lang w:eastAsia="fr-FR"/>
        </w:rPr>
        <w:t>étudiant·e·s</w:t>
      </w:r>
      <w:proofErr w:type="spellEnd"/>
      <w:r w:rsidRPr="00F6243B">
        <w:rPr>
          <w:rFonts w:asciiTheme="majorBidi" w:hAnsiTheme="majorBidi" w:cstheme="majorBidi"/>
          <w:color w:val="auto"/>
          <w:sz w:val="24"/>
          <w:szCs w:val="24"/>
          <w:lang w:eastAsia="fr-FR"/>
        </w:rPr>
        <w:t xml:space="preserve"> aux méthodes, enjeux et problématiques de la recherche en sciences humaines et sociales (SHS) sur la Syrie. Une équipe pédagogique d’une dizaine d’</w:t>
      </w:r>
      <w:proofErr w:type="spellStart"/>
      <w:r w:rsidRPr="00F6243B">
        <w:rPr>
          <w:rFonts w:asciiTheme="majorBidi" w:hAnsiTheme="majorBidi" w:cstheme="majorBidi"/>
          <w:color w:val="auto"/>
          <w:sz w:val="24"/>
          <w:szCs w:val="24"/>
          <w:lang w:eastAsia="fr-FR"/>
        </w:rPr>
        <w:t>enseignant·e·s-chercheur·e·s</w:t>
      </w:r>
      <w:proofErr w:type="spellEnd"/>
      <w:r w:rsidRPr="00F6243B">
        <w:rPr>
          <w:rFonts w:asciiTheme="majorBidi" w:hAnsiTheme="majorBidi" w:cstheme="majorBidi"/>
          <w:color w:val="auto"/>
          <w:sz w:val="24"/>
          <w:szCs w:val="24"/>
          <w:lang w:eastAsia="fr-FR"/>
        </w:rPr>
        <w:t xml:space="preserve"> et </w:t>
      </w:r>
      <w:proofErr w:type="spellStart"/>
      <w:r w:rsidRPr="00F6243B">
        <w:rPr>
          <w:rFonts w:asciiTheme="majorBidi" w:hAnsiTheme="majorBidi" w:cstheme="majorBidi"/>
          <w:color w:val="auto"/>
          <w:sz w:val="24"/>
          <w:szCs w:val="24"/>
          <w:lang w:eastAsia="fr-FR"/>
        </w:rPr>
        <w:t>chercheur·e·s</w:t>
      </w:r>
      <w:proofErr w:type="spellEnd"/>
      <w:r w:rsidRPr="00F6243B">
        <w:rPr>
          <w:rFonts w:asciiTheme="majorBidi" w:hAnsiTheme="majorBidi" w:cstheme="majorBidi"/>
          <w:color w:val="auto"/>
          <w:sz w:val="24"/>
          <w:szCs w:val="24"/>
          <w:lang w:eastAsia="fr-FR"/>
        </w:rPr>
        <w:t xml:space="preserve"> assurera la tenue des séminaires, des conférences et l’encadrement des ateliers de recherche. Cette école sera tout autant le lieu de la transmission par des spécialistes de leurs approches, méthodes et objets de recherche, que celui d’échanges et de débats autour de projets scientifiques en devenir.</w:t>
      </w:r>
    </w:p>
    <w:p w14:paraId="7B8D8664" w14:textId="77777777" w:rsidR="00F6243B" w:rsidRPr="00F6243B" w:rsidRDefault="00F6243B" w:rsidP="00F6243B">
      <w:pPr>
        <w:suppressAutoHyphens w:val="0"/>
        <w:spacing w:before="100" w:beforeAutospacing="1" w:after="100" w:afterAutospacing="1"/>
        <w:rPr>
          <w:rFonts w:asciiTheme="majorBidi" w:hAnsiTheme="majorBidi" w:cstheme="majorBidi"/>
          <w:color w:val="auto"/>
          <w:sz w:val="24"/>
          <w:szCs w:val="24"/>
          <w:lang w:eastAsia="fr-FR"/>
        </w:rPr>
      </w:pPr>
      <w:r w:rsidRPr="00F6243B">
        <w:rPr>
          <w:rFonts w:asciiTheme="majorBidi" w:hAnsiTheme="majorBidi" w:cstheme="majorBidi"/>
          <w:color w:val="auto"/>
          <w:sz w:val="24"/>
          <w:szCs w:val="24"/>
          <w:lang w:eastAsia="fr-FR"/>
        </w:rPr>
        <w:t xml:space="preserve">L’école d’été est prioritairement destinée aux étudiants travaillant sur l’un des axes de recherche du programme ANR </w:t>
      </w:r>
      <w:proofErr w:type="spellStart"/>
      <w:r w:rsidRPr="00F6243B">
        <w:rPr>
          <w:rFonts w:asciiTheme="majorBidi" w:hAnsiTheme="majorBidi" w:cstheme="majorBidi"/>
          <w:color w:val="auto"/>
          <w:sz w:val="24"/>
          <w:szCs w:val="24"/>
          <w:lang w:eastAsia="fr-FR"/>
        </w:rPr>
        <w:t>Shakk</w:t>
      </w:r>
      <w:proofErr w:type="spellEnd"/>
      <w:r w:rsidRPr="00F6243B">
        <w:rPr>
          <w:rFonts w:asciiTheme="majorBidi" w:hAnsiTheme="majorBidi" w:cstheme="majorBidi"/>
          <w:color w:val="auto"/>
          <w:sz w:val="24"/>
          <w:szCs w:val="24"/>
          <w:lang w:eastAsia="fr-FR"/>
        </w:rPr>
        <w:t xml:space="preserve"> : </w:t>
      </w:r>
      <w:r w:rsidRPr="00F6243B">
        <w:rPr>
          <w:rFonts w:asciiTheme="majorBidi" w:hAnsiTheme="majorBidi" w:cstheme="majorBidi"/>
          <w:i/>
          <w:iCs/>
          <w:color w:val="auto"/>
          <w:sz w:val="24"/>
          <w:szCs w:val="24"/>
          <w:lang w:eastAsia="fr-FR"/>
        </w:rPr>
        <w:t>De la révolte à la guerre en Syrie : conflits, déplacements, incertitudes</w:t>
      </w:r>
      <w:r w:rsidRPr="00F6243B">
        <w:rPr>
          <w:rFonts w:asciiTheme="majorBidi" w:hAnsiTheme="majorBidi" w:cstheme="majorBidi"/>
          <w:color w:val="auto"/>
          <w:sz w:val="24"/>
          <w:szCs w:val="24"/>
          <w:lang w:eastAsia="fr-FR"/>
        </w:rPr>
        <w:t>. Soucieuse d’être le plus inclusive possible, l’équipe organisatrice examinera avec attention tous les dossiers des étudiants en Sciences Humaines et Sociales travaillant sur la Syrie.</w:t>
      </w:r>
    </w:p>
    <w:p w14:paraId="7F699E63" w14:textId="77777777" w:rsidR="00F6243B" w:rsidRPr="00F6243B" w:rsidRDefault="00F6243B" w:rsidP="00F6243B">
      <w:pPr>
        <w:suppressAutoHyphens w:val="0"/>
        <w:spacing w:before="100" w:beforeAutospacing="1" w:after="100" w:afterAutospacing="1"/>
        <w:rPr>
          <w:rFonts w:asciiTheme="majorBidi" w:hAnsiTheme="majorBidi" w:cstheme="majorBidi"/>
          <w:color w:val="auto"/>
          <w:sz w:val="24"/>
          <w:szCs w:val="24"/>
          <w:lang w:eastAsia="fr-FR"/>
        </w:rPr>
      </w:pPr>
      <w:r w:rsidRPr="00F6243B">
        <w:rPr>
          <w:rFonts w:asciiTheme="majorBidi" w:hAnsiTheme="majorBidi" w:cstheme="majorBidi"/>
          <w:color w:val="auto"/>
          <w:sz w:val="24"/>
          <w:szCs w:val="24"/>
          <w:lang w:eastAsia="fr-FR"/>
        </w:rPr>
        <w:t>Les candidatures de personnes n’ayant pas le statut d’</w:t>
      </w:r>
      <w:proofErr w:type="spellStart"/>
      <w:r w:rsidRPr="00F6243B">
        <w:rPr>
          <w:rFonts w:asciiTheme="majorBidi" w:hAnsiTheme="majorBidi" w:cstheme="majorBidi"/>
          <w:color w:val="auto"/>
          <w:sz w:val="24"/>
          <w:szCs w:val="24"/>
          <w:lang w:eastAsia="fr-FR"/>
        </w:rPr>
        <w:t>étudiant·e</w:t>
      </w:r>
      <w:proofErr w:type="spellEnd"/>
      <w:r w:rsidRPr="00F6243B">
        <w:rPr>
          <w:rFonts w:asciiTheme="majorBidi" w:hAnsiTheme="majorBidi" w:cstheme="majorBidi"/>
          <w:color w:val="auto"/>
          <w:sz w:val="24"/>
          <w:szCs w:val="24"/>
          <w:lang w:eastAsia="fr-FR"/>
        </w:rPr>
        <w:t xml:space="preserve"> mais qui développent dans leur activité professionnelle une réflexion autour de la Syrie seront également étudiées.</w:t>
      </w:r>
    </w:p>
    <w:p w14:paraId="11EE4A1B" w14:textId="77777777" w:rsidR="00F6243B" w:rsidRPr="00F6243B" w:rsidRDefault="00F6243B" w:rsidP="00F6243B">
      <w:pPr>
        <w:suppressAutoHyphens w:val="0"/>
        <w:spacing w:before="100" w:beforeAutospacing="1" w:after="100" w:afterAutospacing="1"/>
        <w:outlineLvl w:val="0"/>
        <w:rPr>
          <w:rFonts w:asciiTheme="majorBidi" w:hAnsiTheme="majorBidi" w:cstheme="majorBidi"/>
          <w:b/>
          <w:bCs/>
          <w:color w:val="auto"/>
          <w:kern w:val="36"/>
          <w:sz w:val="48"/>
          <w:szCs w:val="48"/>
          <w:lang w:eastAsia="fr-FR"/>
        </w:rPr>
      </w:pPr>
      <w:r w:rsidRPr="00F6243B">
        <w:rPr>
          <w:rFonts w:asciiTheme="majorBidi" w:hAnsiTheme="majorBidi" w:cstheme="majorBidi"/>
          <w:b/>
          <w:bCs/>
          <w:color w:val="auto"/>
          <w:kern w:val="36"/>
          <w:sz w:val="48"/>
          <w:szCs w:val="48"/>
          <w:lang w:eastAsia="fr-FR"/>
        </w:rPr>
        <w:t>Appel thématique</w:t>
      </w:r>
    </w:p>
    <w:p w14:paraId="7D9DB74F" w14:textId="77777777" w:rsidR="00F6243B" w:rsidRPr="00F6243B" w:rsidRDefault="00F6243B" w:rsidP="00F6243B">
      <w:pPr>
        <w:suppressAutoHyphens w:val="0"/>
        <w:spacing w:before="100" w:beforeAutospacing="1" w:after="100" w:afterAutospacing="1"/>
        <w:outlineLvl w:val="1"/>
        <w:rPr>
          <w:rFonts w:asciiTheme="majorBidi" w:hAnsiTheme="majorBidi" w:cstheme="majorBidi"/>
          <w:b/>
          <w:bCs/>
          <w:color w:val="auto"/>
          <w:sz w:val="36"/>
          <w:szCs w:val="36"/>
          <w:lang w:eastAsia="fr-FR"/>
        </w:rPr>
      </w:pPr>
      <w:r w:rsidRPr="00F6243B">
        <w:rPr>
          <w:rFonts w:asciiTheme="majorBidi" w:hAnsiTheme="majorBidi" w:cstheme="majorBidi"/>
          <w:b/>
          <w:bCs/>
          <w:color w:val="auto"/>
          <w:sz w:val="36"/>
          <w:szCs w:val="36"/>
          <w:lang w:eastAsia="fr-FR"/>
        </w:rPr>
        <w:t>De la révolte à la guerre en Syrie : conflits, déplacements, incertitudes</w:t>
      </w:r>
    </w:p>
    <w:p w14:paraId="268E592C" w14:textId="77777777" w:rsidR="00F6243B" w:rsidRPr="00F6243B" w:rsidRDefault="00F6243B" w:rsidP="00F6243B">
      <w:pPr>
        <w:suppressAutoHyphens w:val="0"/>
        <w:spacing w:before="100" w:beforeAutospacing="1" w:after="100" w:afterAutospacing="1"/>
        <w:rPr>
          <w:rFonts w:asciiTheme="majorBidi" w:hAnsiTheme="majorBidi" w:cstheme="majorBidi"/>
          <w:color w:val="auto"/>
          <w:sz w:val="24"/>
          <w:szCs w:val="24"/>
          <w:lang w:eastAsia="fr-FR"/>
        </w:rPr>
      </w:pPr>
      <w:r w:rsidRPr="00F6243B">
        <w:rPr>
          <w:rFonts w:asciiTheme="majorBidi" w:hAnsiTheme="majorBidi" w:cstheme="majorBidi"/>
          <w:color w:val="auto"/>
          <w:sz w:val="24"/>
          <w:szCs w:val="24"/>
          <w:lang w:eastAsia="fr-FR"/>
        </w:rPr>
        <w:t>La révolution en Syrie débutée début 2011 puis sa militarisation et sa transformation en un conflit internationalisé ont engendré un intérêt croissant pour la Syrie de la part des universitaires, des étudiants mais aussi des décideurs politiques et du grand public.</w:t>
      </w:r>
    </w:p>
    <w:p w14:paraId="3DFFB00C" w14:textId="77777777" w:rsidR="00F6243B" w:rsidRPr="00F6243B" w:rsidRDefault="00F6243B" w:rsidP="00F6243B">
      <w:pPr>
        <w:suppressAutoHyphens w:val="0"/>
        <w:spacing w:before="100" w:beforeAutospacing="1" w:after="100" w:afterAutospacing="1"/>
        <w:rPr>
          <w:rFonts w:asciiTheme="majorBidi" w:hAnsiTheme="majorBidi" w:cstheme="majorBidi"/>
          <w:color w:val="auto"/>
          <w:sz w:val="24"/>
          <w:szCs w:val="24"/>
          <w:lang w:eastAsia="fr-FR"/>
        </w:rPr>
      </w:pPr>
      <w:r w:rsidRPr="00F6243B">
        <w:rPr>
          <w:rFonts w:asciiTheme="majorBidi" w:hAnsiTheme="majorBidi" w:cstheme="majorBidi"/>
          <w:color w:val="auto"/>
          <w:sz w:val="24"/>
          <w:szCs w:val="24"/>
          <w:lang w:eastAsia="fr-FR"/>
        </w:rPr>
        <w:lastRenderedPageBreak/>
        <w:t>Décrire et analyser les bouleversements que connaît la Syrie depuis 2011 représentent des enjeux épistémologiques, éthiques et réflexifs importants. De multiples questions se posent : comment travailler sur une société en guerre, dispersée, dont les transformations sont toujours en cours ? Comment saisir les phénomènes de dislocation brutale des espaces familiers et des relations sociales ? Comment rendre compte de la violence extrême et du traumatisme ? Comment inventer des méthodes qui permettent de se saisir à nouveau du terrain syrien ? Comment travailler sur des sites entièrement ou partiellement détruits et parfois pillés ?</w:t>
      </w:r>
    </w:p>
    <w:p w14:paraId="151185A4" w14:textId="77777777" w:rsidR="00F6243B" w:rsidRPr="00F6243B" w:rsidRDefault="00F6243B" w:rsidP="00F6243B">
      <w:pPr>
        <w:suppressAutoHyphens w:val="0"/>
        <w:spacing w:before="100" w:beforeAutospacing="1" w:after="100" w:afterAutospacing="1"/>
        <w:rPr>
          <w:rFonts w:asciiTheme="majorBidi" w:hAnsiTheme="majorBidi" w:cstheme="majorBidi"/>
          <w:color w:val="auto"/>
          <w:sz w:val="24"/>
          <w:szCs w:val="24"/>
          <w:lang w:eastAsia="fr-FR"/>
        </w:rPr>
      </w:pPr>
      <w:r w:rsidRPr="00F6243B">
        <w:rPr>
          <w:rFonts w:asciiTheme="majorBidi" w:hAnsiTheme="majorBidi" w:cstheme="majorBidi"/>
          <w:color w:val="auto"/>
          <w:sz w:val="24"/>
          <w:szCs w:val="24"/>
          <w:lang w:eastAsia="fr-FR"/>
        </w:rPr>
        <w:t xml:space="preserve">En effet, la révolte et le conflit ont profondément modifié les modalités de la recherche sur la Syrie ; le terrain s’étant en partie relocalisé dans les différents territoires de l’exil et l’espace numérique. Paradoxalement, si le territoire syrien est quasiment inaccessible depuis près de 9 ans, rares sont les révoltes et les conflits qui sont autant documentés grâce à Internet </w:t>
      </w:r>
      <w:proofErr w:type="gramStart"/>
      <w:r w:rsidRPr="00F6243B">
        <w:rPr>
          <w:rFonts w:asciiTheme="majorBidi" w:hAnsiTheme="majorBidi" w:cstheme="majorBidi"/>
          <w:color w:val="auto"/>
          <w:sz w:val="24"/>
          <w:szCs w:val="24"/>
          <w:lang w:eastAsia="fr-FR"/>
        </w:rPr>
        <w:t>et  aux</w:t>
      </w:r>
      <w:proofErr w:type="gramEnd"/>
      <w:r w:rsidRPr="00F6243B">
        <w:rPr>
          <w:rFonts w:asciiTheme="majorBidi" w:hAnsiTheme="majorBidi" w:cstheme="majorBidi"/>
          <w:color w:val="auto"/>
          <w:sz w:val="24"/>
          <w:szCs w:val="24"/>
          <w:lang w:eastAsia="fr-FR"/>
        </w:rPr>
        <w:t xml:space="preserve"> réseaux sociaux.</w:t>
      </w:r>
    </w:p>
    <w:p w14:paraId="5C40B0C7" w14:textId="77777777" w:rsidR="00F6243B" w:rsidRPr="00F6243B" w:rsidRDefault="00F6243B" w:rsidP="00F6243B">
      <w:pPr>
        <w:suppressAutoHyphens w:val="0"/>
        <w:spacing w:before="100" w:beforeAutospacing="1" w:after="100" w:afterAutospacing="1"/>
        <w:rPr>
          <w:rFonts w:asciiTheme="majorBidi" w:hAnsiTheme="majorBidi" w:cstheme="majorBidi"/>
          <w:color w:val="auto"/>
          <w:sz w:val="24"/>
          <w:szCs w:val="24"/>
          <w:lang w:eastAsia="fr-FR"/>
        </w:rPr>
      </w:pPr>
      <w:r w:rsidRPr="00F6243B">
        <w:rPr>
          <w:rFonts w:asciiTheme="majorBidi" w:hAnsiTheme="majorBidi" w:cstheme="majorBidi"/>
          <w:color w:val="auto"/>
          <w:sz w:val="24"/>
          <w:szCs w:val="24"/>
          <w:lang w:eastAsia="fr-FR"/>
        </w:rPr>
        <w:t>Conçue à la fois comme une formation intensive et une réflexion collective réunissant chercheurs et étudiants internationaux travaillant sur la Syrie, l’école d’été s’articulera autour de plusieurs axes de recherche :</w:t>
      </w:r>
    </w:p>
    <w:p w14:paraId="38CAB815" w14:textId="77777777" w:rsidR="00F6243B" w:rsidRPr="00F6243B" w:rsidRDefault="00F6243B" w:rsidP="00F6243B">
      <w:pPr>
        <w:suppressAutoHyphens w:val="0"/>
        <w:spacing w:before="100" w:beforeAutospacing="1" w:after="100" w:afterAutospacing="1"/>
        <w:outlineLvl w:val="1"/>
        <w:rPr>
          <w:rFonts w:asciiTheme="majorBidi" w:hAnsiTheme="majorBidi" w:cstheme="majorBidi"/>
          <w:b/>
          <w:bCs/>
          <w:color w:val="auto"/>
          <w:sz w:val="36"/>
          <w:szCs w:val="36"/>
          <w:lang w:eastAsia="fr-FR"/>
        </w:rPr>
      </w:pPr>
      <w:r w:rsidRPr="00F6243B">
        <w:rPr>
          <w:rFonts w:asciiTheme="majorBidi" w:hAnsiTheme="majorBidi" w:cstheme="majorBidi"/>
          <w:b/>
          <w:bCs/>
          <w:color w:val="auto"/>
          <w:sz w:val="36"/>
          <w:szCs w:val="36"/>
          <w:lang w:eastAsia="fr-FR"/>
        </w:rPr>
        <w:t>La fabrique des archives en contexte de révolte et de guerre : enjeux mémoriaux, historiques et politiques</w:t>
      </w:r>
    </w:p>
    <w:p w14:paraId="5404C5C9" w14:textId="77777777" w:rsidR="00F6243B" w:rsidRPr="00F6243B" w:rsidRDefault="00F6243B" w:rsidP="00F6243B">
      <w:pPr>
        <w:suppressAutoHyphens w:val="0"/>
        <w:spacing w:before="100" w:beforeAutospacing="1" w:after="100" w:afterAutospacing="1"/>
        <w:rPr>
          <w:rFonts w:asciiTheme="majorBidi" w:hAnsiTheme="majorBidi" w:cstheme="majorBidi"/>
          <w:color w:val="auto"/>
          <w:sz w:val="24"/>
          <w:szCs w:val="24"/>
          <w:lang w:eastAsia="fr-FR"/>
        </w:rPr>
      </w:pPr>
      <w:r w:rsidRPr="00F6243B">
        <w:rPr>
          <w:rFonts w:asciiTheme="majorBidi" w:hAnsiTheme="majorBidi" w:cstheme="majorBidi"/>
          <w:color w:val="auto"/>
          <w:sz w:val="24"/>
          <w:szCs w:val="24"/>
          <w:lang w:eastAsia="fr-FR"/>
        </w:rPr>
        <w:t>Comment faire sens de la multitude des traces et documents produits par les protagonistes de la révolte et du conflit qui circulent sur les réseaux sociaux ? Quelles nouvelles pratiques de l’archive émergent grâce aux nouveaux outils numériques ? En quoi un conflit réactive-t-il des mémoires passées ? Il s’agira de partager et d’interroger des pratiques de collecte d'archives, d’analyse, de sauvegarde pour mieux en saisir les enjeux en Syrie mais aussi au-delà, à l’heure où le monde arabe est entré dans un nouveau cycle de révolte.</w:t>
      </w:r>
    </w:p>
    <w:p w14:paraId="562486C9" w14:textId="77777777" w:rsidR="00F6243B" w:rsidRPr="00F6243B" w:rsidRDefault="00F6243B" w:rsidP="00F6243B">
      <w:pPr>
        <w:suppressAutoHyphens w:val="0"/>
        <w:spacing w:before="100" w:beforeAutospacing="1" w:after="100" w:afterAutospacing="1"/>
        <w:outlineLvl w:val="1"/>
        <w:rPr>
          <w:rFonts w:asciiTheme="majorBidi" w:hAnsiTheme="majorBidi" w:cstheme="majorBidi"/>
          <w:b/>
          <w:bCs/>
          <w:color w:val="auto"/>
          <w:sz w:val="36"/>
          <w:szCs w:val="36"/>
          <w:lang w:eastAsia="fr-FR"/>
        </w:rPr>
      </w:pPr>
      <w:r w:rsidRPr="00F6243B">
        <w:rPr>
          <w:rFonts w:asciiTheme="majorBidi" w:hAnsiTheme="majorBidi" w:cstheme="majorBidi"/>
          <w:b/>
          <w:bCs/>
          <w:color w:val="auto"/>
          <w:sz w:val="36"/>
          <w:szCs w:val="36"/>
          <w:lang w:eastAsia="fr-FR"/>
        </w:rPr>
        <w:t xml:space="preserve">La révolte et la guerre : ses récits, ses moments, ses acteurs. </w:t>
      </w:r>
    </w:p>
    <w:p w14:paraId="5253B3E5" w14:textId="77777777" w:rsidR="00F6243B" w:rsidRPr="00F6243B" w:rsidRDefault="00F6243B" w:rsidP="00F6243B">
      <w:pPr>
        <w:suppressAutoHyphens w:val="0"/>
        <w:spacing w:before="100" w:beforeAutospacing="1" w:after="100" w:afterAutospacing="1"/>
        <w:rPr>
          <w:rFonts w:asciiTheme="majorBidi" w:hAnsiTheme="majorBidi" w:cstheme="majorBidi"/>
          <w:color w:val="auto"/>
          <w:sz w:val="24"/>
          <w:szCs w:val="24"/>
          <w:lang w:eastAsia="fr-FR"/>
        </w:rPr>
      </w:pPr>
      <w:r w:rsidRPr="00F6243B">
        <w:rPr>
          <w:rFonts w:asciiTheme="majorBidi" w:hAnsiTheme="majorBidi" w:cstheme="majorBidi"/>
          <w:color w:val="auto"/>
          <w:sz w:val="24"/>
          <w:szCs w:val="24"/>
          <w:lang w:eastAsia="fr-FR"/>
        </w:rPr>
        <w:t>Donner à lire avec finesse les récits de la révolte et du conflit en identifiant et en analysant les modes d’engagements, de désengagements et/ou de non engagements différenciés des femmes et des hommes constitue un enjeu important des recherches en sciences sociales sur la Syrie. La complexité de la révolte et du conflit qui tient en partie à la fragmentation territoriale et aux recompositions sociales, religieuses et politiques contribue jusqu’à présent à la production de récits différenciés. Qu’ils émanent des combattants miliciens ou qu’ils soient issus de l’armée régulière, de civils, d’activistes, d’ex-prisonniers, d’exilés ou de Syriens restés dans le pays, ces récits constitueront le socle d'une histoire de la révolution et de la guerre qui reste à écrire.</w:t>
      </w:r>
    </w:p>
    <w:p w14:paraId="70294117" w14:textId="77777777" w:rsidR="00F6243B" w:rsidRPr="00F6243B" w:rsidRDefault="00F6243B" w:rsidP="00F6243B">
      <w:pPr>
        <w:suppressAutoHyphens w:val="0"/>
        <w:spacing w:before="100" w:beforeAutospacing="1" w:after="100" w:afterAutospacing="1"/>
        <w:outlineLvl w:val="1"/>
        <w:rPr>
          <w:rFonts w:asciiTheme="majorBidi" w:hAnsiTheme="majorBidi" w:cstheme="majorBidi"/>
          <w:b/>
          <w:bCs/>
          <w:color w:val="auto"/>
          <w:sz w:val="36"/>
          <w:szCs w:val="36"/>
          <w:lang w:eastAsia="fr-FR"/>
        </w:rPr>
      </w:pPr>
      <w:r w:rsidRPr="00F6243B">
        <w:rPr>
          <w:rFonts w:asciiTheme="majorBidi" w:hAnsiTheme="majorBidi" w:cstheme="majorBidi"/>
          <w:b/>
          <w:bCs/>
          <w:color w:val="auto"/>
          <w:sz w:val="36"/>
          <w:szCs w:val="36"/>
          <w:lang w:eastAsia="fr-FR"/>
        </w:rPr>
        <w:t>Reconfigurations religieuses et identitaires.</w:t>
      </w:r>
    </w:p>
    <w:p w14:paraId="79B2F495" w14:textId="77777777" w:rsidR="00F6243B" w:rsidRPr="00F6243B" w:rsidRDefault="00F6243B" w:rsidP="00F6243B">
      <w:pPr>
        <w:suppressAutoHyphens w:val="0"/>
        <w:spacing w:before="100" w:beforeAutospacing="1" w:after="100" w:afterAutospacing="1"/>
        <w:rPr>
          <w:rFonts w:asciiTheme="majorBidi" w:hAnsiTheme="majorBidi" w:cstheme="majorBidi"/>
          <w:color w:val="auto"/>
          <w:sz w:val="24"/>
          <w:szCs w:val="24"/>
          <w:lang w:eastAsia="fr-FR"/>
        </w:rPr>
      </w:pPr>
      <w:r w:rsidRPr="00F6243B">
        <w:rPr>
          <w:rFonts w:asciiTheme="majorBidi" w:hAnsiTheme="majorBidi" w:cstheme="majorBidi"/>
          <w:color w:val="auto"/>
          <w:sz w:val="24"/>
          <w:szCs w:val="24"/>
          <w:lang w:eastAsia="fr-FR"/>
        </w:rPr>
        <w:t xml:space="preserve">Depuis 2011, l’ensemble des communautés confessionnelles connaît de profondes reconfigurations, à la fois religieuses, sociales et politiques. Dans un contexte de polarisation confessionnelle entre sunnites, alaouites et chiites, la question de l’enrôlement guerrier du religieux paraît centrale. Qui sont les acteurs de la mise en œuvre locale des politiques de mobilisation sur des bases religieuses et/ou ethniques ? Comment ces politiques sont-elles </w:t>
      </w:r>
      <w:r w:rsidRPr="00F6243B">
        <w:rPr>
          <w:rFonts w:asciiTheme="majorBidi" w:hAnsiTheme="majorBidi" w:cstheme="majorBidi"/>
          <w:color w:val="auto"/>
          <w:sz w:val="24"/>
          <w:szCs w:val="24"/>
          <w:lang w:eastAsia="fr-FR"/>
        </w:rPr>
        <w:lastRenderedPageBreak/>
        <w:t>justifiées religieusement ? Comment les individus réagissent-ils à ce processus d’assignation politico-religieux qui les convoque jusque dans leur intimité : leurs façons de s’habiller, de penser, de prier, d’interagir, etc. ?</w:t>
      </w:r>
    </w:p>
    <w:p w14:paraId="615DE140" w14:textId="77777777" w:rsidR="00F6243B" w:rsidRPr="00F6243B" w:rsidRDefault="00F6243B" w:rsidP="00F6243B">
      <w:pPr>
        <w:suppressAutoHyphens w:val="0"/>
        <w:spacing w:before="100" w:beforeAutospacing="1" w:after="100" w:afterAutospacing="1"/>
        <w:outlineLvl w:val="1"/>
        <w:rPr>
          <w:rFonts w:asciiTheme="majorBidi" w:hAnsiTheme="majorBidi" w:cstheme="majorBidi"/>
          <w:b/>
          <w:bCs/>
          <w:color w:val="auto"/>
          <w:sz w:val="36"/>
          <w:szCs w:val="36"/>
          <w:lang w:eastAsia="fr-FR"/>
        </w:rPr>
      </w:pPr>
      <w:r w:rsidRPr="00F6243B">
        <w:rPr>
          <w:rFonts w:asciiTheme="majorBidi" w:hAnsiTheme="majorBidi" w:cstheme="majorBidi"/>
          <w:b/>
          <w:bCs/>
          <w:color w:val="auto"/>
          <w:sz w:val="36"/>
          <w:szCs w:val="36"/>
          <w:lang w:eastAsia="fr-FR"/>
        </w:rPr>
        <w:t>Reconfigurations territoriales, sociales et économiques</w:t>
      </w:r>
    </w:p>
    <w:p w14:paraId="69974E75" w14:textId="77777777" w:rsidR="00F6243B" w:rsidRPr="00F6243B" w:rsidRDefault="00F6243B" w:rsidP="00F6243B">
      <w:pPr>
        <w:suppressAutoHyphens w:val="0"/>
        <w:spacing w:before="100" w:beforeAutospacing="1" w:after="100" w:afterAutospacing="1"/>
        <w:rPr>
          <w:rFonts w:asciiTheme="majorBidi" w:hAnsiTheme="majorBidi" w:cstheme="majorBidi"/>
          <w:color w:val="auto"/>
          <w:sz w:val="24"/>
          <w:szCs w:val="24"/>
          <w:lang w:eastAsia="fr-FR"/>
        </w:rPr>
      </w:pPr>
      <w:r w:rsidRPr="00F6243B">
        <w:rPr>
          <w:rFonts w:asciiTheme="majorBidi" w:hAnsiTheme="majorBidi" w:cstheme="majorBidi"/>
          <w:color w:val="auto"/>
          <w:sz w:val="24"/>
          <w:szCs w:val="24"/>
          <w:lang w:eastAsia="fr-FR"/>
        </w:rPr>
        <w:t xml:space="preserve">L’une des conséquences les plus dramatiques et durables du conflit syrien consiste en la fragmentation territoriale, le déplacement et la dispersion de la moitié de sa population, cela dans un contexte de destruction des infrastructures et de crise sociale, humanitaire et économique sans précédent. De nombreuses questions se posent alors : de quelles manières et selon quelles logiques le conflit fragmente ainsi l’espace et affecte les relations </w:t>
      </w:r>
      <w:proofErr w:type="gramStart"/>
      <w:r w:rsidRPr="00F6243B">
        <w:rPr>
          <w:rFonts w:asciiTheme="majorBidi" w:hAnsiTheme="majorBidi" w:cstheme="majorBidi"/>
          <w:color w:val="auto"/>
          <w:sz w:val="24"/>
          <w:szCs w:val="24"/>
          <w:lang w:eastAsia="fr-FR"/>
        </w:rPr>
        <w:t>sociales?</w:t>
      </w:r>
      <w:proofErr w:type="gramEnd"/>
      <w:r w:rsidRPr="00F6243B">
        <w:rPr>
          <w:rFonts w:asciiTheme="majorBidi" w:hAnsiTheme="majorBidi" w:cstheme="majorBidi"/>
          <w:color w:val="auto"/>
          <w:sz w:val="24"/>
          <w:szCs w:val="24"/>
          <w:lang w:eastAsia="fr-FR"/>
        </w:rPr>
        <w:t xml:space="preserve"> Comment ces populations font-elles face à ces bouleversements ? Comment les relations familiales ou de proximité se réorganisent-elles à l’épreuve de la guerre et dans l’exil ? Comment saisir l’ampleur et les conséquences des ruptures biographiques ?</w:t>
      </w:r>
    </w:p>
    <w:p w14:paraId="6CA9C228" w14:textId="77777777" w:rsidR="00F6243B" w:rsidRPr="00F6243B" w:rsidRDefault="00F6243B" w:rsidP="00F6243B">
      <w:pPr>
        <w:suppressAutoHyphens w:val="0"/>
        <w:spacing w:before="100" w:beforeAutospacing="1" w:after="100" w:afterAutospacing="1"/>
        <w:outlineLvl w:val="0"/>
        <w:rPr>
          <w:rFonts w:asciiTheme="majorBidi" w:hAnsiTheme="majorBidi" w:cstheme="majorBidi"/>
          <w:b/>
          <w:bCs/>
          <w:color w:val="auto"/>
          <w:kern w:val="36"/>
          <w:sz w:val="48"/>
          <w:szCs w:val="48"/>
          <w:lang w:eastAsia="fr-FR"/>
        </w:rPr>
      </w:pPr>
      <w:r w:rsidRPr="00F6243B">
        <w:rPr>
          <w:rFonts w:asciiTheme="majorBidi" w:hAnsiTheme="majorBidi" w:cstheme="majorBidi"/>
          <w:b/>
          <w:bCs/>
          <w:color w:val="auto"/>
          <w:kern w:val="36"/>
          <w:sz w:val="48"/>
          <w:szCs w:val="48"/>
          <w:lang w:eastAsia="fr-FR"/>
        </w:rPr>
        <w:t>Dates</w:t>
      </w:r>
    </w:p>
    <w:p w14:paraId="478A68B3" w14:textId="77777777" w:rsidR="00F6243B" w:rsidRPr="00F6243B" w:rsidRDefault="00F6243B" w:rsidP="00F6243B">
      <w:pPr>
        <w:suppressAutoHyphens w:val="0"/>
        <w:spacing w:before="100" w:beforeAutospacing="1" w:after="100" w:afterAutospacing="1"/>
        <w:rPr>
          <w:rFonts w:asciiTheme="majorBidi" w:hAnsiTheme="majorBidi" w:cstheme="majorBidi"/>
          <w:color w:val="auto"/>
          <w:sz w:val="24"/>
          <w:szCs w:val="24"/>
          <w:lang w:eastAsia="fr-FR"/>
        </w:rPr>
      </w:pPr>
      <w:r w:rsidRPr="00F6243B">
        <w:rPr>
          <w:rFonts w:asciiTheme="majorBidi" w:hAnsiTheme="majorBidi" w:cstheme="majorBidi"/>
          <w:color w:val="auto"/>
          <w:sz w:val="24"/>
          <w:szCs w:val="24"/>
          <w:lang w:eastAsia="fr-FR"/>
        </w:rPr>
        <w:t>Dimanche 28 juin 2020 (jour d’arrivée) - samedi 4 juillet 2020 (jour de départ)</w:t>
      </w:r>
    </w:p>
    <w:p w14:paraId="23DF71B9" w14:textId="77777777" w:rsidR="00F6243B" w:rsidRPr="00F6243B" w:rsidRDefault="00F6243B" w:rsidP="00F6243B">
      <w:pPr>
        <w:suppressAutoHyphens w:val="0"/>
        <w:spacing w:before="100" w:beforeAutospacing="1" w:after="100" w:afterAutospacing="1"/>
        <w:outlineLvl w:val="0"/>
        <w:rPr>
          <w:rFonts w:asciiTheme="majorBidi" w:hAnsiTheme="majorBidi" w:cstheme="majorBidi"/>
          <w:b/>
          <w:bCs/>
          <w:color w:val="auto"/>
          <w:kern w:val="36"/>
          <w:sz w:val="48"/>
          <w:szCs w:val="48"/>
          <w:lang w:eastAsia="fr-FR"/>
        </w:rPr>
      </w:pPr>
      <w:r w:rsidRPr="00F6243B">
        <w:rPr>
          <w:rFonts w:asciiTheme="majorBidi" w:hAnsiTheme="majorBidi" w:cstheme="majorBidi"/>
          <w:b/>
          <w:bCs/>
          <w:color w:val="auto"/>
          <w:kern w:val="36"/>
          <w:sz w:val="48"/>
          <w:szCs w:val="48"/>
          <w:lang w:eastAsia="fr-FR"/>
        </w:rPr>
        <w:t>Lieu</w:t>
      </w:r>
    </w:p>
    <w:p w14:paraId="69A3D5C5" w14:textId="6613A5B7" w:rsidR="00F6243B" w:rsidRPr="00F6243B" w:rsidRDefault="00F6243B" w:rsidP="00B67BB8">
      <w:pPr>
        <w:suppressAutoHyphens w:val="0"/>
        <w:spacing w:before="100" w:beforeAutospacing="1" w:after="100" w:afterAutospacing="1"/>
        <w:rPr>
          <w:rFonts w:asciiTheme="majorBidi" w:hAnsiTheme="majorBidi" w:cstheme="majorBidi"/>
          <w:color w:val="auto"/>
          <w:sz w:val="24"/>
          <w:szCs w:val="24"/>
          <w:lang w:eastAsia="fr-FR"/>
        </w:rPr>
      </w:pPr>
      <w:hyperlink r:id="rId9" w:history="1">
        <w:r w:rsidRPr="00F6243B">
          <w:rPr>
            <w:rFonts w:asciiTheme="majorBidi" w:hAnsiTheme="majorBidi" w:cstheme="majorBidi"/>
            <w:color w:val="0000FF"/>
            <w:sz w:val="24"/>
            <w:szCs w:val="24"/>
            <w:u w:val="single"/>
            <w:lang w:eastAsia="fr-FR"/>
          </w:rPr>
          <w:t>Centre Paul Langevin</w:t>
        </w:r>
      </w:hyperlink>
      <w:r w:rsidRPr="00F6243B">
        <w:rPr>
          <w:rFonts w:asciiTheme="majorBidi" w:hAnsiTheme="majorBidi" w:cstheme="majorBidi"/>
          <w:color w:val="auto"/>
          <w:sz w:val="24"/>
          <w:szCs w:val="24"/>
          <w:lang w:eastAsia="fr-FR"/>
        </w:rPr>
        <w:t xml:space="preserve"> du CAES du CNRS – 24, rue du Coin 73500 </w:t>
      </w:r>
      <w:hyperlink r:id="rId10" w:anchor="map=17/45.23219/6.74250" w:history="1">
        <w:r w:rsidRPr="00F6243B">
          <w:rPr>
            <w:rFonts w:asciiTheme="majorBidi" w:hAnsiTheme="majorBidi" w:cstheme="majorBidi"/>
            <w:color w:val="0000FF"/>
            <w:sz w:val="24"/>
            <w:szCs w:val="24"/>
            <w:u w:val="single"/>
            <w:lang w:eastAsia="fr-FR"/>
          </w:rPr>
          <w:t>Aussois</w:t>
        </w:r>
      </w:hyperlink>
      <w:r w:rsidRPr="00F6243B">
        <w:rPr>
          <w:rFonts w:asciiTheme="majorBidi" w:hAnsiTheme="majorBidi" w:cstheme="majorBidi"/>
          <w:color w:val="auto"/>
          <w:sz w:val="24"/>
          <w:szCs w:val="24"/>
          <w:lang w:eastAsia="fr-FR"/>
        </w:rPr>
        <w:t xml:space="preserve"> - France</w:t>
      </w:r>
    </w:p>
    <w:p w14:paraId="4D4CCB6B" w14:textId="77777777" w:rsidR="00F6243B" w:rsidRPr="00F6243B" w:rsidRDefault="00F6243B" w:rsidP="00F6243B">
      <w:pPr>
        <w:suppressAutoHyphens w:val="0"/>
        <w:spacing w:before="100" w:beforeAutospacing="1" w:after="100" w:afterAutospacing="1"/>
        <w:outlineLvl w:val="1"/>
        <w:rPr>
          <w:rFonts w:asciiTheme="majorBidi" w:hAnsiTheme="majorBidi" w:cstheme="majorBidi"/>
          <w:b/>
          <w:bCs/>
          <w:color w:val="auto"/>
          <w:sz w:val="36"/>
          <w:szCs w:val="36"/>
          <w:lang w:eastAsia="fr-FR"/>
        </w:rPr>
      </w:pPr>
      <w:r w:rsidRPr="00F6243B">
        <w:rPr>
          <w:rFonts w:asciiTheme="majorBidi" w:hAnsiTheme="majorBidi" w:cstheme="majorBidi"/>
          <w:b/>
          <w:bCs/>
          <w:color w:val="auto"/>
          <w:sz w:val="36"/>
          <w:szCs w:val="36"/>
          <w:lang w:eastAsia="fr-FR"/>
        </w:rPr>
        <w:t>Modalités de candidature et informations complémentaires</w:t>
      </w:r>
    </w:p>
    <w:p w14:paraId="1624B472" w14:textId="77777777" w:rsidR="00F6243B" w:rsidRPr="00F6243B" w:rsidRDefault="00F6243B" w:rsidP="00F6243B">
      <w:pPr>
        <w:suppressAutoHyphens w:val="0"/>
        <w:spacing w:before="100" w:beforeAutospacing="1" w:after="100" w:afterAutospacing="1"/>
        <w:rPr>
          <w:rFonts w:asciiTheme="majorBidi" w:hAnsiTheme="majorBidi" w:cstheme="majorBidi"/>
          <w:color w:val="auto"/>
          <w:sz w:val="24"/>
          <w:szCs w:val="24"/>
          <w:lang w:eastAsia="fr-FR"/>
        </w:rPr>
      </w:pPr>
      <w:r w:rsidRPr="00F6243B">
        <w:rPr>
          <w:rFonts w:asciiTheme="majorBidi" w:hAnsiTheme="majorBidi" w:cstheme="majorBidi"/>
          <w:color w:val="auto"/>
          <w:sz w:val="24"/>
          <w:szCs w:val="24"/>
          <w:lang w:eastAsia="fr-FR"/>
        </w:rPr>
        <w:t>Joindre à l'adresse suivante le formulaire rempli avec un projet de recherche en 300 mots maximum, un CV, une copie de votre pièce d’identité ou de votre carte d’</w:t>
      </w:r>
      <w:proofErr w:type="spellStart"/>
      <w:r w:rsidRPr="00F6243B">
        <w:rPr>
          <w:rFonts w:asciiTheme="majorBidi" w:hAnsiTheme="majorBidi" w:cstheme="majorBidi"/>
          <w:color w:val="auto"/>
          <w:sz w:val="24"/>
          <w:szCs w:val="24"/>
          <w:lang w:eastAsia="fr-FR"/>
        </w:rPr>
        <w:t>étudiant·e</w:t>
      </w:r>
      <w:proofErr w:type="spellEnd"/>
      <w:r w:rsidRPr="00F6243B">
        <w:rPr>
          <w:rFonts w:asciiTheme="majorBidi" w:hAnsiTheme="majorBidi" w:cstheme="majorBidi"/>
          <w:color w:val="auto"/>
          <w:sz w:val="24"/>
          <w:szCs w:val="24"/>
          <w:lang w:eastAsia="fr-FR"/>
        </w:rPr>
        <w:t xml:space="preserve"> le cas échéant : </w:t>
      </w:r>
      <w:hyperlink r:id="rId11" w:history="1">
        <w:r w:rsidRPr="00F6243B">
          <w:rPr>
            <w:rFonts w:asciiTheme="majorBidi" w:hAnsiTheme="majorBidi" w:cstheme="majorBidi"/>
            <w:color w:val="0000FF"/>
            <w:sz w:val="24"/>
            <w:szCs w:val="24"/>
            <w:u w:val="single"/>
            <w:lang w:eastAsia="fr-FR"/>
          </w:rPr>
          <w:t>ecoledeteshakk@ehess.fr</w:t>
        </w:r>
      </w:hyperlink>
    </w:p>
    <w:p w14:paraId="192B3476" w14:textId="77777777" w:rsidR="00F6243B" w:rsidRPr="00F6243B" w:rsidRDefault="00F6243B" w:rsidP="00F6243B">
      <w:pPr>
        <w:suppressAutoHyphens w:val="0"/>
        <w:spacing w:before="100" w:beforeAutospacing="1" w:after="100" w:afterAutospacing="1"/>
        <w:rPr>
          <w:rFonts w:asciiTheme="majorBidi" w:hAnsiTheme="majorBidi" w:cstheme="majorBidi"/>
          <w:color w:val="auto"/>
          <w:sz w:val="24"/>
          <w:szCs w:val="24"/>
          <w:lang w:eastAsia="fr-FR"/>
        </w:rPr>
      </w:pPr>
      <w:r w:rsidRPr="00F6243B">
        <w:rPr>
          <w:rFonts w:asciiTheme="majorBidi" w:hAnsiTheme="majorBidi" w:cstheme="majorBidi"/>
          <w:color w:val="auto"/>
          <w:sz w:val="24"/>
          <w:szCs w:val="24"/>
          <w:lang w:eastAsia="fr-FR"/>
        </w:rPr>
        <w:t xml:space="preserve">Le voyage et le séjour des </w:t>
      </w:r>
      <w:proofErr w:type="spellStart"/>
      <w:r w:rsidRPr="00F6243B">
        <w:rPr>
          <w:rFonts w:asciiTheme="majorBidi" w:hAnsiTheme="majorBidi" w:cstheme="majorBidi"/>
          <w:color w:val="auto"/>
          <w:sz w:val="24"/>
          <w:szCs w:val="24"/>
          <w:lang w:eastAsia="fr-FR"/>
        </w:rPr>
        <w:t>candidat·e·s</w:t>
      </w:r>
      <w:proofErr w:type="spellEnd"/>
      <w:r w:rsidRPr="00F6243B">
        <w:rPr>
          <w:rFonts w:asciiTheme="majorBidi" w:hAnsiTheme="majorBidi" w:cstheme="majorBidi"/>
          <w:color w:val="auto"/>
          <w:sz w:val="24"/>
          <w:szCs w:val="24"/>
          <w:lang w:eastAsia="fr-FR"/>
        </w:rPr>
        <w:t xml:space="preserve"> </w:t>
      </w:r>
      <w:proofErr w:type="spellStart"/>
      <w:r w:rsidRPr="00F6243B">
        <w:rPr>
          <w:rFonts w:asciiTheme="majorBidi" w:hAnsiTheme="majorBidi" w:cstheme="majorBidi"/>
          <w:color w:val="auto"/>
          <w:sz w:val="24"/>
          <w:szCs w:val="24"/>
          <w:lang w:eastAsia="fr-FR"/>
        </w:rPr>
        <w:t>retenu·e·s</w:t>
      </w:r>
      <w:proofErr w:type="spellEnd"/>
      <w:r w:rsidRPr="00F6243B">
        <w:rPr>
          <w:rFonts w:asciiTheme="majorBidi" w:hAnsiTheme="majorBidi" w:cstheme="majorBidi"/>
          <w:color w:val="auto"/>
          <w:sz w:val="24"/>
          <w:szCs w:val="24"/>
          <w:lang w:eastAsia="fr-FR"/>
        </w:rPr>
        <w:t xml:space="preserve"> sont entièrement pris en charge par le programme ANR </w:t>
      </w:r>
      <w:proofErr w:type="spellStart"/>
      <w:r w:rsidRPr="00F6243B">
        <w:rPr>
          <w:rFonts w:asciiTheme="majorBidi" w:hAnsiTheme="majorBidi" w:cstheme="majorBidi"/>
          <w:color w:val="auto"/>
          <w:sz w:val="24"/>
          <w:szCs w:val="24"/>
          <w:lang w:eastAsia="fr-FR"/>
        </w:rPr>
        <w:t>Shakk</w:t>
      </w:r>
      <w:proofErr w:type="spellEnd"/>
      <w:r w:rsidRPr="00F6243B">
        <w:rPr>
          <w:rFonts w:asciiTheme="majorBidi" w:hAnsiTheme="majorBidi" w:cstheme="majorBidi"/>
          <w:color w:val="auto"/>
          <w:sz w:val="24"/>
          <w:szCs w:val="24"/>
          <w:lang w:eastAsia="fr-FR"/>
        </w:rPr>
        <w:t xml:space="preserve"> et ses partenaires (</w:t>
      </w:r>
      <w:hyperlink r:id="rId12" w:history="1">
        <w:r w:rsidRPr="00F6243B">
          <w:rPr>
            <w:rFonts w:asciiTheme="majorBidi" w:hAnsiTheme="majorBidi" w:cstheme="majorBidi"/>
            <w:color w:val="0000FF"/>
            <w:sz w:val="24"/>
            <w:szCs w:val="24"/>
            <w:u w:val="single"/>
            <w:lang w:eastAsia="fr-FR"/>
          </w:rPr>
          <w:t>CNRS</w:t>
        </w:r>
      </w:hyperlink>
      <w:r w:rsidRPr="00F6243B">
        <w:rPr>
          <w:rFonts w:asciiTheme="majorBidi" w:hAnsiTheme="majorBidi" w:cstheme="majorBidi"/>
          <w:color w:val="auto"/>
          <w:sz w:val="24"/>
          <w:szCs w:val="24"/>
          <w:lang w:eastAsia="fr-FR"/>
        </w:rPr>
        <w:t xml:space="preserve">, </w:t>
      </w:r>
      <w:hyperlink r:id="rId13" w:history="1">
        <w:r w:rsidRPr="00F6243B">
          <w:rPr>
            <w:rFonts w:asciiTheme="majorBidi" w:hAnsiTheme="majorBidi" w:cstheme="majorBidi"/>
            <w:color w:val="0000FF"/>
            <w:sz w:val="24"/>
            <w:szCs w:val="24"/>
            <w:u w:val="single"/>
            <w:lang w:eastAsia="fr-FR"/>
          </w:rPr>
          <w:t>EHESS</w:t>
        </w:r>
      </w:hyperlink>
      <w:r w:rsidRPr="00F6243B">
        <w:rPr>
          <w:rFonts w:asciiTheme="majorBidi" w:hAnsiTheme="majorBidi" w:cstheme="majorBidi"/>
          <w:color w:val="auto"/>
          <w:sz w:val="24"/>
          <w:szCs w:val="24"/>
          <w:lang w:eastAsia="fr-FR"/>
        </w:rPr>
        <w:t xml:space="preserve">, </w:t>
      </w:r>
      <w:hyperlink r:id="rId14" w:history="1">
        <w:proofErr w:type="spellStart"/>
        <w:r w:rsidRPr="00F6243B">
          <w:rPr>
            <w:rFonts w:asciiTheme="majorBidi" w:hAnsiTheme="majorBidi" w:cstheme="majorBidi"/>
            <w:color w:val="0000FF"/>
            <w:sz w:val="24"/>
            <w:szCs w:val="24"/>
            <w:u w:val="single"/>
            <w:lang w:eastAsia="fr-FR"/>
          </w:rPr>
          <w:t>CéSor</w:t>
        </w:r>
        <w:proofErr w:type="spellEnd"/>
      </w:hyperlink>
      <w:r w:rsidRPr="00F6243B">
        <w:rPr>
          <w:rFonts w:asciiTheme="majorBidi" w:hAnsiTheme="majorBidi" w:cstheme="majorBidi"/>
          <w:color w:val="auto"/>
          <w:sz w:val="24"/>
          <w:szCs w:val="24"/>
          <w:lang w:eastAsia="fr-FR"/>
        </w:rPr>
        <w:t xml:space="preserve">, </w:t>
      </w:r>
      <w:hyperlink r:id="rId15" w:history="1">
        <w:r w:rsidRPr="00F6243B">
          <w:rPr>
            <w:rFonts w:asciiTheme="majorBidi" w:hAnsiTheme="majorBidi" w:cstheme="majorBidi"/>
            <w:color w:val="0000FF"/>
            <w:sz w:val="24"/>
            <w:szCs w:val="24"/>
            <w:u w:val="single"/>
            <w:lang w:eastAsia="fr-FR"/>
          </w:rPr>
          <w:t>ANR</w:t>
        </w:r>
      </w:hyperlink>
      <w:r w:rsidRPr="00F6243B">
        <w:rPr>
          <w:rFonts w:asciiTheme="majorBidi" w:hAnsiTheme="majorBidi" w:cstheme="majorBidi"/>
          <w:color w:val="auto"/>
          <w:sz w:val="24"/>
          <w:szCs w:val="24"/>
          <w:lang w:eastAsia="fr-FR"/>
        </w:rPr>
        <w:t xml:space="preserve">, </w:t>
      </w:r>
      <w:hyperlink r:id="rId16" w:history="1">
        <w:r w:rsidRPr="00F6243B">
          <w:rPr>
            <w:rFonts w:asciiTheme="majorBidi" w:hAnsiTheme="majorBidi" w:cstheme="majorBidi"/>
            <w:color w:val="0000FF"/>
            <w:sz w:val="24"/>
            <w:szCs w:val="24"/>
            <w:u w:val="single"/>
            <w:lang w:eastAsia="fr-FR"/>
          </w:rPr>
          <w:t>BnF</w:t>
        </w:r>
      </w:hyperlink>
      <w:r w:rsidRPr="00F6243B">
        <w:rPr>
          <w:rFonts w:asciiTheme="majorBidi" w:hAnsiTheme="majorBidi" w:cstheme="majorBidi"/>
          <w:color w:val="auto"/>
          <w:sz w:val="24"/>
          <w:szCs w:val="24"/>
          <w:lang w:eastAsia="fr-FR"/>
        </w:rPr>
        <w:t xml:space="preserve">, </w:t>
      </w:r>
      <w:hyperlink r:id="rId17" w:history="1">
        <w:r w:rsidRPr="00F6243B">
          <w:rPr>
            <w:rFonts w:asciiTheme="majorBidi" w:hAnsiTheme="majorBidi" w:cstheme="majorBidi"/>
            <w:color w:val="0000FF"/>
            <w:sz w:val="24"/>
            <w:szCs w:val="24"/>
            <w:u w:val="single"/>
            <w:lang w:eastAsia="fr-FR"/>
          </w:rPr>
          <w:t>AUF</w:t>
        </w:r>
      </w:hyperlink>
      <w:r w:rsidRPr="00F6243B">
        <w:rPr>
          <w:rFonts w:asciiTheme="majorBidi" w:hAnsiTheme="majorBidi" w:cstheme="majorBidi"/>
          <w:color w:val="auto"/>
          <w:sz w:val="24"/>
          <w:szCs w:val="24"/>
          <w:lang w:eastAsia="fr-FR"/>
        </w:rPr>
        <w:t xml:space="preserve">, </w:t>
      </w:r>
      <w:hyperlink r:id="rId18" w:history="1">
        <w:proofErr w:type="spellStart"/>
        <w:r w:rsidRPr="00F6243B">
          <w:rPr>
            <w:rFonts w:asciiTheme="majorBidi" w:hAnsiTheme="majorBidi" w:cstheme="majorBidi"/>
            <w:color w:val="0000FF"/>
            <w:sz w:val="24"/>
            <w:szCs w:val="24"/>
            <w:u w:val="single"/>
            <w:lang w:eastAsia="fr-FR"/>
          </w:rPr>
          <w:t>Ifpo</w:t>
        </w:r>
        <w:proofErr w:type="spellEnd"/>
      </w:hyperlink>
      <w:r w:rsidRPr="00F6243B">
        <w:rPr>
          <w:rFonts w:asciiTheme="majorBidi" w:hAnsiTheme="majorBidi" w:cstheme="majorBidi"/>
          <w:color w:val="auto"/>
          <w:sz w:val="24"/>
          <w:szCs w:val="24"/>
          <w:lang w:eastAsia="fr-FR"/>
        </w:rPr>
        <w:t xml:space="preserve">, </w:t>
      </w:r>
      <w:hyperlink r:id="rId19" w:history="1">
        <w:r w:rsidRPr="00F6243B">
          <w:rPr>
            <w:rFonts w:asciiTheme="majorBidi" w:hAnsiTheme="majorBidi" w:cstheme="majorBidi"/>
            <w:color w:val="0000FF"/>
            <w:sz w:val="24"/>
            <w:szCs w:val="24"/>
            <w:u w:val="single"/>
            <w:lang w:eastAsia="fr-FR"/>
          </w:rPr>
          <w:t>IREMAM</w:t>
        </w:r>
      </w:hyperlink>
      <w:r w:rsidRPr="00F6243B">
        <w:rPr>
          <w:rFonts w:asciiTheme="majorBidi" w:hAnsiTheme="majorBidi" w:cstheme="majorBidi"/>
          <w:color w:val="auto"/>
          <w:sz w:val="24"/>
          <w:szCs w:val="24"/>
          <w:lang w:eastAsia="fr-FR"/>
        </w:rPr>
        <w:t>)</w:t>
      </w:r>
    </w:p>
    <w:p w14:paraId="0EC62C22" w14:textId="76F3DE87" w:rsidR="00E63353" w:rsidRPr="002A0F90" w:rsidRDefault="00E63353">
      <w:pPr>
        <w:suppressAutoHyphens w:val="0"/>
        <w:rPr>
          <w:rFonts w:asciiTheme="majorBidi" w:hAnsiTheme="majorBidi" w:cstheme="majorBidi"/>
          <w:sz w:val="22"/>
          <w:szCs w:val="22"/>
        </w:rPr>
      </w:pPr>
      <w:r w:rsidRPr="002A0F90">
        <w:rPr>
          <w:rFonts w:asciiTheme="majorBidi" w:hAnsiTheme="majorBidi" w:cstheme="majorBidi"/>
          <w:sz w:val="22"/>
          <w:szCs w:val="22"/>
        </w:rPr>
        <w:br w:type="page"/>
      </w:r>
    </w:p>
    <w:p w14:paraId="04ACE1B3" w14:textId="77777777" w:rsidR="00A406D9" w:rsidRPr="002A0F90" w:rsidRDefault="00A406D9">
      <w:pPr>
        <w:rPr>
          <w:rFonts w:asciiTheme="majorBidi" w:hAnsiTheme="majorBidi" w:cstheme="majorBidi"/>
          <w:sz w:val="22"/>
          <w:szCs w:val="22"/>
        </w:rPr>
      </w:pPr>
    </w:p>
    <w:p w14:paraId="6397CB1F" w14:textId="77777777" w:rsidR="00A406D9" w:rsidRPr="002A0F90" w:rsidRDefault="00A406D9">
      <w:pPr>
        <w:rPr>
          <w:rFonts w:asciiTheme="majorBidi" w:hAnsiTheme="majorBidi" w:cstheme="majorBidi"/>
          <w:sz w:val="22"/>
          <w:szCs w:val="22"/>
        </w:rPr>
      </w:pPr>
    </w:p>
    <w:p w14:paraId="51585BFF" w14:textId="77777777" w:rsidR="00A406D9" w:rsidRPr="002A0F90" w:rsidRDefault="00A406D9">
      <w:pPr>
        <w:rPr>
          <w:rFonts w:asciiTheme="majorBidi" w:hAnsiTheme="majorBidi" w:cstheme="majorBidi"/>
          <w:sz w:val="22"/>
          <w:szCs w:val="22"/>
        </w:rPr>
      </w:pPr>
    </w:p>
    <w:p w14:paraId="45CE2984" w14:textId="77777777" w:rsidR="00A406D9" w:rsidRPr="002A0F90" w:rsidRDefault="008F3227">
      <w:pPr>
        <w:jc w:val="center"/>
        <w:rPr>
          <w:rFonts w:asciiTheme="majorBidi" w:hAnsiTheme="majorBidi" w:cstheme="majorBidi"/>
          <w:sz w:val="22"/>
          <w:szCs w:val="22"/>
          <w:u w:val="single"/>
        </w:rPr>
      </w:pPr>
      <w:r w:rsidRPr="002A0F90">
        <w:rPr>
          <w:rFonts w:asciiTheme="majorBidi" w:hAnsiTheme="majorBidi" w:cstheme="majorBidi"/>
          <w:sz w:val="22"/>
          <w:szCs w:val="22"/>
          <w:u w:val="single"/>
        </w:rPr>
        <w:t>Formulaire de candidature à l’école d’été de l’ANR SHAKK</w:t>
      </w:r>
    </w:p>
    <w:p w14:paraId="111B8BAA" w14:textId="77777777" w:rsidR="00A406D9" w:rsidRPr="002A0F90" w:rsidRDefault="00A406D9">
      <w:pPr>
        <w:jc w:val="center"/>
        <w:rPr>
          <w:rFonts w:asciiTheme="majorBidi" w:hAnsiTheme="majorBidi" w:cstheme="majorBidi"/>
          <w:sz w:val="22"/>
          <w:szCs w:val="22"/>
        </w:rPr>
      </w:pPr>
    </w:p>
    <w:p w14:paraId="68C9C302" w14:textId="77777777" w:rsidR="00A406D9" w:rsidRPr="002A0F90" w:rsidRDefault="00A406D9">
      <w:pPr>
        <w:jc w:val="center"/>
        <w:rPr>
          <w:rFonts w:asciiTheme="majorBidi" w:hAnsiTheme="majorBidi" w:cstheme="majorBidi"/>
          <w:sz w:val="22"/>
          <w:szCs w:val="22"/>
        </w:rPr>
      </w:pPr>
    </w:p>
    <w:p w14:paraId="1F4B2428" w14:textId="77777777" w:rsidR="00A406D9" w:rsidRPr="002A0F90" w:rsidRDefault="008F3227">
      <w:pPr>
        <w:rPr>
          <w:rFonts w:asciiTheme="majorBidi" w:hAnsiTheme="majorBidi" w:cstheme="majorBidi"/>
          <w:sz w:val="22"/>
          <w:szCs w:val="22"/>
        </w:rPr>
      </w:pPr>
      <w:r w:rsidRPr="002A0F90">
        <w:rPr>
          <w:rFonts w:asciiTheme="majorBidi" w:hAnsiTheme="majorBidi" w:cstheme="majorBidi"/>
          <w:sz w:val="22"/>
          <w:szCs w:val="22"/>
        </w:rPr>
        <w:t xml:space="preserve">Madame Monsieur </w:t>
      </w:r>
      <w:r w:rsidRPr="002A0F90">
        <w:rPr>
          <w:rFonts w:asciiTheme="majorBidi" w:hAnsiTheme="majorBidi" w:cstheme="majorBidi"/>
          <w:i/>
          <w:sz w:val="22"/>
          <w:szCs w:val="22"/>
        </w:rPr>
        <w:t>(rayer la mention inutile</w:t>
      </w:r>
      <w:r w:rsidRPr="002A0F90">
        <w:rPr>
          <w:rFonts w:asciiTheme="majorBidi" w:hAnsiTheme="majorBidi" w:cstheme="majorBidi"/>
          <w:sz w:val="22"/>
          <w:szCs w:val="22"/>
        </w:rPr>
        <w:t>)</w:t>
      </w:r>
    </w:p>
    <w:p w14:paraId="20B6D2BF" w14:textId="77777777" w:rsidR="00A406D9" w:rsidRPr="002A0F90" w:rsidRDefault="00A406D9">
      <w:pPr>
        <w:rPr>
          <w:rFonts w:asciiTheme="majorBidi" w:hAnsiTheme="majorBidi" w:cstheme="majorBidi"/>
          <w:sz w:val="22"/>
          <w:szCs w:val="22"/>
        </w:rPr>
      </w:pPr>
    </w:p>
    <w:p w14:paraId="20BFB66A" w14:textId="77777777" w:rsidR="00A406D9" w:rsidRPr="002A0F90" w:rsidRDefault="008F3227">
      <w:pPr>
        <w:rPr>
          <w:rFonts w:asciiTheme="majorBidi" w:hAnsiTheme="majorBidi" w:cstheme="majorBidi"/>
          <w:sz w:val="22"/>
          <w:szCs w:val="22"/>
        </w:rPr>
      </w:pPr>
      <w:r w:rsidRPr="002A0F90">
        <w:rPr>
          <w:rFonts w:asciiTheme="majorBidi" w:hAnsiTheme="majorBidi" w:cstheme="majorBidi"/>
          <w:sz w:val="22"/>
          <w:szCs w:val="22"/>
        </w:rPr>
        <w:t xml:space="preserve">Nom ……………………………Prénom………………… né(e) le …/…/………à ………………….     </w:t>
      </w:r>
    </w:p>
    <w:p w14:paraId="75C5CFDB" w14:textId="77777777" w:rsidR="00A406D9" w:rsidRPr="002A0F90" w:rsidRDefault="00A406D9">
      <w:pPr>
        <w:rPr>
          <w:rFonts w:asciiTheme="majorBidi" w:hAnsiTheme="majorBidi" w:cstheme="majorBidi"/>
          <w:sz w:val="22"/>
          <w:szCs w:val="22"/>
        </w:rPr>
      </w:pPr>
    </w:p>
    <w:p w14:paraId="40C3EC1C" w14:textId="77777777" w:rsidR="00A406D9" w:rsidRPr="002A0F90" w:rsidRDefault="008F3227">
      <w:pPr>
        <w:rPr>
          <w:rFonts w:asciiTheme="majorBidi" w:hAnsiTheme="majorBidi" w:cstheme="majorBidi"/>
          <w:sz w:val="22"/>
          <w:szCs w:val="22"/>
        </w:rPr>
      </w:pPr>
      <w:r w:rsidRPr="002A0F90">
        <w:rPr>
          <w:rFonts w:asciiTheme="majorBidi" w:hAnsiTheme="majorBidi" w:cstheme="majorBidi"/>
          <w:sz w:val="22"/>
          <w:szCs w:val="22"/>
        </w:rPr>
        <w:t xml:space="preserve">Nationalité………………………  </w:t>
      </w:r>
    </w:p>
    <w:p w14:paraId="3745C936" w14:textId="77777777" w:rsidR="00A406D9" w:rsidRPr="002A0F90" w:rsidRDefault="00A406D9">
      <w:pPr>
        <w:rPr>
          <w:rFonts w:asciiTheme="majorBidi" w:hAnsiTheme="majorBidi" w:cstheme="majorBidi"/>
          <w:sz w:val="22"/>
          <w:szCs w:val="22"/>
        </w:rPr>
      </w:pPr>
    </w:p>
    <w:p w14:paraId="0B44EAB2" w14:textId="77777777" w:rsidR="00A406D9" w:rsidRPr="002A0F90" w:rsidRDefault="00A406D9">
      <w:pPr>
        <w:rPr>
          <w:rFonts w:asciiTheme="majorBidi" w:hAnsiTheme="majorBidi" w:cstheme="majorBidi"/>
          <w:sz w:val="22"/>
          <w:szCs w:val="22"/>
        </w:rPr>
      </w:pPr>
    </w:p>
    <w:p w14:paraId="6DEC6C7A" w14:textId="77777777" w:rsidR="00A406D9" w:rsidRPr="002A0F90" w:rsidRDefault="008F3227">
      <w:pPr>
        <w:rPr>
          <w:rFonts w:asciiTheme="majorBidi" w:hAnsiTheme="majorBidi" w:cstheme="majorBidi"/>
          <w:sz w:val="22"/>
          <w:szCs w:val="22"/>
        </w:rPr>
      </w:pPr>
      <w:r w:rsidRPr="002A0F90">
        <w:rPr>
          <w:rFonts w:asciiTheme="majorBidi" w:hAnsiTheme="majorBidi" w:cstheme="majorBidi"/>
          <w:sz w:val="22"/>
          <w:szCs w:val="22"/>
        </w:rPr>
        <w:t xml:space="preserve">Etudiant(e) de Master 1, Master 2, doctorat, autre (préciser votre statut) </w:t>
      </w:r>
    </w:p>
    <w:p w14:paraId="220A7EE8" w14:textId="77777777" w:rsidR="00A406D9" w:rsidRPr="002A0F90" w:rsidRDefault="008F3227">
      <w:pPr>
        <w:rPr>
          <w:rFonts w:asciiTheme="majorBidi" w:hAnsiTheme="majorBidi" w:cstheme="majorBidi"/>
          <w:i/>
          <w:sz w:val="22"/>
          <w:szCs w:val="22"/>
        </w:rPr>
      </w:pPr>
      <w:r w:rsidRPr="002A0F90">
        <w:rPr>
          <w:rFonts w:asciiTheme="majorBidi" w:hAnsiTheme="majorBidi" w:cstheme="majorBidi"/>
          <w:i/>
          <w:sz w:val="22"/>
          <w:szCs w:val="22"/>
        </w:rPr>
        <w:t>(</w:t>
      </w:r>
      <w:proofErr w:type="gramStart"/>
      <w:r w:rsidRPr="002A0F90">
        <w:rPr>
          <w:rFonts w:asciiTheme="majorBidi" w:hAnsiTheme="majorBidi" w:cstheme="majorBidi"/>
          <w:i/>
          <w:sz w:val="22"/>
          <w:szCs w:val="22"/>
        </w:rPr>
        <w:t>rayer</w:t>
      </w:r>
      <w:proofErr w:type="gramEnd"/>
      <w:r w:rsidRPr="002A0F90">
        <w:rPr>
          <w:rFonts w:asciiTheme="majorBidi" w:hAnsiTheme="majorBidi" w:cstheme="majorBidi"/>
          <w:i/>
          <w:sz w:val="22"/>
          <w:szCs w:val="22"/>
        </w:rPr>
        <w:t xml:space="preserve"> les mentions inutiles)</w:t>
      </w:r>
    </w:p>
    <w:p w14:paraId="07B3440E" w14:textId="77777777" w:rsidR="00A406D9" w:rsidRPr="002A0F90" w:rsidRDefault="00A406D9">
      <w:pPr>
        <w:rPr>
          <w:rFonts w:asciiTheme="majorBidi" w:hAnsiTheme="majorBidi" w:cstheme="majorBidi"/>
          <w:sz w:val="22"/>
          <w:szCs w:val="22"/>
        </w:rPr>
      </w:pPr>
    </w:p>
    <w:p w14:paraId="0346824A" w14:textId="77777777" w:rsidR="00A406D9" w:rsidRPr="002A0F90" w:rsidRDefault="008F3227">
      <w:pPr>
        <w:rPr>
          <w:rFonts w:asciiTheme="majorBidi" w:hAnsiTheme="majorBidi" w:cstheme="majorBidi"/>
          <w:sz w:val="22"/>
          <w:szCs w:val="22"/>
        </w:rPr>
      </w:pPr>
      <w:r w:rsidRPr="002A0F90">
        <w:rPr>
          <w:rFonts w:asciiTheme="majorBidi" w:hAnsiTheme="majorBidi" w:cstheme="majorBidi"/>
          <w:sz w:val="22"/>
          <w:szCs w:val="22"/>
        </w:rPr>
        <w:t>Année d’inscription en Master : ……………….</w:t>
      </w:r>
    </w:p>
    <w:p w14:paraId="43010303" w14:textId="77777777" w:rsidR="00A406D9" w:rsidRPr="002A0F90" w:rsidRDefault="008F3227">
      <w:pPr>
        <w:rPr>
          <w:rFonts w:asciiTheme="majorBidi" w:hAnsiTheme="majorBidi" w:cstheme="majorBidi"/>
          <w:sz w:val="22"/>
          <w:szCs w:val="22"/>
        </w:rPr>
      </w:pPr>
      <w:r w:rsidRPr="002A0F90">
        <w:rPr>
          <w:rFonts w:asciiTheme="majorBidi" w:hAnsiTheme="majorBidi" w:cstheme="majorBidi"/>
          <w:sz w:val="22"/>
          <w:szCs w:val="22"/>
        </w:rPr>
        <w:t>Date de 1</w:t>
      </w:r>
      <w:r w:rsidRPr="002A0F90">
        <w:rPr>
          <w:rFonts w:asciiTheme="majorBidi" w:hAnsiTheme="majorBidi" w:cstheme="majorBidi"/>
          <w:sz w:val="22"/>
          <w:szCs w:val="22"/>
          <w:vertAlign w:val="superscript"/>
        </w:rPr>
        <w:t>ère</w:t>
      </w:r>
      <w:r w:rsidRPr="002A0F90">
        <w:rPr>
          <w:rFonts w:asciiTheme="majorBidi" w:hAnsiTheme="majorBidi" w:cstheme="majorBidi"/>
          <w:sz w:val="22"/>
          <w:szCs w:val="22"/>
        </w:rPr>
        <w:t xml:space="preserve"> année d’inscription en thèse : ……</w:t>
      </w:r>
      <w:proofErr w:type="gramStart"/>
      <w:r w:rsidRPr="002A0F90">
        <w:rPr>
          <w:rFonts w:asciiTheme="majorBidi" w:hAnsiTheme="majorBidi" w:cstheme="majorBidi"/>
          <w:sz w:val="22"/>
          <w:szCs w:val="22"/>
        </w:rPr>
        <w:t>…….</w:t>
      </w:r>
      <w:proofErr w:type="gramEnd"/>
      <w:r w:rsidRPr="002A0F90">
        <w:rPr>
          <w:rFonts w:asciiTheme="majorBidi" w:hAnsiTheme="majorBidi" w:cstheme="majorBidi"/>
          <w:sz w:val="22"/>
          <w:szCs w:val="22"/>
        </w:rPr>
        <w:t>.</w:t>
      </w:r>
      <w:bookmarkStart w:id="0" w:name="_GoBack"/>
      <w:bookmarkEnd w:id="0"/>
    </w:p>
    <w:p w14:paraId="18DD516D" w14:textId="77777777" w:rsidR="00A406D9" w:rsidRPr="002A0F90" w:rsidRDefault="00A406D9">
      <w:pPr>
        <w:rPr>
          <w:rFonts w:asciiTheme="majorBidi" w:hAnsiTheme="majorBidi" w:cstheme="majorBidi"/>
          <w:sz w:val="22"/>
          <w:szCs w:val="22"/>
        </w:rPr>
      </w:pPr>
    </w:p>
    <w:p w14:paraId="7D898A13" w14:textId="77777777" w:rsidR="00A406D9" w:rsidRPr="002A0F90" w:rsidRDefault="008F3227">
      <w:pPr>
        <w:rPr>
          <w:rFonts w:asciiTheme="majorBidi" w:hAnsiTheme="majorBidi" w:cstheme="majorBidi"/>
          <w:sz w:val="22"/>
          <w:szCs w:val="22"/>
        </w:rPr>
      </w:pPr>
      <w:r w:rsidRPr="002A0F90">
        <w:rPr>
          <w:rFonts w:asciiTheme="majorBidi" w:hAnsiTheme="majorBidi" w:cstheme="majorBidi"/>
          <w:sz w:val="22"/>
          <w:szCs w:val="22"/>
        </w:rPr>
        <w:t>Nom du directeur de Master ou de thèse : …………………………………</w:t>
      </w:r>
      <w:proofErr w:type="gramStart"/>
      <w:r w:rsidRPr="002A0F90">
        <w:rPr>
          <w:rFonts w:asciiTheme="majorBidi" w:hAnsiTheme="majorBidi" w:cstheme="majorBidi"/>
          <w:sz w:val="22"/>
          <w:szCs w:val="22"/>
        </w:rPr>
        <w:t>…….</w:t>
      </w:r>
      <w:proofErr w:type="gramEnd"/>
      <w:r w:rsidRPr="002A0F90">
        <w:rPr>
          <w:rFonts w:asciiTheme="majorBidi" w:hAnsiTheme="majorBidi" w:cstheme="majorBidi"/>
          <w:sz w:val="22"/>
          <w:szCs w:val="22"/>
        </w:rPr>
        <w:t>.</w:t>
      </w:r>
    </w:p>
    <w:p w14:paraId="2083060C" w14:textId="77777777" w:rsidR="00A406D9" w:rsidRPr="002A0F90" w:rsidRDefault="00A406D9">
      <w:pPr>
        <w:rPr>
          <w:rFonts w:asciiTheme="majorBidi" w:hAnsiTheme="majorBidi" w:cstheme="majorBidi"/>
          <w:sz w:val="22"/>
          <w:szCs w:val="22"/>
        </w:rPr>
      </w:pPr>
    </w:p>
    <w:p w14:paraId="5D8BB9AC" w14:textId="77777777" w:rsidR="00A406D9" w:rsidRPr="002A0F90" w:rsidRDefault="008F3227">
      <w:pPr>
        <w:rPr>
          <w:rFonts w:asciiTheme="majorBidi" w:hAnsiTheme="majorBidi" w:cstheme="majorBidi"/>
          <w:sz w:val="22"/>
          <w:szCs w:val="22"/>
        </w:rPr>
      </w:pPr>
      <w:r w:rsidRPr="002A0F90">
        <w:rPr>
          <w:rFonts w:asciiTheme="majorBidi" w:hAnsiTheme="majorBidi" w:cstheme="majorBidi"/>
          <w:sz w:val="22"/>
          <w:szCs w:val="22"/>
        </w:rPr>
        <w:t>Etablissement :  ………………………</w:t>
      </w:r>
      <w:proofErr w:type="gramStart"/>
      <w:r w:rsidRPr="002A0F90">
        <w:rPr>
          <w:rFonts w:asciiTheme="majorBidi" w:hAnsiTheme="majorBidi" w:cstheme="majorBidi"/>
          <w:sz w:val="22"/>
          <w:szCs w:val="22"/>
        </w:rPr>
        <w:t>…….</w:t>
      </w:r>
      <w:proofErr w:type="gramEnd"/>
      <w:r w:rsidRPr="002A0F90">
        <w:rPr>
          <w:rFonts w:asciiTheme="majorBidi" w:hAnsiTheme="majorBidi" w:cstheme="majorBidi"/>
          <w:sz w:val="22"/>
          <w:szCs w:val="22"/>
        </w:rPr>
        <w:t>Ville :……………………Pays :…………….</w:t>
      </w:r>
    </w:p>
    <w:p w14:paraId="545EE7FB" w14:textId="77777777" w:rsidR="00A406D9" w:rsidRPr="002A0F90" w:rsidRDefault="00A406D9">
      <w:pPr>
        <w:rPr>
          <w:rFonts w:asciiTheme="majorBidi" w:hAnsiTheme="majorBidi" w:cstheme="majorBidi"/>
          <w:sz w:val="22"/>
          <w:szCs w:val="22"/>
        </w:rPr>
      </w:pPr>
    </w:p>
    <w:p w14:paraId="57F6629F" w14:textId="77777777" w:rsidR="00A406D9" w:rsidRPr="002A0F90" w:rsidRDefault="00A406D9">
      <w:pPr>
        <w:rPr>
          <w:rFonts w:asciiTheme="majorBidi" w:hAnsiTheme="majorBidi" w:cstheme="majorBidi"/>
          <w:sz w:val="22"/>
          <w:szCs w:val="22"/>
        </w:rPr>
      </w:pPr>
    </w:p>
    <w:p w14:paraId="223250D2" w14:textId="77777777" w:rsidR="00A406D9" w:rsidRPr="002A0F90" w:rsidRDefault="008F3227">
      <w:pPr>
        <w:rPr>
          <w:rFonts w:asciiTheme="majorBidi" w:hAnsiTheme="majorBidi" w:cstheme="majorBidi"/>
          <w:sz w:val="22"/>
          <w:szCs w:val="22"/>
        </w:rPr>
      </w:pPr>
      <w:r w:rsidRPr="002A0F90">
        <w:rPr>
          <w:rFonts w:asciiTheme="majorBidi" w:hAnsiTheme="majorBidi" w:cstheme="majorBidi"/>
          <w:sz w:val="22"/>
          <w:szCs w:val="22"/>
        </w:rPr>
        <w:t>Adresse personnelle : …………………………………………………</w:t>
      </w:r>
    </w:p>
    <w:p w14:paraId="7F5340B5" w14:textId="77777777" w:rsidR="00A406D9" w:rsidRPr="002A0F90" w:rsidRDefault="00A406D9">
      <w:pPr>
        <w:rPr>
          <w:rFonts w:asciiTheme="majorBidi" w:hAnsiTheme="majorBidi" w:cstheme="majorBidi"/>
          <w:sz w:val="22"/>
          <w:szCs w:val="22"/>
        </w:rPr>
      </w:pPr>
    </w:p>
    <w:p w14:paraId="37E65757" w14:textId="77777777" w:rsidR="00A406D9" w:rsidRPr="002A0F90" w:rsidRDefault="008F3227">
      <w:pPr>
        <w:rPr>
          <w:rFonts w:asciiTheme="majorBidi" w:hAnsiTheme="majorBidi" w:cstheme="majorBidi"/>
          <w:sz w:val="22"/>
          <w:szCs w:val="22"/>
        </w:rPr>
      </w:pPr>
      <w:r w:rsidRPr="002A0F90">
        <w:rPr>
          <w:rFonts w:asciiTheme="majorBidi" w:hAnsiTheme="majorBidi" w:cstheme="majorBidi"/>
          <w:sz w:val="22"/>
          <w:szCs w:val="22"/>
        </w:rPr>
        <w:t>Ville : ………………</w:t>
      </w:r>
      <w:proofErr w:type="gramStart"/>
      <w:r w:rsidRPr="002A0F90">
        <w:rPr>
          <w:rFonts w:asciiTheme="majorBidi" w:hAnsiTheme="majorBidi" w:cstheme="majorBidi"/>
          <w:sz w:val="22"/>
          <w:szCs w:val="22"/>
        </w:rPr>
        <w:t>…….</w:t>
      </w:r>
      <w:proofErr w:type="gramEnd"/>
      <w:r w:rsidRPr="002A0F90">
        <w:rPr>
          <w:rFonts w:asciiTheme="majorBidi" w:hAnsiTheme="majorBidi" w:cstheme="majorBidi"/>
          <w:sz w:val="22"/>
          <w:szCs w:val="22"/>
        </w:rPr>
        <w:t>.Pays ……………………..</w:t>
      </w:r>
    </w:p>
    <w:p w14:paraId="1AB17A8D" w14:textId="77777777" w:rsidR="00A406D9" w:rsidRPr="002A0F90" w:rsidRDefault="00A406D9">
      <w:pPr>
        <w:rPr>
          <w:rFonts w:asciiTheme="majorBidi" w:hAnsiTheme="majorBidi" w:cstheme="majorBidi"/>
          <w:sz w:val="22"/>
          <w:szCs w:val="22"/>
        </w:rPr>
      </w:pPr>
    </w:p>
    <w:p w14:paraId="25B733D0" w14:textId="77777777" w:rsidR="00A406D9" w:rsidRPr="002A0F90" w:rsidRDefault="008F3227">
      <w:pPr>
        <w:rPr>
          <w:rFonts w:asciiTheme="majorBidi" w:hAnsiTheme="majorBidi" w:cstheme="majorBidi"/>
          <w:sz w:val="22"/>
          <w:szCs w:val="22"/>
        </w:rPr>
      </w:pPr>
      <w:r w:rsidRPr="002A0F90">
        <w:rPr>
          <w:rFonts w:asciiTheme="majorBidi" w:hAnsiTheme="majorBidi" w:cstheme="majorBidi"/>
          <w:sz w:val="22"/>
          <w:szCs w:val="22"/>
        </w:rPr>
        <w:t>Adresse mail : …………………………….</w:t>
      </w:r>
    </w:p>
    <w:p w14:paraId="004B7C12" w14:textId="77777777" w:rsidR="00A406D9" w:rsidRPr="002A0F90" w:rsidRDefault="008F3227">
      <w:pPr>
        <w:rPr>
          <w:rFonts w:asciiTheme="majorBidi" w:hAnsiTheme="majorBidi" w:cstheme="majorBidi"/>
          <w:sz w:val="22"/>
          <w:szCs w:val="22"/>
        </w:rPr>
      </w:pPr>
      <w:r w:rsidRPr="002A0F90">
        <w:rPr>
          <w:rFonts w:asciiTheme="majorBidi" w:hAnsiTheme="majorBidi" w:cstheme="majorBidi"/>
          <w:sz w:val="22"/>
          <w:szCs w:val="22"/>
        </w:rPr>
        <w:t>Téléphone : …………………………………</w:t>
      </w:r>
    </w:p>
    <w:p w14:paraId="6AE37948" w14:textId="77777777" w:rsidR="00A406D9" w:rsidRPr="002A0F90" w:rsidRDefault="00A406D9">
      <w:pPr>
        <w:rPr>
          <w:rFonts w:asciiTheme="majorBidi" w:hAnsiTheme="majorBidi" w:cstheme="majorBidi"/>
          <w:sz w:val="22"/>
          <w:szCs w:val="22"/>
        </w:rPr>
      </w:pPr>
    </w:p>
    <w:p w14:paraId="33B0A895" w14:textId="77777777" w:rsidR="00A406D9" w:rsidRPr="002A0F90" w:rsidRDefault="00A406D9">
      <w:pPr>
        <w:rPr>
          <w:rFonts w:asciiTheme="majorBidi" w:hAnsiTheme="majorBidi" w:cstheme="majorBidi"/>
          <w:sz w:val="22"/>
          <w:szCs w:val="22"/>
        </w:rPr>
      </w:pPr>
    </w:p>
    <w:p w14:paraId="1B4033DF" w14:textId="77777777" w:rsidR="00A406D9" w:rsidRPr="002A0F90" w:rsidRDefault="008F3227">
      <w:pPr>
        <w:rPr>
          <w:rFonts w:asciiTheme="majorBidi" w:hAnsiTheme="majorBidi" w:cstheme="majorBidi"/>
          <w:sz w:val="22"/>
          <w:szCs w:val="22"/>
        </w:rPr>
      </w:pPr>
      <w:r w:rsidRPr="002A0F90">
        <w:rPr>
          <w:rFonts w:asciiTheme="majorBidi" w:hAnsiTheme="majorBidi" w:cstheme="majorBidi"/>
          <w:sz w:val="22"/>
          <w:szCs w:val="22"/>
        </w:rPr>
        <w:t xml:space="preserve">Lors de votre venue à l’école d’été, vous arriverez de : </w:t>
      </w:r>
    </w:p>
    <w:p w14:paraId="0912C064" w14:textId="77777777" w:rsidR="00A406D9" w:rsidRPr="002A0F90" w:rsidRDefault="00A406D9">
      <w:pPr>
        <w:rPr>
          <w:rFonts w:asciiTheme="majorBidi" w:hAnsiTheme="majorBidi" w:cstheme="majorBidi"/>
          <w:sz w:val="22"/>
          <w:szCs w:val="22"/>
        </w:rPr>
      </w:pPr>
    </w:p>
    <w:p w14:paraId="2F6B6FA8" w14:textId="77777777" w:rsidR="00A406D9" w:rsidRPr="002A0F90" w:rsidRDefault="008F3227">
      <w:pPr>
        <w:rPr>
          <w:rFonts w:asciiTheme="majorBidi" w:hAnsiTheme="majorBidi" w:cstheme="majorBidi"/>
          <w:sz w:val="22"/>
          <w:szCs w:val="22"/>
        </w:rPr>
      </w:pPr>
      <w:r w:rsidRPr="002A0F90">
        <w:rPr>
          <w:rFonts w:asciiTheme="majorBidi" w:hAnsiTheme="majorBidi" w:cstheme="majorBidi"/>
          <w:sz w:val="22"/>
          <w:szCs w:val="22"/>
        </w:rPr>
        <w:t>Ville ………………………….Pays ………………………</w:t>
      </w:r>
    </w:p>
    <w:p w14:paraId="47A743C4" w14:textId="77777777" w:rsidR="00A406D9" w:rsidRPr="002A0F90" w:rsidRDefault="00A406D9">
      <w:pPr>
        <w:rPr>
          <w:rFonts w:asciiTheme="majorBidi" w:hAnsiTheme="majorBidi" w:cstheme="majorBidi"/>
          <w:sz w:val="22"/>
          <w:szCs w:val="22"/>
        </w:rPr>
      </w:pPr>
    </w:p>
    <w:p w14:paraId="76DF97D5" w14:textId="77777777" w:rsidR="00A406D9" w:rsidRPr="002A0F90" w:rsidRDefault="00A406D9">
      <w:pPr>
        <w:rPr>
          <w:rFonts w:asciiTheme="majorBidi" w:hAnsiTheme="majorBidi" w:cstheme="majorBidi"/>
          <w:sz w:val="22"/>
          <w:szCs w:val="22"/>
        </w:rPr>
      </w:pPr>
    </w:p>
    <w:p w14:paraId="7AD0BA37" w14:textId="26AE92E7" w:rsidR="00A406D9" w:rsidRPr="002A0F90" w:rsidRDefault="008F3227">
      <w:pPr>
        <w:rPr>
          <w:rFonts w:asciiTheme="majorBidi" w:hAnsiTheme="majorBidi" w:cstheme="majorBidi"/>
          <w:sz w:val="22"/>
          <w:szCs w:val="22"/>
          <w:u w:val="single"/>
        </w:rPr>
      </w:pPr>
      <w:r w:rsidRPr="002A0F90">
        <w:rPr>
          <w:rFonts w:asciiTheme="majorBidi" w:hAnsiTheme="majorBidi" w:cstheme="majorBidi"/>
          <w:sz w:val="22"/>
          <w:szCs w:val="22"/>
          <w:u w:val="single"/>
        </w:rPr>
        <w:t>Présentation du projet de recherche (</w:t>
      </w:r>
      <w:r w:rsidR="009F147B" w:rsidRPr="002A0F90">
        <w:rPr>
          <w:rFonts w:asciiTheme="majorBidi" w:hAnsiTheme="majorBidi" w:cstheme="majorBidi"/>
          <w:sz w:val="22"/>
          <w:szCs w:val="22"/>
          <w:u w:val="single"/>
        </w:rPr>
        <w:t>300 mots</w:t>
      </w:r>
      <w:r w:rsidRPr="002A0F90">
        <w:rPr>
          <w:rFonts w:asciiTheme="majorBidi" w:hAnsiTheme="majorBidi" w:cstheme="majorBidi"/>
          <w:sz w:val="22"/>
          <w:szCs w:val="22"/>
          <w:u w:val="single"/>
        </w:rPr>
        <w:t xml:space="preserve"> maximum) </w:t>
      </w:r>
    </w:p>
    <w:p w14:paraId="5F4DC188" w14:textId="77777777" w:rsidR="00A406D9" w:rsidRPr="002A0F90" w:rsidRDefault="00A406D9">
      <w:pPr>
        <w:rPr>
          <w:rFonts w:asciiTheme="majorBidi" w:hAnsiTheme="majorBidi" w:cstheme="majorBidi"/>
          <w:sz w:val="22"/>
          <w:szCs w:val="22"/>
        </w:rPr>
      </w:pPr>
    </w:p>
    <w:p w14:paraId="45065DA4" w14:textId="77777777" w:rsidR="00A406D9" w:rsidRPr="002A0F90" w:rsidRDefault="00A406D9">
      <w:pPr>
        <w:rPr>
          <w:rFonts w:asciiTheme="majorBidi" w:hAnsiTheme="majorBidi" w:cstheme="majorBidi"/>
          <w:sz w:val="22"/>
          <w:szCs w:val="22"/>
        </w:rPr>
      </w:pPr>
    </w:p>
    <w:p w14:paraId="20433140" w14:textId="77777777" w:rsidR="00A406D9" w:rsidRPr="002A0F90" w:rsidRDefault="00A406D9">
      <w:pPr>
        <w:rPr>
          <w:rFonts w:asciiTheme="majorBidi" w:hAnsiTheme="majorBidi" w:cstheme="majorBidi"/>
          <w:sz w:val="22"/>
          <w:szCs w:val="22"/>
        </w:rPr>
      </w:pPr>
    </w:p>
    <w:p w14:paraId="4CC52177" w14:textId="77777777" w:rsidR="00A406D9" w:rsidRPr="002A0F90" w:rsidRDefault="00A406D9">
      <w:pPr>
        <w:rPr>
          <w:rFonts w:asciiTheme="majorBidi" w:hAnsiTheme="majorBidi" w:cstheme="majorBidi"/>
          <w:sz w:val="22"/>
          <w:szCs w:val="22"/>
        </w:rPr>
      </w:pPr>
    </w:p>
    <w:p w14:paraId="41A1BB6E" w14:textId="77777777" w:rsidR="00A406D9" w:rsidRPr="002A0F90" w:rsidRDefault="00A406D9">
      <w:pPr>
        <w:rPr>
          <w:rFonts w:asciiTheme="majorBidi" w:hAnsiTheme="majorBidi" w:cstheme="majorBidi"/>
          <w:sz w:val="22"/>
          <w:szCs w:val="22"/>
        </w:rPr>
      </w:pPr>
    </w:p>
    <w:p w14:paraId="74A045B2" w14:textId="77777777" w:rsidR="00A406D9" w:rsidRPr="002A0F90" w:rsidRDefault="00A406D9">
      <w:pPr>
        <w:rPr>
          <w:rFonts w:asciiTheme="majorBidi" w:hAnsiTheme="majorBidi" w:cstheme="majorBidi"/>
          <w:sz w:val="22"/>
          <w:szCs w:val="22"/>
        </w:rPr>
      </w:pPr>
    </w:p>
    <w:p w14:paraId="439EBC98" w14:textId="77777777" w:rsidR="00A406D9" w:rsidRPr="002A0F90" w:rsidRDefault="00A406D9">
      <w:pPr>
        <w:rPr>
          <w:rFonts w:asciiTheme="majorBidi" w:hAnsiTheme="majorBidi" w:cstheme="majorBidi"/>
          <w:sz w:val="22"/>
          <w:szCs w:val="22"/>
        </w:rPr>
      </w:pPr>
    </w:p>
    <w:p w14:paraId="3BB5E1AB" w14:textId="77777777" w:rsidR="00A406D9" w:rsidRPr="002A0F90" w:rsidRDefault="00A406D9">
      <w:pPr>
        <w:rPr>
          <w:rFonts w:asciiTheme="majorBidi" w:hAnsiTheme="majorBidi" w:cstheme="majorBidi"/>
          <w:sz w:val="22"/>
          <w:szCs w:val="22"/>
        </w:rPr>
      </w:pPr>
    </w:p>
    <w:p w14:paraId="4B9F3DC7" w14:textId="77777777" w:rsidR="00A406D9" w:rsidRPr="002A0F90" w:rsidRDefault="00A406D9">
      <w:pPr>
        <w:rPr>
          <w:rFonts w:asciiTheme="majorBidi" w:hAnsiTheme="majorBidi" w:cstheme="majorBidi"/>
          <w:sz w:val="22"/>
          <w:szCs w:val="22"/>
        </w:rPr>
      </w:pPr>
    </w:p>
    <w:p w14:paraId="3711E145" w14:textId="77777777" w:rsidR="00A406D9" w:rsidRPr="002A0F90" w:rsidRDefault="00A406D9">
      <w:pPr>
        <w:rPr>
          <w:rFonts w:asciiTheme="majorBidi" w:hAnsiTheme="majorBidi" w:cstheme="majorBidi"/>
          <w:sz w:val="22"/>
          <w:szCs w:val="22"/>
        </w:rPr>
      </w:pPr>
    </w:p>
    <w:p w14:paraId="43FBF613" w14:textId="77777777" w:rsidR="00A406D9" w:rsidRPr="002A0F90" w:rsidRDefault="008F3227">
      <w:pPr>
        <w:rPr>
          <w:rFonts w:asciiTheme="majorBidi" w:hAnsiTheme="majorBidi" w:cstheme="majorBidi"/>
          <w:sz w:val="22"/>
          <w:szCs w:val="22"/>
        </w:rPr>
      </w:pPr>
      <w:r w:rsidRPr="002A0F90">
        <w:rPr>
          <w:rFonts w:asciiTheme="majorBidi" w:hAnsiTheme="majorBidi" w:cstheme="majorBidi"/>
          <w:sz w:val="22"/>
          <w:szCs w:val="22"/>
        </w:rPr>
        <w:t xml:space="preserve">       </w:t>
      </w:r>
    </w:p>
    <w:sectPr w:rsidR="00A406D9" w:rsidRPr="002A0F90">
      <w:footerReference w:type="default" r:id="rId20"/>
      <w:pgSz w:w="11906" w:h="16838"/>
      <w:pgMar w:top="1417" w:right="1417" w:bottom="1417" w:left="1417" w:header="0" w:footer="708"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5A205" w14:textId="77777777" w:rsidR="00D83D09" w:rsidRDefault="00D83D09">
      <w:r>
        <w:separator/>
      </w:r>
    </w:p>
  </w:endnote>
  <w:endnote w:type="continuationSeparator" w:id="0">
    <w:p w14:paraId="1D0AA4AC" w14:textId="77777777" w:rsidR="00D83D09" w:rsidRDefault="00D8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04516"/>
      <w:docPartObj>
        <w:docPartGallery w:val="Page Numbers (Bottom of Page)"/>
        <w:docPartUnique/>
      </w:docPartObj>
    </w:sdtPr>
    <w:sdtEndPr/>
    <w:sdtContent>
      <w:p w14:paraId="7A23134F" w14:textId="64258B04" w:rsidR="00B46107" w:rsidRDefault="00B46107">
        <w:pPr>
          <w:pStyle w:val="Pieddepage"/>
        </w:pPr>
        <w:r>
          <w:fldChar w:fldCharType="begin"/>
        </w:r>
        <w:r>
          <w:instrText>PAGE</w:instrText>
        </w:r>
        <w:r>
          <w:fldChar w:fldCharType="separate"/>
        </w:r>
        <w:r w:rsidR="0062097E">
          <w:rPr>
            <w:noProof/>
          </w:rPr>
          <w:t>1</w:t>
        </w:r>
        <w:r>
          <w:fldChar w:fldCharType="end"/>
        </w:r>
      </w:p>
    </w:sdtContent>
  </w:sdt>
  <w:p w14:paraId="2EA8B9C8" w14:textId="77777777" w:rsidR="00B46107" w:rsidRDefault="00B4610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6F625" w14:textId="77777777" w:rsidR="00D83D09" w:rsidRDefault="00D83D09">
      <w:r>
        <w:separator/>
      </w:r>
    </w:p>
  </w:footnote>
  <w:footnote w:type="continuationSeparator" w:id="0">
    <w:p w14:paraId="6D16106D" w14:textId="77777777" w:rsidR="00D83D09" w:rsidRDefault="00D83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C31EA"/>
    <w:multiLevelType w:val="hybridMultilevel"/>
    <w:tmpl w:val="97AAD394"/>
    <w:lvl w:ilvl="0" w:tplc="A5B49C38">
      <w:start w:val="2019"/>
      <w:numFmt w:val="bullet"/>
      <w:lvlText w:val="-"/>
      <w:lvlJc w:val="left"/>
      <w:pPr>
        <w:ind w:left="717" w:hanging="360"/>
      </w:pPr>
      <w:rPr>
        <w:rFonts w:ascii="Cambria" w:eastAsia="Times New Roman" w:hAnsi="Cambria" w:cs="Arial" w:hint="default"/>
        <w:b/>
        <w:sz w:val="24"/>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 w15:restartNumberingAfterBreak="0">
    <w:nsid w:val="1EBB32BD"/>
    <w:multiLevelType w:val="multilevel"/>
    <w:tmpl w:val="6BF070B8"/>
    <w:lvl w:ilvl="0">
      <w:numFmt w:val="bullet"/>
      <w:lvlText w:val="-"/>
      <w:lvlJc w:val="left"/>
      <w:pPr>
        <w:ind w:left="717" w:hanging="360"/>
      </w:pPr>
      <w:rPr>
        <w:rFonts w:ascii="Cambria" w:hAnsi="Cambria" w:cs="Arial" w:hint="default"/>
        <w:b/>
        <w:sz w:val="24"/>
      </w:rPr>
    </w:lvl>
    <w:lvl w:ilvl="1">
      <w:start w:val="1"/>
      <w:numFmt w:val="bullet"/>
      <w:lvlText w:val="o"/>
      <w:lvlJc w:val="left"/>
      <w:pPr>
        <w:ind w:left="1437" w:hanging="360"/>
      </w:pPr>
      <w:rPr>
        <w:rFonts w:ascii="Courier New" w:hAnsi="Courier New" w:cs="Courier New" w:hint="default"/>
      </w:rPr>
    </w:lvl>
    <w:lvl w:ilvl="2">
      <w:start w:val="1"/>
      <w:numFmt w:val="bullet"/>
      <w:lvlText w:val=""/>
      <w:lvlJc w:val="left"/>
      <w:pPr>
        <w:ind w:left="2157" w:hanging="360"/>
      </w:pPr>
      <w:rPr>
        <w:rFonts w:ascii="Wingdings" w:hAnsi="Wingdings" w:cs="Wingdings" w:hint="default"/>
      </w:rPr>
    </w:lvl>
    <w:lvl w:ilvl="3">
      <w:start w:val="1"/>
      <w:numFmt w:val="bullet"/>
      <w:lvlText w:val=""/>
      <w:lvlJc w:val="left"/>
      <w:pPr>
        <w:ind w:left="2877" w:hanging="360"/>
      </w:pPr>
      <w:rPr>
        <w:rFonts w:ascii="Symbol" w:hAnsi="Symbol" w:cs="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cs="Wingdings" w:hint="default"/>
      </w:rPr>
    </w:lvl>
    <w:lvl w:ilvl="6">
      <w:start w:val="1"/>
      <w:numFmt w:val="bullet"/>
      <w:lvlText w:val=""/>
      <w:lvlJc w:val="left"/>
      <w:pPr>
        <w:ind w:left="5037" w:hanging="360"/>
      </w:pPr>
      <w:rPr>
        <w:rFonts w:ascii="Symbol" w:hAnsi="Symbol" w:cs="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cs="Wingdings" w:hint="default"/>
      </w:rPr>
    </w:lvl>
  </w:abstractNum>
  <w:abstractNum w:abstractNumId="2" w15:restartNumberingAfterBreak="0">
    <w:nsid w:val="5AEC58BD"/>
    <w:multiLevelType w:val="multilevel"/>
    <w:tmpl w:val="248EAE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6D9"/>
    <w:rsid w:val="000F1595"/>
    <w:rsid w:val="001B52D8"/>
    <w:rsid w:val="00241189"/>
    <w:rsid w:val="002A0F90"/>
    <w:rsid w:val="002F633A"/>
    <w:rsid w:val="00483157"/>
    <w:rsid w:val="00547BFE"/>
    <w:rsid w:val="005E5574"/>
    <w:rsid w:val="005F6ADA"/>
    <w:rsid w:val="0062097E"/>
    <w:rsid w:val="00696CD4"/>
    <w:rsid w:val="007641C2"/>
    <w:rsid w:val="007D3FB9"/>
    <w:rsid w:val="00824D9D"/>
    <w:rsid w:val="008F3227"/>
    <w:rsid w:val="009158BA"/>
    <w:rsid w:val="00917C6A"/>
    <w:rsid w:val="00947E6E"/>
    <w:rsid w:val="009C372A"/>
    <w:rsid w:val="009C3CC9"/>
    <w:rsid w:val="009F147B"/>
    <w:rsid w:val="00A406D9"/>
    <w:rsid w:val="00B46107"/>
    <w:rsid w:val="00B67BB8"/>
    <w:rsid w:val="00CA4DAC"/>
    <w:rsid w:val="00D83D09"/>
    <w:rsid w:val="00E63353"/>
    <w:rsid w:val="00F56AC8"/>
    <w:rsid w:val="00F6243B"/>
    <w:rsid w:val="00FC7902"/>
    <w:rsid w:val="00FD28E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26FB50"/>
  <w15:docId w15:val="{A2825AF1-06EC-584A-8EBC-5BD0C0D6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348"/>
    <w:pPr>
      <w:suppressAutoHyphens/>
    </w:pPr>
    <w:rPr>
      <w:rFonts w:ascii="Arial" w:eastAsia="Times New Roman" w:hAnsi="Arial" w:cs="Arial"/>
      <w:color w:val="00000A"/>
      <w:szCs w:val="20"/>
      <w:lang w:eastAsia="ar-SA"/>
    </w:rPr>
  </w:style>
  <w:style w:type="paragraph" w:styleId="Titre1">
    <w:name w:val="heading 1"/>
    <w:basedOn w:val="Normal"/>
    <w:link w:val="Titre1Car"/>
    <w:uiPriority w:val="9"/>
    <w:qFormat/>
    <w:rsid w:val="00F6243B"/>
    <w:pPr>
      <w:suppressAutoHyphens w:val="0"/>
      <w:spacing w:before="100" w:beforeAutospacing="1" w:after="100" w:afterAutospacing="1"/>
      <w:outlineLvl w:val="0"/>
    </w:pPr>
    <w:rPr>
      <w:rFonts w:ascii="Times New Roman" w:hAnsi="Times New Roman" w:cs="Times New Roman"/>
      <w:b/>
      <w:bCs/>
      <w:color w:val="auto"/>
      <w:kern w:val="36"/>
      <w:sz w:val="48"/>
      <w:szCs w:val="48"/>
      <w:lang w:eastAsia="fr-FR"/>
    </w:rPr>
  </w:style>
  <w:style w:type="paragraph" w:styleId="Titre2">
    <w:name w:val="heading 2"/>
    <w:basedOn w:val="Normal"/>
    <w:link w:val="Titre2Car"/>
    <w:uiPriority w:val="9"/>
    <w:qFormat/>
    <w:rsid w:val="00F6243B"/>
    <w:pPr>
      <w:suppressAutoHyphens w:val="0"/>
      <w:spacing w:before="100" w:beforeAutospacing="1" w:after="100" w:afterAutospacing="1"/>
      <w:outlineLvl w:val="1"/>
    </w:pPr>
    <w:rPr>
      <w:rFonts w:ascii="Times New Roman" w:hAnsi="Times New Roman" w:cs="Times New Roman"/>
      <w:b/>
      <w:bCs/>
      <w:color w:val="auto"/>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sid w:val="00D15348"/>
    <w:rPr>
      <w:color w:val="0000FF"/>
      <w:u w:val="single"/>
    </w:rPr>
  </w:style>
  <w:style w:type="character" w:customStyle="1" w:styleId="PieddepageCar">
    <w:name w:val="Pied de page Car"/>
    <w:basedOn w:val="Policepardfaut"/>
    <w:link w:val="Pieddepage"/>
    <w:uiPriority w:val="99"/>
    <w:qFormat/>
    <w:rsid w:val="00D15348"/>
    <w:rPr>
      <w:rFonts w:ascii="Arial" w:eastAsia="Times New Roman" w:hAnsi="Arial" w:cs="Arial"/>
      <w:sz w:val="20"/>
      <w:szCs w:val="20"/>
      <w:lang w:eastAsia="ar-SA"/>
    </w:rPr>
  </w:style>
  <w:style w:type="character" w:styleId="Numrodepage">
    <w:name w:val="page number"/>
    <w:basedOn w:val="Policepardfaut"/>
    <w:uiPriority w:val="99"/>
    <w:semiHidden/>
    <w:unhideWhenUsed/>
    <w:qFormat/>
    <w:rsid w:val="00D15348"/>
  </w:style>
  <w:style w:type="character" w:customStyle="1" w:styleId="TextedebullesCar">
    <w:name w:val="Texte de bulles Car"/>
    <w:basedOn w:val="Policepardfaut"/>
    <w:link w:val="Textedebulles"/>
    <w:uiPriority w:val="99"/>
    <w:semiHidden/>
    <w:qFormat/>
    <w:rsid w:val="00CB0642"/>
    <w:rPr>
      <w:rFonts w:ascii="Lucida Grande" w:eastAsia="Times New Roman" w:hAnsi="Lucida Grande" w:cs="Lucida Grande"/>
      <w:sz w:val="18"/>
      <w:szCs w:val="18"/>
      <w:lang w:eastAsia="ar-SA"/>
    </w:rPr>
  </w:style>
  <w:style w:type="character" w:customStyle="1" w:styleId="ListLabel1">
    <w:name w:val="ListLabel 1"/>
    <w:qFormat/>
    <w:rPr>
      <w:rFonts w:eastAsia="Times New Roman" w:cs="Arial"/>
      <w:b/>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Cambria" w:hAnsi="Cambria" w:cs="Arial"/>
      <w:b/>
      <w:sz w:val="24"/>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Paragraphedeliste">
    <w:name w:val="List Paragraph"/>
    <w:basedOn w:val="Normal"/>
    <w:uiPriority w:val="34"/>
    <w:qFormat/>
    <w:rsid w:val="00D15348"/>
    <w:pPr>
      <w:ind w:left="720"/>
      <w:contextualSpacing/>
    </w:pPr>
  </w:style>
  <w:style w:type="paragraph" w:styleId="Pieddepage">
    <w:name w:val="footer"/>
    <w:basedOn w:val="Normal"/>
    <w:link w:val="PieddepageCar"/>
    <w:uiPriority w:val="99"/>
    <w:unhideWhenUsed/>
    <w:rsid w:val="00D15348"/>
    <w:pPr>
      <w:tabs>
        <w:tab w:val="center" w:pos="4536"/>
        <w:tab w:val="right" w:pos="9072"/>
      </w:tabs>
    </w:pPr>
  </w:style>
  <w:style w:type="paragraph" w:styleId="Textedebulles">
    <w:name w:val="Balloon Text"/>
    <w:basedOn w:val="Normal"/>
    <w:link w:val="TextedebullesCar"/>
    <w:uiPriority w:val="99"/>
    <w:semiHidden/>
    <w:unhideWhenUsed/>
    <w:qFormat/>
    <w:rsid w:val="00CB0642"/>
    <w:rPr>
      <w:rFonts w:ascii="Lucida Grande" w:hAnsi="Lucida Grande" w:cs="Lucida Grande"/>
      <w:sz w:val="18"/>
      <w:szCs w:val="18"/>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rFonts w:ascii="Arial" w:eastAsia="Times New Roman" w:hAnsi="Arial" w:cs="Arial"/>
      <w:color w:val="00000A"/>
      <w:szCs w:val="20"/>
      <w:lang w:eastAsia="ar-SA"/>
    </w:rPr>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sid w:val="00F56AC8"/>
    <w:rPr>
      <w:rFonts w:ascii="Arial" w:eastAsia="Times New Roman" w:hAnsi="Arial" w:cs="Arial"/>
      <w:color w:val="00000A"/>
      <w:szCs w:val="20"/>
      <w:lang w:eastAsia="ar-SA"/>
    </w:rPr>
  </w:style>
  <w:style w:type="paragraph" w:styleId="Objetducommentaire">
    <w:name w:val="annotation subject"/>
    <w:basedOn w:val="Commentaire"/>
    <w:next w:val="Commentaire"/>
    <w:link w:val="ObjetducommentaireCar"/>
    <w:uiPriority w:val="99"/>
    <w:semiHidden/>
    <w:unhideWhenUsed/>
    <w:rsid w:val="00F56AC8"/>
    <w:rPr>
      <w:b/>
      <w:bCs/>
    </w:rPr>
  </w:style>
  <w:style w:type="character" w:customStyle="1" w:styleId="ObjetducommentaireCar">
    <w:name w:val="Objet du commentaire Car"/>
    <w:basedOn w:val="CommentaireCar"/>
    <w:link w:val="Objetducommentaire"/>
    <w:uiPriority w:val="99"/>
    <w:semiHidden/>
    <w:rsid w:val="00F56AC8"/>
    <w:rPr>
      <w:rFonts w:ascii="Arial" w:eastAsia="Times New Roman" w:hAnsi="Arial" w:cs="Arial"/>
      <w:b/>
      <w:bCs/>
      <w:color w:val="00000A"/>
      <w:szCs w:val="20"/>
      <w:lang w:eastAsia="ar-SA"/>
    </w:rPr>
  </w:style>
  <w:style w:type="character" w:customStyle="1" w:styleId="Titre1Car">
    <w:name w:val="Titre 1 Car"/>
    <w:basedOn w:val="Policepardfaut"/>
    <w:link w:val="Titre1"/>
    <w:uiPriority w:val="9"/>
    <w:rsid w:val="00F6243B"/>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F6243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6243B"/>
    <w:pPr>
      <w:suppressAutoHyphens w:val="0"/>
      <w:spacing w:before="100" w:beforeAutospacing="1" w:after="100" w:afterAutospacing="1"/>
    </w:pPr>
    <w:rPr>
      <w:rFonts w:ascii="Times New Roman" w:hAnsi="Times New Roman" w:cs="Times New Roman"/>
      <w:color w:val="auto"/>
      <w:sz w:val="24"/>
      <w:szCs w:val="24"/>
      <w:lang w:eastAsia="fr-FR"/>
    </w:rPr>
  </w:style>
  <w:style w:type="character" w:styleId="lev">
    <w:name w:val="Strong"/>
    <w:basedOn w:val="Policepardfaut"/>
    <w:uiPriority w:val="22"/>
    <w:qFormat/>
    <w:rsid w:val="00F6243B"/>
    <w:rPr>
      <w:b/>
      <w:bCs/>
    </w:rPr>
  </w:style>
  <w:style w:type="character" w:styleId="Accentuation">
    <w:name w:val="Emphasis"/>
    <w:basedOn w:val="Policepardfaut"/>
    <w:uiPriority w:val="20"/>
    <w:qFormat/>
    <w:rsid w:val="00F6243B"/>
    <w:rPr>
      <w:i/>
      <w:iCs/>
    </w:rPr>
  </w:style>
  <w:style w:type="character" w:styleId="Lienhypertexte">
    <w:name w:val="Hyperlink"/>
    <w:basedOn w:val="Policepardfaut"/>
    <w:uiPriority w:val="99"/>
    <w:semiHidden/>
    <w:unhideWhenUsed/>
    <w:rsid w:val="00F624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78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hess.fr/" TargetMode="External"/><Relationship Id="rId18" Type="http://schemas.openxmlformats.org/officeDocument/2006/relationships/hyperlink" Target="http://www.ifporient.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inshs.cnrs.fr/" TargetMode="External"/><Relationship Id="rId17" Type="http://schemas.openxmlformats.org/officeDocument/2006/relationships/hyperlink" Target="https://www.auf.org/" TargetMode="External"/><Relationship Id="rId2" Type="http://schemas.openxmlformats.org/officeDocument/2006/relationships/styles" Target="styles.xml"/><Relationship Id="rId16" Type="http://schemas.openxmlformats.org/officeDocument/2006/relationships/hyperlink" Target="https://www.bnf.fr/f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coledeteshakk@ehess.fr" TargetMode="External"/><Relationship Id="rId5" Type="http://schemas.openxmlformats.org/officeDocument/2006/relationships/footnotes" Target="footnotes.xml"/><Relationship Id="rId15" Type="http://schemas.openxmlformats.org/officeDocument/2006/relationships/hyperlink" Target="https://anr.fr/" TargetMode="External"/><Relationship Id="rId10" Type="http://schemas.openxmlformats.org/officeDocument/2006/relationships/hyperlink" Target="https://www.openstreetmap.org/" TargetMode="External"/><Relationship Id="rId19" Type="http://schemas.openxmlformats.org/officeDocument/2006/relationships/hyperlink" Target="http://iremam.cnrs.fr/" TargetMode="External"/><Relationship Id="rId4" Type="http://schemas.openxmlformats.org/officeDocument/2006/relationships/webSettings" Target="webSettings.xml"/><Relationship Id="rId9" Type="http://schemas.openxmlformats.org/officeDocument/2006/relationships/hyperlink" Target="https://www.caes.cnrs.fr/sejours/centre-paul-langevin-3-2/" TargetMode="External"/><Relationship Id="rId14" Type="http://schemas.openxmlformats.org/officeDocument/2006/relationships/hyperlink" Target="http://cesor.ehess.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6901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ehess</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poujeau</dc:creator>
  <dc:description/>
  <cp:lastModifiedBy>Jean-Christophe Peyssard</cp:lastModifiedBy>
  <cp:revision>2</cp:revision>
  <dcterms:created xsi:type="dcterms:W3CDTF">2020-02-10T12:50:00Z</dcterms:created>
  <dcterms:modified xsi:type="dcterms:W3CDTF">2020-02-10T12:50:00Z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ehess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