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BE6" w:rsidRPr="00140796" w:rsidRDefault="00032615" w:rsidP="008E0BE6">
      <w:pPr>
        <w:spacing w:after="0" w:line="240" w:lineRule="auto"/>
        <w:jc w:val="center"/>
        <w:rPr>
          <w:rFonts w:ascii="Times New Roman" w:hAnsi="Times New Roman" w:cs="Times New Roman"/>
          <w:b/>
          <w:color w:val="000000" w:themeColor="text1"/>
          <w:sz w:val="24"/>
          <w:szCs w:val="24"/>
        </w:rPr>
      </w:pPr>
      <w:bookmarkStart w:id="0" w:name="_GoBack"/>
      <w:bookmarkEnd w:id="0"/>
      <w:r w:rsidRPr="00140796">
        <w:rPr>
          <w:rFonts w:ascii="Times New Roman" w:hAnsi="Times New Roman" w:cs="Times New Roman"/>
          <w:b/>
          <w:i/>
          <w:color w:val="000000" w:themeColor="text1"/>
          <w:sz w:val="24"/>
          <w:szCs w:val="24"/>
        </w:rPr>
        <w:t>Mosaïque</w:t>
      </w:r>
      <w:r w:rsidR="008E0BE6" w:rsidRPr="00140796">
        <w:rPr>
          <w:rFonts w:ascii="Times New Roman" w:hAnsi="Times New Roman" w:cs="Times New Roman"/>
          <w:b/>
          <w:i/>
          <w:color w:val="000000" w:themeColor="text1"/>
          <w:sz w:val="24"/>
          <w:szCs w:val="24"/>
        </w:rPr>
        <w:t>s</w:t>
      </w:r>
      <w:r w:rsidRPr="00140796">
        <w:rPr>
          <w:rFonts w:ascii="Times New Roman" w:hAnsi="Times New Roman" w:cs="Times New Roman"/>
          <w:b/>
          <w:i/>
          <w:color w:val="000000" w:themeColor="text1"/>
          <w:sz w:val="24"/>
          <w:szCs w:val="24"/>
        </w:rPr>
        <w:t>.</w:t>
      </w:r>
    </w:p>
    <w:p w:rsidR="00032615" w:rsidRPr="00140796" w:rsidRDefault="00032615" w:rsidP="009A4C7C">
      <w:pPr>
        <w:spacing w:after="0" w:line="240" w:lineRule="auto"/>
        <w:jc w:val="center"/>
        <w:rPr>
          <w:rFonts w:ascii="Times New Roman" w:hAnsi="Times New Roman" w:cs="Times New Roman"/>
          <w:b/>
          <w:i/>
          <w:color w:val="000000" w:themeColor="text1"/>
          <w:sz w:val="24"/>
          <w:szCs w:val="24"/>
        </w:rPr>
      </w:pPr>
      <w:r w:rsidRPr="00140796">
        <w:rPr>
          <w:rFonts w:ascii="Times New Roman" w:hAnsi="Times New Roman" w:cs="Times New Roman"/>
          <w:b/>
          <w:color w:val="000000" w:themeColor="text1"/>
          <w:sz w:val="24"/>
          <w:szCs w:val="24"/>
        </w:rPr>
        <w:t xml:space="preserve">Revue transdisciplinaire du </w:t>
      </w:r>
      <w:r w:rsidR="009A4C7C" w:rsidRPr="00140796">
        <w:rPr>
          <w:rFonts w:ascii="Times New Roman" w:hAnsi="Times New Roman" w:cs="Times New Roman"/>
          <w:b/>
          <w:color w:val="000000" w:themeColor="text1"/>
          <w:sz w:val="24"/>
          <w:szCs w:val="24"/>
        </w:rPr>
        <w:t>Département de L</w:t>
      </w:r>
      <w:r w:rsidRPr="00140796">
        <w:rPr>
          <w:rFonts w:ascii="Times New Roman" w:hAnsi="Times New Roman" w:cs="Times New Roman"/>
          <w:b/>
          <w:color w:val="000000" w:themeColor="text1"/>
          <w:sz w:val="24"/>
          <w:szCs w:val="24"/>
        </w:rPr>
        <w:t>angue française et littératures d’expression française</w:t>
      </w:r>
      <w:r w:rsidR="009A4C7C" w:rsidRPr="00140796">
        <w:rPr>
          <w:rFonts w:ascii="Times New Roman" w:hAnsi="Times New Roman" w:cs="Times New Roman"/>
          <w:b/>
          <w:color w:val="000000" w:themeColor="text1"/>
          <w:sz w:val="24"/>
          <w:szCs w:val="24"/>
        </w:rPr>
        <w:t xml:space="preserve"> et le Laboratoire Langues, Littératures et Études Comparées (LLEC) de l’École normale supérieure de l’</w:t>
      </w:r>
      <w:r w:rsidRPr="00140796">
        <w:rPr>
          <w:rFonts w:ascii="Times New Roman" w:hAnsi="Times New Roman" w:cs="Times New Roman"/>
          <w:b/>
          <w:color w:val="000000" w:themeColor="text1"/>
          <w:sz w:val="24"/>
          <w:szCs w:val="24"/>
        </w:rPr>
        <w:t>Université de Maroua</w:t>
      </w:r>
    </w:p>
    <w:p w:rsidR="00032615" w:rsidRPr="00140796" w:rsidRDefault="009A4C7C" w:rsidP="00032615">
      <w:pPr>
        <w:jc w:val="center"/>
        <w:rPr>
          <w:rFonts w:ascii="Times New Roman" w:hAnsi="Times New Roman" w:cs="Times New Roman"/>
          <w:b/>
          <w:color w:val="000000" w:themeColor="text1"/>
          <w:sz w:val="24"/>
          <w:szCs w:val="24"/>
        </w:rPr>
      </w:pPr>
      <w:r w:rsidRPr="00140796">
        <w:rPr>
          <w:rFonts w:ascii="Times New Roman" w:hAnsi="Times New Roman" w:cs="Times New Roman"/>
          <w:b/>
          <w:color w:val="000000" w:themeColor="text1"/>
          <w:sz w:val="24"/>
          <w:szCs w:val="24"/>
        </w:rPr>
        <w:t xml:space="preserve">En collaboration avec </w:t>
      </w:r>
    </w:p>
    <w:p w:rsidR="009A4C7C" w:rsidRPr="009A4C7C" w:rsidRDefault="009A4C7C" w:rsidP="009A4C7C">
      <w:pPr>
        <w:shd w:val="clear" w:color="auto" w:fill="FFFFFF"/>
        <w:spacing w:after="0" w:line="240" w:lineRule="auto"/>
        <w:rPr>
          <w:rFonts w:ascii="Times New Roman" w:eastAsia="Times New Roman" w:hAnsi="Times New Roman" w:cs="Times New Roman"/>
          <w:b/>
          <w:color w:val="000000" w:themeColor="text1"/>
          <w:sz w:val="24"/>
          <w:szCs w:val="24"/>
          <w:lang w:eastAsia="fr-FR"/>
        </w:rPr>
      </w:pPr>
      <w:r w:rsidRPr="009A4C7C">
        <w:rPr>
          <w:rFonts w:ascii="Times New Roman" w:eastAsia="Times New Roman" w:hAnsi="Times New Roman" w:cs="Times New Roman"/>
          <w:b/>
          <w:color w:val="000000" w:themeColor="text1"/>
          <w:sz w:val="24"/>
          <w:szCs w:val="24"/>
          <w:lang w:eastAsia="fr-FR"/>
        </w:rPr>
        <w:t> </w:t>
      </w:r>
      <w:r w:rsidRPr="00140796">
        <w:rPr>
          <w:rFonts w:ascii="Times New Roman" w:eastAsia="Times New Roman" w:hAnsi="Times New Roman" w:cs="Times New Roman"/>
          <w:b/>
          <w:color w:val="000000" w:themeColor="text1"/>
          <w:sz w:val="24"/>
          <w:szCs w:val="24"/>
          <w:lang w:eastAsia="fr-FR"/>
        </w:rPr>
        <w:t xml:space="preserve">Le </w:t>
      </w:r>
      <w:r w:rsidRPr="009A4C7C">
        <w:rPr>
          <w:rFonts w:ascii="Times New Roman" w:eastAsia="Times New Roman" w:hAnsi="Times New Roman" w:cs="Times New Roman"/>
          <w:b/>
          <w:color w:val="000000" w:themeColor="text1"/>
          <w:sz w:val="24"/>
          <w:szCs w:val="24"/>
          <w:lang w:eastAsia="fr-FR"/>
        </w:rPr>
        <w:t>Groupe d'</w:t>
      </w:r>
      <w:r w:rsidRPr="00140796">
        <w:rPr>
          <w:rFonts w:ascii="Times New Roman" w:eastAsia="Times New Roman" w:hAnsi="Times New Roman" w:cs="Times New Roman"/>
          <w:b/>
          <w:color w:val="000000" w:themeColor="text1"/>
          <w:sz w:val="24"/>
          <w:szCs w:val="24"/>
          <w:lang w:eastAsia="fr-FR"/>
        </w:rPr>
        <w:t>É</w:t>
      </w:r>
      <w:r w:rsidRPr="009A4C7C">
        <w:rPr>
          <w:rFonts w:ascii="Times New Roman" w:eastAsia="Times New Roman" w:hAnsi="Times New Roman" w:cs="Times New Roman"/>
          <w:b/>
          <w:color w:val="000000" w:themeColor="text1"/>
          <w:sz w:val="24"/>
          <w:szCs w:val="24"/>
          <w:lang w:eastAsia="fr-FR"/>
        </w:rPr>
        <w:t>tudes et de Recherches en Littératures A</w:t>
      </w:r>
      <w:r w:rsidRPr="00140796">
        <w:rPr>
          <w:rFonts w:ascii="Times New Roman" w:eastAsia="Times New Roman" w:hAnsi="Times New Roman" w:cs="Times New Roman"/>
          <w:b/>
          <w:color w:val="000000" w:themeColor="text1"/>
          <w:sz w:val="24"/>
          <w:szCs w:val="24"/>
          <w:lang w:eastAsia="fr-FR"/>
        </w:rPr>
        <w:t xml:space="preserve">fricaines et Comparées (GERLAC) et le Département de Lettres Modernes de la </w:t>
      </w:r>
      <w:r w:rsidRPr="009A4C7C">
        <w:rPr>
          <w:rFonts w:ascii="Times New Roman" w:eastAsia="Times New Roman" w:hAnsi="Times New Roman" w:cs="Times New Roman"/>
          <w:b/>
          <w:color w:val="000000" w:themeColor="text1"/>
          <w:sz w:val="24"/>
          <w:szCs w:val="24"/>
          <w:lang w:eastAsia="fr-FR"/>
        </w:rPr>
        <w:t>Faculté des Langues, Lettres</w:t>
      </w:r>
      <w:r w:rsidRPr="00140796">
        <w:rPr>
          <w:rFonts w:ascii="Times New Roman" w:eastAsia="Times New Roman" w:hAnsi="Times New Roman" w:cs="Times New Roman"/>
          <w:b/>
          <w:color w:val="000000" w:themeColor="text1"/>
          <w:sz w:val="24"/>
          <w:szCs w:val="24"/>
          <w:lang w:eastAsia="fr-FR"/>
        </w:rPr>
        <w:t xml:space="preserve">, Arts et Communication (FLLAC) de l’Université de N'Djaména </w:t>
      </w:r>
    </w:p>
    <w:p w:rsidR="009A4C7C" w:rsidRPr="00140796" w:rsidRDefault="009A4C7C" w:rsidP="00032615">
      <w:pPr>
        <w:jc w:val="center"/>
        <w:rPr>
          <w:rFonts w:ascii="Times New Roman" w:hAnsi="Times New Roman" w:cs="Times New Roman"/>
          <w:b/>
          <w:color w:val="000000" w:themeColor="text1"/>
          <w:sz w:val="24"/>
          <w:szCs w:val="24"/>
        </w:rPr>
      </w:pPr>
      <w:r w:rsidRPr="00140796">
        <w:rPr>
          <w:rFonts w:ascii="Times New Roman" w:hAnsi="Times New Roman" w:cs="Times New Roman"/>
          <w:b/>
          <w:color w:val="000000" w:themeColor="text1"/>
          <w:sz w:val="24"/>
          <w:szCs w:val="24"/>
        </w:rPr>
        <w:t xml:space="preserve">Lancent un Appel à contributions pour le </w:t>
      </w:r>
      <w:r w:rsidR="00032615" w:rsidRPr="00140796">
        <w:rPr>
          <w:rFonts w:ascii="Times New Roman" w:hAnsi="Times New Roman" w:cs="Times New Roman"/>
          <w:b/>
          <w:color w:val="000000" w:themeColor="text1"/>
          <w:sz w:val="24"/>
          <w:szCs w:val="24"/>
        </w:rPr>
        <w:t>Numéro 5</w:t>
      </w:r>
      <w:r w:rsidRPr="00140796">
        <w:rPr>
          <w:rFonts w:ascii="Times New Roman" w:hAnsi="Times New Roman" w:cs="Times New Roman"/>
          <w:b/>
          <w:color w:val="000000" w:themeColor="text1"/>
          <w:sz w:val="24"/>
          <w:szCs w:val="24"/>
        </w:rPr>
        <w:t> :</w:t>
      </w:r>
    </w:p>
    <w:p w:rsidR="009A4C7C" w:rsidRPr="00140796" w:rsidRDefault="009A4C7C" w:rsidP="00032615">
      <w:pPr>
        <w:jc w:val="center"/>
        <w:rPr>
          <w:rFonts w:ascii="Times New Roman" w:hAnsi="Times New Roman" w:cs="Times New Roman"/>
          <w:b/>
          <w:color w:val="000000" w:themeColor="text1"/>
          <w:sz w:val="24"/>
          <w:szCs w:val="24"/>
        </w:rPr>
      </w:pPr>
    </w:p>
    <w:p w:rsidR="00032615" w:rsidRPr="00140796" w:rsidRDefault="00032615" w:rsidP="00032615">
      <w:pPr>
        <w:jc w:val="center"/>
        <w:rPr>
          <w:rFonts w:ascii="Times New Roman" w:hAnsi="Times New Roman" w:cs="Times New Roman"/>
          <w:b/>
          <w:color w:val="000000" w:themeColor="text1"/>
          <w:sz w:val="24"/>
          <w:szCs w:val="24"/>
        </w:rPr>
      </w:pPr>
      <w:r w:rsidRPr="00140796">
        <w:rPr>
          <w:rFonts w:ascii="Times New Roman" w:hAnsi="Times New Roman" w:cs="Times New Roman"/>
          <w:b/>
          <w:color w:val="000000" w:themeColor="text1"/>
          <w:sz w:val="24"/>
          <w:szCs w:val="24"/>
        </w:rPr>
        <w:t>« Les (</w:t>
      </w:r>
      <w:proofErr w:type="spellStart"/>
      <w:r w:rsidRPr="00140796">
        <w:rPr>
          <w:rFonts w:ascii="Times New Roman" w:hAnsi="Times New Roman" w:cs="Times New Roman"/>
          <w:b/>
          <w:color w:val="000000" w:themeColor="text1"/>
          <w:sz w:val="24"/>
          <w:szCs w:val="24"/>
        </w:rPr>
        <w:t>im</w:t>
      </w:r>
      <w:proofErr w:type="spellEnd"/>
      <w:r w:rsidRPr="00140796">
        <w:rPr>
          <w:rFonts w:ascii="Times New Roman" w:hAnsi="Times New Roman" w:cs="Times New Roman"/>
          <w:b/>
          <w:color w:val="000000" w:themeColor="text1"/>
          <w:sz w:val="24"/>
          <w:szCs w:val="24"/>
        </w:rPr>
        <w:t>)postures. Figures, discours et modalités »</w:t>
      </w:r>
    </w:p>
    <w:p w:rsidR="000D4F3A" w:rsidRPr="00140796" w:rsidRDefault="000D4F3A">
      <w:pPr>
        <w:rPr>
          <w:rFonts w:ascii="Times New Roman" w:hAnsi="Times New Roman" w:cs="Times New Roman"/>
          <w:b/>
          <w:color w:val="000000" w:themeColor="text1"/>
          <w:sz w:val="24"/>
          <w:szCs w:val="24"/>
        </w:rPr>
      </w:pPr>
    </w:p>
    <w:p w:rsidR="00694D51" w:rsidRPr="00140796" w:rsidRDefault="00032615" w:rsidP="00032615">
      <w:pPr>
        <w:jc w:val="both"/>
        <w:rPr>
          <w:rFonts w:ascii="Times New Roman" w:hAnsi="Times New Roman" w:cs="Times New Roman"/>
          <w:color w:val="000000" w:themeColor="text1"/>
          <w:sz w:val="24"/>
          <w:szCs w:val="24"/>
        </w:rPr>
      </w:pPr>
      <w:r w:rsidRPr="00140796">
        <w:rPr>
          <w:rFonts w:ascii="Times New Roman" w:hAnsi="Times New Roman" w:cs="Times New Roman"/>
          <w:b/>
          <w:color w:val="000000" w:themeColor="text1"/>
          <w:sz w:val="24"/>
          <w:szCs w:val="24"/>
        </w:rPr>
        <w:t>Argumentaire</w:t>
      </w:r>
    </w:p>
    <w:p w:rsidR="00694D51" w:rsidRPr="00140796" w:rsidRDefault="002E1978" w:rsidP="00694D51">
      <w:pPr>
        <w:pStyle w:val="plat4notice-paragraphe-first"/>
        <w:spacing w:before="0" w:beforeAutospacing="0" w:after="0" w:afterAutospacing="0"/>
        <w:ind w:left="567" w:right="567"/>
        <w:jc w:val="both"/>
        <w:rPr>
          <w:color w:val="000000" w:themeColor="text1"/>
        </w:rPr>
      </w:pPr>
      <w:r w:rsidRPr="00140796">
        <w:rPr>
          <w:color w:val="000000" w:themeColor="text1"/>
        </w:rPr>
        <w:t>L’imposteur est aujourd’hui dans nos sociétés comme un poisson dans l’eau : faire prévaloir la forme sur le fond, valoriser les moyens plutôt que les fins, se fier à l’apparence et à la réputation plutôt qu’au travail et à la probité, préférer l’audience au mérite, opter pour le pragmatisme avantageux plutôt que pour le courage de la vérité, choisir l’opportunisme de l’opinion plutôt que tenir bon sur les valeurs, pratiquer l’art de l’illusion plutôt que s’émanciper par la pensée critique, s’abandonner aux fausses sécurités des procédures plutôt que se risquer à l’amour et à la création. Voilà le milieu où prospère l’imposture ! Notre société de la norme, même travestie sous un hédonisme de masse et fardée de publicité tapageuse, fabrique des imposteurs. L’imposteur est un authentique martyr de notre environnement social, maître de l’opinion, éponge vivante des valeurs de son temps, fétichiste des modes et des formes. L’imposteur vit à crédit, au crédit de l’Autre</w:t>
      </w:r>
      <w:r w:rsidR="00D728AB" w:rsidRPr="00140796">
        <w:rPr>
          <w:color w:val="000000" w:themeColor="text1"/>
        </w:rPr>
        <w:t>. (</w:t>
      </w:r>
      <w:r w:rsidR="009525D1" w:rsidRPr="00140796">
        <w:rPr>
          <w:color w:val="000000" w:themeColor="text1"/>
        </w:rPr>
        <w:t>Gori, 2013 : 2).</w:t>
      </w:r>
    </w:p>
    <w:p w:rsidR="00401173" w:rsidRPr="00140796" w:rsidRDefault="009525D1" w:rsidP="00401173">
      <w:pPr>
        <w:pStyle w:val="plat4notice-paragraphe-first"/>
        <w:spacing w:before="0" w:beforeAutospacing="0" w:after="0" w:afterAutospacing="0"/>
        <w:jc w:val="both"/>
        <w:rPr>
          <w:color w:val="000000" w:themeColor="text1"/>
        </w:rPr>
      </w:pPr>
      <w:r w:rsidRPr="00140796">
        <w:rPr>
          <w:color w:val="000000" w:themeColor="text1"/>
        </w:rPr>
        <w:t xml:space="preserve">Ce constat que dresse l’auteur de </w:t>
      </w:r>
      <w:r w:rsidRPr="00140796">
        <w:rPr>
          <w:i/>
          <w:color w:val="000000" w:themeColor="text1"/>
        </w:rPr>
        <w:t>La Fabrique des imposteurs</w:t>
      </w:r>
      <w:r w:rsidRPr="00140796">
        <w:rPr>
          <w:color w:val="000000" w:themeColor="text1"/>
        </w:rPr>
        <w:t xml:space="preserve"> semble faire le nid du monde francophone</w:t>
      </w:r>
      <w:r w:rsidR="00694D51" w:rsidRPr="00140796">
        <w:rPr>
          <w:color w:val="000000" w:themeColor="text1"/>
        </w:rPr>
        <w:t xml:space="preserve"> dans </w:t>
      </w:r>
      <w:r w:rsidR="00D97825" w:rsidRPr="00140796">
        <w:rPr>
          <w:color w:val="000000" w:themeColor="text1"/>
        </w:rPr>
        <w:t xml:space="preserve">son </w:t>
      </w:r>
      <w:r w:rsidR="00694D51" w:rsidRPr="00140796">
        <w:rPr>
          <w:color w:val="000000" w:themeColor="text1"/>
        </w:rPr>
        <w:t>rapport à lui-</w:t>
      </w:r>
      <w:proofErr w:type="gramStart"/>
      <w:r w:rsidR="00694D51" w:rsidRPr="00140796">
        <w:rPr>
          <w:color w:val="000000" w:themeColor="text1"/>
        </w:rPr>
        <w:t>même</w:t>
      </w:r>
      <w:r w:rsidR="00B0445B" w:rsidRPr="00140796">
        <w:rPr>
          <w:color w:val="000000" w:themeColor="text1"/>
        </w:rPr>
        <w:t>,à</w:t>
      </w:r>
      <w:proofErr w:type="gramEnd"/>
      <w:r w:rsidR="00B0445B" w:rsidRPr="00140796">
        <w:rPr>
          <w:color w:val="000000" w:themeColor="text1"/>
        </w:rPr>
        <w:t xml:space="preserve"> </w:t>
      </w:r>
      <w:r w:rsidR="00694D51" w:rsidRPr="00140796">
        <w:rPr>
          <w:color w:val="000000" w:themeColor="text1"/>
        </w:rPr>
        <w:t xml:space="preserve">la </w:t>
      </w:r>
      <w:r w:rsidR="00D97825" w:rsidRPr="00140796">
        <w:rPr>
          <w:color w:val="000000" w:themeColor="text1"/>
        </w:rPr>
        <w:t>France, ancienne puissance colonisatrice</w:t>
      </w:r>
      <w:r w:rsidR="00B0445B" w:rsidRPr="00140796">
        <w:rPr>
          <w:color w:val="000000" w:themeColor="text1"/>
        </w:rPr>
        <w:t>, voire au reste du monde</w:t>
      </w:r>
      <w:r w:rsidRPr="00140796">
        <w:rPr>
          <w:color w:val="000000" w:themeColor="text1"/>
        </w:rPr>
        <w:t>. En effet, si l’imposture se définit comme une supercherie, une tromperie, une usurpation, un</w:t>
      </w:r>
      <w:r w:rsidR="00412FEC" w:rsidRPr="00140796">
        <w:rPr>
          <w:color w:val="000000" w:themeColor="text1"/>
        </w:rPr>
        <w:t xml:space="preserve"> abus de confiance, en clair, un ensemble d’artifices</w:t>
      </w:r>
      <w:r w:rsidR="00D97825" w:rsidRPr="00140796">
        <w:rPr>
          <w:color w:val="000000" w:themeColor="text1"/>
        </w:rPr>
        <w:t>des</w:t>
      </w:r>
      <w:r w:rsidR="007114C7" w:rsidRPr="00140796">
        <w:rPr>
          <w:color w:val="000000" w:themeColor="text1"/>
        </w:rPr>
        <w:t>t</w:t>
      </w:r>
      <w:r w:rsidR="00D97825" w:rsidRPr="00140796">
        <w:rPr>
          <w:color w:val="000000" w:themeColor="text1"/>
        </w:rPr>
        <w:t>iné</w:t>
      </w:r>
      <w:r w:rsidR="00694D51" w:rsidRPr="00140796">
        <w:rPr>
          <w:color w:val="000000" w:themeColor="text1"/>
        </w:rPr>
        <w:t xml:space="preserve"> à entretenir l’illusion d’être et d’appartenance</w:t>
      </w:r>
      <w:r w:rsidR="00412FEC" w:rsidRPr="00140796">
        <w:rPr>
          <w:color w:val="000000" w:themeColor="text1"/>
        </w:rPr>
        <w:t>,</w:t>
      </w:r>
      <w:r w:rsidR="00694D51" w:rsidRPr="00140796">
        <w:rPr>
          <w:color w:val="000000" w:themeColor="text1"/>
        </w:rPr>
        <w:t xml:space="preserve"> on est en droit de se demander si la F/francophonie n’est pas une vaste imposture d</w:t>
      </w:r>
      <w:r w:rsidR="00D97825" w:rsidRPr="00140796">
        <w:rPr>
          <w:color w:val="000000" w:themeColor="text1"/>
        </w:rPr>
        <w:t>ans le système des</w:t>
      </w:r>
      <w:r w:rsidR="00694D51" w:rsidRPr="00140796">
        <w:rPr>
          <w:color w:val="000000" w:themeColor="text1"/>
        </w:rPr>
        <w:t xml:space="preserve"> organisations post</w:t>
      </w:r>
      <w:r w:rsidR="00D97825" w:rsidRPr="00140796">
        <w:rPr>
          <w:color w:val="000000" w:themeColor="text1"/>
        </w:rPr>
        <w:t>-</w:t>
      </w:r>
      <w:r w:rsidR="00694D51" w:rsidRPr="00140796">
        <w:rPr>
          <w:color w:val="000000" w:themeColor="text1"/>
        </w:rPr>
        <w:t>coloniales.</w:t>
      </w:r>
      <w:r w:rsidR="00D97825" w:rsidRPr="00140796">
        <w:rPr>
          <w:color w:val="000000" w:themeColor="text1"/>
        </w:rPr>
        <w:t>D</w:t>
      </w:r>
      <w:r w:rsidR="00694D51" w:rsidRPr="00140796">
        <w:rPr>
          <w:color w:val="000000" w:themeColor="text1"/>
        </w:rPr>
        <w:t>ans ce sens</w:t>
      </w:r>
      <w:r w:rsidR="00B0445B" w:rsidRPr="00140796">
        <w:rPr>
          <w:color w:val="000000" w:themeColor="text1"/>
        </w:rPr>
        <w:t>,</w:t>
      </w:r>
      <w:r w:rsidR="0086795F" w:rsidRPr="00140796">
        <w:rPr>
          <w:color w:val="000000" w:themeColor="text1"/>
        </w:rPr>
        <w:t>la littérature</w:t>
      </w:r>
      <w:r w:rsidR="00694D51" w:rsidRPr="00140796">
        <w:rPr>
          <w:color w:val="000000" w:themeColor="text1"/>
        </w:rPr>
        <w:t xml:space="preserve"> dite francophone</w:t>
      </w:r>
      <w:r w:rsidR="0086795F" w:rsidRPr="00140796">
        <w:rPr>
          <w:color w:val="000000" w:themeColor="text1"/>
        </w:rPr>
        <w:t>, d</w:t>
      </w:r>
      <w:r w:rsidR="00694D51" w:rsidRPr="00140796">
        <w:rPr>
          <w:color w:val="000000" w:themeColor="text1"/>
        </w:rPr>
        <w:t>e</w:t>
      </w:r>
      <w:r w:rsidR="0086795F" w:rsidRPr="00140796">
        <w:rPr>
          <w:color w:val="000000" w:themeColor="text1"/>
        </w:rPr>
        <w:t xml:space="preserve"> manière générale, </w:t>
      </w:r>
      <w:r w:rsidR="00694D51" w:rsidRPr="00140796">
        <w:rPr>
          <w:color w:val="000000" w:themeColor="text1"/>
        </w:rPr>
        <w:t xml:space="preserve">ne </w:t>
      </w:r>
      <w:r w:rsidR="0086795F" w:rsidRPr="00140796">
        <w:rPr>
          <w:color w:val="000000" w:themeColor="text1"/>
        </w:rPr>
        <w:t>p</w:t>
      </w:r>
      <w:r w:rsidR="00D97825" w:rsidRPr="00140796">
        <w:rPr>
          <w:color w:val="000000" w:themeColor="text1"/>
        </w:rPr>
        <w:t>articipe</w:t>
      </w:r>
      <w:r w:rsidR="00694D51" w:rsidRPr="00140796">
        <w:rPr>
          <w:color w:val="000000" w:themeColor="text1"/>
        </w:rPr>
        <w:t>rait-elle pas</w:t>
      </w:r>
      <w:r w:rsidR="0086795F" w:rsidRPr="00140796">
        <w:rPr>
          <w:color w:val="000000" w:themeColor="text1"/>
        </w:rPr>
        <w:t xml:space="preserve"> de</w:t>
      </w:r>
      <w:r w:rsidR="00D97825" w:rsidRPr="00140796">
        <w:rPr>
          <w:color w:val="000000" w:themeColor="text1"/>
        </w:rPr>
        <w:t xml:space="preserve"> l’entretien et de</w:t>
      </w:r>
      <w:r w:rsidR="0086795F" w:rsidRPr="00140796">
        <w:rPr>
          <w:color w:val="000000" w:themeColor="text1"/>
        </w:rPr>
        <w:t xml:space="preserve"> l</w:t>
      </w:r>
      <w:r w:rsidR="00694D51" w:rsidRPr="00140796">
        <w:rPr>
          <w:color w:val="000000" w:themeColor="text1"/>
        </w:rPr>
        <w:t>a légitimation</w:t>
      </w:r>
      <w:r w:rsidR="0086795F" w:rsidRPr="00140796">
        <w:rPr>
          <w:color w:val="000000" w:themeColor="text1"/>
        </w:rPr>
        <w:t xml:space="preserve"> de cette illusion</w:t>
      </w:r>
      <w:r w:rsidR="00694D51" w:rsidRPr="00140796">
        <w:rPr>
          <w:color w:val="000000" w:themeColor="text1"/>
        </w:rPr>
        <w:t> ?</w:t>
      </w:r>
      <w:r w:rsidR="007114C7" w:rsidRPr="00140796">
        <w:rPr>
          <w:color w:val="000000" w:themeColor="text1"/>
        </w:rPr>
        <w:t>À</w:t>
      </w:r>
      <w:r w:rsidR="00CF6785" w:rsidRPr="00140796">
        <w:rPr>
          <w:color w:val="000000" w:themeColor="text1"/>
        </w:rPr>
        <w:t xml:space="preserve"> partir de là, on est fondé à s’interroger des pouvoirs supposés ou réels des écrivains, de leurs productions, de leurs positions</w:t>
      </w:r>
      <w:r w:rsidR="00DC3C7C" w:rsidRPr="00140796">
        <w:rPr>
          <w:color w:val="000000" w:themeColor="text1"/>
        </w:rPr>
        <w:t xml:space="preserve">, </w:t>
      </w:r>
      <w:r w:rsidR="00CF6785" w:rsidRPr="00140796">
        <w:rPr>
          <w:color w:val="000000" w:themeColor="text1"/>
        </w:rPr>
        <w:t>de leurs prises de position</w:t>
      </w:r>
      <w:r w:rsidR="00DC3C7C" w:rsidRPr="00140796">
        <w:rPr>
          <w:color w:val="000000" w:themeColor="text1"/>
        </w:rPr>
        <w:t>, de leur usage de la nationalité</w:t>
      </w:r>
      <w:r w:rsidR="00694D51" w:rsidRPr="00140796">
        <w:rPr>
          <w:color w:val="000000" w:themeColor="text1"/>
        </w:rPr>
        <w:t xml:space="preserve"> dans ce qu’il convient aujourd’hui d’appeler le </w:t>
      </w:r>
      <w:r w:rsidR="0078137F" w:rsidRPr="00140796">
        <w:rPr>
          <w:color w:val="000000" w:themeColor="text1"/>
        </w:rPr>
        <w:t>« </w:t>
      </w:r>
      <w:r w:rsidR="00694D51" w:rsidRPr="00140796">
        <w:rPr>
          <w:color w:val="000000" w:themeColor="text1"/>
        </w:rPr>
        <w:t>système littéraire francophone</w:t>
      </w:r>
      <w:r w:rsidR="0078137F" w:rsidRPr="00140796">
        <w:rPr>
          <w:color w:val="000000" w:themeColor="text1"/>
        </w:rPr>
        <w:t> »</w:t>
      </w:r>
      <w:r w:rsidR="00694D51" w:rsidRPr="00140796">
        <w:rPr>
          <w:color w:val="000000" w:themeColor="text1"/>
        </w:rPr>
        <w:t xml:space="preserve"> (Halen</w:t>
      </w:r>
      <w:r w:rsidR="00B0445B" w:rsidRPr="00140796">
        <w:rPr>
          <w:color w:val="000000" w:themeColor="text1"/>
        </w:rPr>
        <w:t>, 2013</w:t>
      </w:r>
      <w:r w:rsidR="00694D51" w:rsidRPr="00140796">
        <w:rPr>
          <w:color w:val="000000" w:themeColor="text1"/>
        </w:rPr>
        <w:t>)</w:t>
      </w:r>
      <w:r w:rsidR="00CF6785" w:rsidRPr="00140796">
        <w:rPr>
          <w:color w:val="000000" w:themeColor="text1"/>
        </w:rPr>
        <w:t>.</w:t>
      </w:r>
      <w:r w:rsidR="001012D6" w:rsidRPr="00140796">
        <w:rPr>
          <w:color w:val="000000" w:themeColor="text1"/>
        </w:rPr>
        <w:t xml:space="preserve"> En effet, si l’imposture se joue des normes, des frontières, des canons, </w:t>
      </w:r>
      <w:r w:rsidR="00694D51" w:rsidRPr="00140796">
        <w:rPr>
          <w:color w:val="000000" w:themeColor="text1"/>
        </w:rPr>
        <w:t>quoi de</w:t>
      </w:r>
      <w:r w:rsidR="001012D6" w:rsidRPr="00140796">
        <w:rPr>
          <w:color w:val="000000" w:themeColor="text1"/>
        </w:rPr>
        <w:t xml:space="preserve"> mieux que la « littérature pour questionner ce montage-démontage qui interdit le tracé définitif d’une frontière,</w:t>
      </w:r>
      <w:r w:rsidR="00747077" w:rsidRPr="00140796">
        <w:rPr>
          <w:color w:val="000000" w:themeColor="text1"/>
        </w:rPr>
        <w:t xml:space="preserve"> d’un genre ou d’un style, la partition entre le vrai et le faux »</w:t>
      </w:r>
      <w:r w:rsidR="008D5BC4" w:rsidRPr="00140796">
        <w:rPr>
          <w:color w:val="000000" w:themeColor="text1"/>
        </w:rPr>
        <w:t xml:space="preserve"> (</w:t>
      </w:r>
      <w:proofErr w:type="spellStart"/>
      <w:r w:rsidR="00BC6220" w:rsidRPr="00140796">
        <w:rPr>
          <w:color w:val="000000" w:themeColor="text1"/>
        </w:rPr>
        <w:t>Delmeule</w:t>
      </w:r>
      <w:proofErr w:type="spellEnd"/>
      <w:r w:rsidR="00BC6220" w:rsidRPr="00140796">
        <w:rPr>
          <w:color w:val="000000" w:themeColor="text1"/>
        </w:rPr>
        <w:t xml:space="preserve">, 2013 : </w:t>
      </w:r>
      <w:r w:rsidR="008D5BC4" w:rsidRPr="00140796">
        <w:rPr>
          <w:color w:val="000000" w:themeColor="text1"/>
        </w:rPr>
        <w:t>3)</w:t>
      </w:r>
      <w:r w:rsidR="00694D51" w:rsidRPr="00140796">
        <w:rPr>
          <w:color w:val="000000" w:themeColor="text1"/>
        </w:rPr>
        <w:t>, l’identité du sujet et de l’altérité</w:t>
      </w:r>
      <w:r w:rsidR="00747077" w:rsidRPr="00140796">
        <w:rPr>
          <w:color w:val="000000" w:themeColor="text1"/>
        </w:rPr>
        <w:t xml:space="preserve">. </w:t>
      </w:r>
      <w:r w:rsidR="00DC67B5" w:rsidRPr="00140796">
        <w:rPr>
          <w:color w:val="000000" w:themeColor="text1"/>
        </w:rPr>
        <w:t>Selon cette perspective</w:t>
      </w:r>
      <w:r w:rsidR="00747077" w:rsidRPr="00140796">
        <w:rPr>
          <w:color w:val="000000" w:themeColor="text1"/>
        </w:rPr>
        <w:t xml:space="preserve"> « l’imposture en littérature est donc une rem</w:t>
      </w:r>
      <w:r w:rsidR="0078137F" w:rsidRPr="00140796">
        <w:rPr>
          <w:color w:val="000000" w:themeColor="text1"/>
        </w:rPr>
        <w:t>ise en cause des catégories et d</w:t>
      </w:r>
      <w:r w:rsidR="00747077" w:rsidRPr="00140796">
        <w:rPr>
          <w:color w:val="000000" w:themeColor="text1"/>
        </w:rPr>
        <w:t xml:space="preserve">es lignes de partage, ainsi que des relations qui rendent crédibles des énoncés </w:t>
      </w:r>
      <w:r w:rsidR="0078137F" w:rsidRPr="00140796">
        <w:rPr>
          <w:color w:val="000000" w:themeColor="text1"/>
        </w:rPr>
        <w:t xml:space="preserve">qui </w:t>
      </w:r>
      <w:r w:rsidR="00747077" w:rsidRPr="00140796">
        <w:rPr>
          <w:color w:val="000000" w:themeColor="text1"/>
        </w:rPr>
        <w:t>ne devraient pas l’être » (idem).</w:t>
      </w:r>
      <w:r w:rsidR="00DC67B5" w:rsidRPr="00140796">
        <w:rPr>
          <w:color w:val="000000" w:themeColor="text1"/>
        </w:rPr>
        <w:t>Mais l</w:t>
      </w:r>
      <w:r w:rsidR="00FB59D3" w:rsidRPr="00140796">
        <w:rPr>
          <w:color w:val="000000" w:themeColor="text1"/>
        </w:rPr>
        <w:t>oin de se borner</w:t>
      </w:r>
      <w:r w:rsidR="00DC67B5" w:rsidRPr="00140796">
        <w:rPr>
          <w:color w:val="000000" w:themeColor="text1"/>
        </w:rPr>
        <w:t>, dans ce projet,</w:t>
      </w:r>
      <w:r w:rsidR="00FB59D3" w:rsidRPr="00140796">
        <w:rPr>
          <w:color w:val="000000" w:themeColor="text1"/>
        </w:rPr>
        <w:t xml:space="preserve"> au domaine de la création littéraire, l’investissement </w:t>
      </w:r>
      <w:r w:rsidR="00DD1452" w:rsidRPr="00140796">
        <w:rPr>
          <w:color w:val="000000" w:themeColor="text1"/>
        </w:rPr>
        <w:t>du concept de l’imposture</w:t>
      </w:r>
      <w:r w:rsidR="00FB59D3" w:rsidRPr="00140796">
        <w:rPr>
          <w:color w:val="000000" w:themeColor="text1"/>
        </w:rPr>
        <w:t xml:space="preserve"> devrait pouvoir s’étendre aux champs disciplinaires </w:t>
      </w:r>
      <w:r w:rsidR="00DD1452" w:rsidRPr="00140796">
        <w:rPr>
          <w:color w:val="000000" w:themeColor="text1"/>
        </w:rPr>
        <w:t>des sciences humaines et sociales</w:t>
      </w:r>
      <w:r w:rsidR="00FB59D3" w:rsidRPr="00140796">
        <w:rPr>
          <w:color w:val="000000" w:themeColor="text1"/>
        </w:rPr>
        <w:t xml:space="preserve"> pour révéler les mécanismes</w:t>
      </w:r>
      <w:r w:rsidR="008B0EF2" w:rsidRPr="00140796">
        <w:rPr>
          <w:color w:val="000000" w:themeColor="text1"/>
        </w:rPr>
        <w:t xml:space="preserve"> superficiels</w:t>
      </w:r>
      <w:r w:rsidR="00FB59D3" w:rsidRPr="00140796">
        <w:rPr>
          <w:color w:val="000000" w:themeColor="text1"/>
        </w:rPr>
        <w:t xml:space="preserve"> d’imposition et</w:t>
      </w:r>
      <w:r w:rsidR="008D5BC4" w:rsidRPr="00140796">
        <w:rPr>
          <w:color w:val="000000" w:themeColor="text1"/>
        </w:rPr>
        <w:t>/ou</w:t>
      </w:r>
      <w:r w:rsidR="00FB59D3" w:rsidRPr="00140796">
        <w:rPr>
          <w:color w:val="000000" w:themeColor="text1"/>
        </w:rPr>
        <w:t xml:space="preserve"> de contournement des normes</w:t>
      </w:r>
      <w:r w:rsidR="008B0EF2" w:rsidRPr="00140796">
        <w:rPr>
          <w:color w:val="000000" w:themeColor="text1"/>
        </w:rPr>
        <w:t xml:space="preserve">. Il s’agira </w:t>
      </w:r>
      <w:r w:rsidR="00DC67B5" w:rsidRPr="00140796">
        <w:rPr>
          <w:color w:val="000000" w:themeColor="text1"/>
        </w:rPr>
        <w:t>ainsi</w:t>
      </w:r>
      <w:r w:rsidR="008B0EF2" w:rsidRPr="00140796">
        <w:rPr>
          <w:color w:val="000000" w:themeColor="text1"/>
        </w:rPr>
        <w:t xml:space="preserve"> de mettre en lumière le </w:t>
      </w:r>
      <w:r w:rsidR="008B0EF2" w:rsidRPr="00140796">
        <w:rPr>
          <w:color w:val="000000" w:themeColor="text1"/>
        </w:rPr>
        <w:lastRenderedPageBreak/>
        <w:t>grégarisme qui conduit au travestiss</w:t>
      </w:r>
      <w:r w:rsidR="00372DC8" w:rsidRPr="00140796">
        <w:rPr>
          <w:color w:val="000000" w:themeColor="text1"/>
        </w:rPr>
        <w:t>e</w:t>
      </w:r>
      <w:r w:rsidR="008B0EF2" w:rsidRPr="00140796">
        <w:rPr>
          <w:color w:val="000000" w:themeColor="text1"/>
        </w:rPr>
        <w:t>ment</w:t>
      </w:r>
      <w:r w:rsidR="00372DC8" w:rsidRPr="00140796">
        <w:rPr>
          <w:color w:val="000000" w:themeColor="text1"/>
        </w:rPr>
        <w:t xml:space="preserve"> des valeurs réellesau profit de celles marchandes</w:t>
      </w:r>
      <w:r w:rsidR="008D5BC4" w:rsidRPr="00140796">
        <w:rPr>
          <w:color w:val="000000" w:themeColor="text1"/>
        </w:rPr>
        <w:t xml:space="preserve"> dictées par les logiques des pouvoirs dominants</w:t>
      </w:r>
      <w:r w:rsidR="00372DC8" w:rsidRPr="00140796">
        <w:rPr>
          <w:color w:val="000000" w:themeColor="text1"/>
        </w:rPr>
        <w:t>.</w:t>
      </w:r>
      <w:r w:rsidR="00BC1B2E" w:rsidRPr="00140796">
        <w:rPr>
          <w:color w:val="000000" w:themeColor="text1"/>
        </w:rPr>
        <w:t xml:space="preserve"> De ce fait, les réflexions</w:t>
      </w:r>
      <w:r w:rsidR="00DD1452" w:rsidRPr="00140796">
        <w:rPr>
          <w:color w:val="000000" w:themeColor="text1"/>
        </w:rPr>
        <w:t xml:space="preserve">, en analysant les </w:t>
      </w:r>
      <w:r w:rsidR="00DC67B5" w:rsidRPr="00140796">
        <w:rPr>
          <w:color w:val="000000" w:themeColor="text1"/>
        </w:rPr>
        <w:t>déploiements du sujet(au sens psychanalytique du terme) dans</w:t>
      </w:r>
      <w:r w:rsidR="00DD1452" w:rsidRPr="00140796">
        <w:rPr>
          <w:color w:val="000000" w:themeColor="text1"/>
        </w:rPr>
        <w:t xml:space="preserve"> la </w:t>
      </w:r>
      <w:r w:rsidR="0078137F" w:rsidRPr="00140796">
        <w:rPr>
          <w:color w:val="000000" w:themeColor="text1"/>
        </w:rPr>
        <w:t>« </w:t>
      </w:r>
      <w:r w:rsidR="00DD1452" w:rsidRPr="00140796">
        <w:rPr>
          <w:color w:val="000000" w:themeColor="text1"/>
        </w:rPr>
        <w:t>société du spectacle</w:t>
      </w:r>
      <w:r w:rsidR="0078137F" w:rsidRPr="00140796">
        <w:rPr>
          <w:color w:val="000000" w:themeColor="text1"/>
        </w:rPr>
        <w:t> »</w:t>
      </w:r>
      <w:r w:rsidR="00DD1452" w:rsidRPr="00140796">
        <w:rPr>
          <w:color w:val="000000" w:themeColor="text1"/>
        </w:rPr>
        <w:t xml:space="preserve"> ( Debord</w:t>
      </w:r>
      <w:r w:rsidR="0078137F" w:rsidRPr="00140796">
        <w:rPr>
          <w:color w:val="000000" w:themeColor="text1"/>
        </w:rPr>
        <w:t>, 1967</w:t>
      </w:r>
      <w:r w:rsidR="00DD1452" w:rsidRPr="00140796">
        <w:rPr>
          <w:color w:val="000000" w:themeColor="text1"/>
        </w:rPr>
        <w:t xml:space="preserve">) et celle des </w:t>
      </w:r>
      <w:r w:rsidR="0078137F" w:rsidRPr="00140796">
        <w:rPr>
          <w:color w:val="000000" w:themeColor="text1"/>
        </w:rPr>
        <w:t>« </w:t>
      </w:r>
      <w:r w:rsidR="00DD1452" w:rsidRPr="00140796">
        <w:rPr>
          <w:color w:val="000000" w:themeColor="text1"/>
        </w:rPr>
        <w:t>éblouissements</w:t>
      </w:r>
      <w:r w:rsidR="0078137F" w:rsidRPr="00140796">
        <w:rPr>
          <w:color w:val="000000" w:themeColor="text1"/>
        </w:rPr>
        <w:t> »</w:t>
      </w:r>
      <w:r w:rsidR="00DD1452" w:rsidRPr="00140796">
        <w:rPr>
          <w:color w:val="000000" w:themeColor="text1"/>
        </w:rPr>
        <w:t xml:space="preserve"> (</w:t>
      </w:r>
      <w:proofErr w:type="spellStart"/>
      <w:r w:rsidR="00DD1452" w:rsidRPr="00140796">
        <w:rPr>
          <w:color w:val="000000" w:themeColor="text1"/>
        </w:rPr>
        <w:t>Tonda</w:t>
      </w:r>
      <w:proofErr w:type="spellEnd"/>
      <w:r w:rsidR="0078137F" w:rsidRPr="00140796">
        <w:rPr>
          <w:color w:val="000000" w:themeColor="text1"/>
        </w:rPr>
        <w:t>, 2015</w:t>
      </w:r>
      <w:r w:rsidR="00DD1452" w:rsidRPr="00140796">
        <w:rPr>
          <w:color w:val="000000" w:themeColor="text1"/>
        </w:rPr>
        <w:t>) qui caractérisent singulièrement l’espace francophone</w:t>
      </w:r>
      <w:r w:rsidR="00DC67B5" w:rsidRPr="00140796">
        <w:rPr>
          <w:color w:val="000000" w:themeColor="text1"/>
        </w:rPr>
        <w:t xml:space="preserve"> postcolonial</w:t>
      </w:r>
      <w:r w:rsidR="0078137F" w:rsidRPr="00140796">
        <w:rPr>
          <w:color w:val="000000" w:themeColor="text1"/>
        </w:rPr>
        <w:t xml:space="preserve"> comme du reste toute la société mondiale contemporaine</w:t>
      </w:r>
      <w:r w:rsidR="00DD1452" w:rsidRPr="00140796">
        <w:rPr>
          <w:color w:val="000000" w:themeColor="text1"/>
        </w:rPr>
        <w:t xml:space="preserve">, devraient s’atteler à </w:t>
      </w:r>
      <w:r w:rsidR="00401173" w:rsidRPr="00140796">
        <w:rPr>
          <w:color w:val="000000" w:themeColor="text1"/>
        </w:rPr>
        <w:t xml:space="preserve">mettre en évidence les formes de l’imposture, les figures de l’imposteur et les enjeux politiques, économiques et idéologiques liés au commerce des </w:t>
      </w:r>
      <w:r w:rsidR="00045D78" w:rsidRPr="00140796">
        <w:rPr>
          <w:color w:val="000000" w:themeColor="text1"/>
        </w:rPr>
        <w:t>illuminations</w:t>
      </w:r>
      <w:r w:rsidR="00DC67B5" w:rsidRPr="00140796">
        <w:rPr>
          <w:color w:val="000000" w:themeColor="text1"/>
        </w:rPr>
        <w:t xml:space="preserve"> et </w:t>
      </w:r>
      <w:r w:rsidR="008D5BC4" w:rsidRPr="00140796">
        <w:rPr>
          <w:color w:val="000000" w:themeColor="text1"/>
        </w:rPr>
        <w:t>de la vraisemblance</w:t>
      </w:r>
      <w:r w:rsidR="00401173" w:rsidRPr="00140796">
        <w:rPr>
          <w:color w:val="000000" w:themeColor="text1"/>
        </w:rPr>
        <w:t>.</w:t>
      </w:r>
    </w:p>
    <w:p w:rsidR="002E1978" w:rsidRPr="00140796" w:rsidRDefault="00401173" w:rsidP="00C83A3B">
      <w:pPr>
        <w:pStyle w:val="plat4notice-paragraphe-first"/>
        <w:spacing w:before="0" w:beforeAutospacing="0" w:after="0" w:afterAutospacing="0"/>
        <w:ind w:firstLine="708"/>
        <w:jc w:val="both"/>
        <w:rPr>
          <w:color w:val="000000" w:themeColor="text1"/>
        </w:rPr>
      </w:pPr>
      <w:r w:rsidRPr="00140796">
        <w:rPr>
          <w:color w:val="000000" w:themeColor="text1"/>
        </w:rPr>
        <w:t xml:space="preserve">Par </w:t>
      </w:r>
      <w:proofErr w:type="gramStart"/>
      <w:r w:rsidRPr="00140796">
        <w:rPr>
          <w:color w:val="000000" w:themeColor="text1"/>
        </w:rPr>
        <w:t>ailleurs,parce</w:t>
      </w:r>
      <w:proofErr w:type="gramEnd"/>
      <w:r w:rsidRPr="00140796">
        <w:rPr>
          <w:color w:val="000000" w:themeColor="text1"/>
        </w:rPr>
        <w:t xml:space="preserve"> que l’imposture est une posture</w:t>
      </w:r>
      <w:r w:rsidR="00D86EA7" w:rsidRPr="00140796">
        <w:rPr>
          <w:color w:val="000000" w:themeColor="text1"/>
        </w:rPr>
        <w:t xml:space="preserve"> qu’adopte le sujet imposteur</w:t>
      </w:r>
      <w:r w:rsidR="00567E92" w:rsidRPr="00140796">
        <w:rPr>
          <w:color w:val="000000" w:themeColor="text1"/>
        </w:rPr>
        <w:t xml:space="preserve"> dans </w:t>
      </w:r>
      <w:r w:rsidR="00DC67B5" w:rsidRPr="00140796">
        <w:rPr>
          <w:color w:val="000000" w:themeColor="text1"/>
        </w:rPr>
        <w:t>le</w:t>
      </w:r>
      <w:r w:rsidR="00567E92" w:rsidRPr="00140796">
        <w:rPr>
          <w:color w:val="000000" w:themeColor="text1"/>
        </w:rPr>
        <w:t xml:space="preserve"> champ littéraire</w:t>
      </w:r>
      <w:r w:rsidRPr="00140796">
        <w:rPr>
          <w:color w:val="000000" w:themeColor="text1"/>
        </w:rPr>
        <w:t>,</w:t>
      </w:r>
      <w:r w:rsidR="0078137F" w:rsidRPr="00140796">
        <w:rPr>
          <w:color w:val="000000" w:themeColor="text1"/>
        </w:rPr>
        <w:t xml:space="preserve"> politique, économique</w:t>
      </w:r>
      <w:r w:rsidR="00DC67B5" w:rsidRPr="00140796">
        <w:rPr>
          <w:color w:val="000000" w:themeColor="text1"/>
        </w:rPr>
        <w:t xml:space="preserve">ou </w:t>
      </w:r>
      <w:r w:rsidR="00567E92" w:rsidRPr="00140796">
        <w:rPr>
          <w:color w:val="000000" w:themeColor="text1"/>
        </w:rPr>
        <w:t>social</w:t>
      </w:r>
      <w:r w:rsidR="00DC67B5" w:rsidRPr="00140796">
        <w:rPr>
          <w:color w:val="000000" w:themeColor="text1"/>
        </w:rPr>
        <w:t xml:space="preserve"> tout simplement</w:t>
      </w:r>
      <w:r w:rsidR="00567E92" w:rsidRPr="00140796">
        <w:rPr>
          <w:color w:val="000000" w:themeColor="text1"/>
        </w:rPr>
        <w:t>,</w:t>
      </w:r>
      <w:r w:rsidRPr="00140796">
        <w:rPr>
          <w:color w:val="000000" w:themeColor="text1"/>
        </w:rPr>
        <w:t xml:space="preserve"> il sera tout aussi intéressant</w:t>
      </w:r>
      <w:r w:rsidR="0078137F" w:rsidRPr="00140796">
        <w:rPr>
          <w:color w:val="000000" w:themeColor="text1"/>
        </w:rPr>
        <w:t xml:space="preserve"> d’apprécier s</w:t>
      </w:r>
      <w:r w:rsidR="00567E92" w:rsidRPr="00140796">
        <w:rPr>
          <w:color w:val="000000" w:themeColor="text1"/>
        </w:rPr>
        <w:t xml:space="preserve">es positionnements pour défendre sa présence, justifier sa démarche et légitimer ses actions </w:t>
      </w:r>
      <w:r w:rsidR="00DC67B5" w:rsidRPr="00140796">
        <w:rPr>
          <w:color w:val="000000" w:themeColor="text1"/>
        </w:rPr>
        <w:t>afin</w:t>
      </w:r>
      <w:r w:rsidR="00567E92" w:rsidRPr="00140796">
        <w:rPr>
          <w:color w:val="000000" w:themeColor="text1"/>
        </w:rPr>
        <w:t xml:space="preserve"> d’accéder aux gains symboliques et économiques qu’offre </w:t>
      </w:r>
      <w:r w:rsidR="00DC67B5" w:rsidRPr="00140796">
        <w:rPr>
          <w:color w:val="000000" w:themeColor="text1"/>
        </w:rPr>
        <w:t xml:space="preserve">son </w:t>
      </w:r>
      <w:r w:rsidR="00567E92" w:rsidRPr="00140796">
        <w:rPr>
          <w:color w:val="000000" w:themeColor="text1"/>
        </w:rPr>
        <w:t>accep</w:t>
      </w:r>
      <w:r w:rsidR="00945B08" w:rsidRPr="00140796">
        <w:rPr>
          <w:color w:val="000000" w:themeColor="text1"/>
        </w:rPr>
        <w:t>ta</w:t>
      </w:r>
      <w:r w:rsidR="00567E92" w:rsidRPr="00140796">
        <w:rPr>
          <w:color w:val="000000" w:themeColor="text1"/>
        </w:rPr>
        <w:t>tion</w:t>
      </w:r>
      <w:r w:rsidR="00DC67B5" w:rsidRPr="00140796">
        <w:rPr>
          <w:color w:val="000000" w:themeColor="text1"/>
        </w:rPr>
        <w:t xml:space="preserve"> et son intégration</w:t>
      </w:r>
      <w:r w:rsidR="00567E92" w:rsidRPr="00140796">
        <w:rPr>
          <w:color w:val="000000" w:themeColor="text1"/>
        </w:rPr>
        <w:t xml:space="preserve"> dans </w:t>
      </w:r>
      <w:r w:rsidR="00DC67B5" w:rsidRPr="00140796">
        <w:rPr>
          <w:color w:val="000000" w:themeColor="text1"/>
        </w:rPr>
        <w:t>un cercle</w:t>
      </w:r>
      <w:r w:rsidR="00567E92" w:rsidRPr="00140796">
        <w:rPr>
          <w:color w:val="000000" w:themeColor="text1"/>
        </w:rPr>
        <w:t xml:space="preserve"> donné.</w:t>
      </w:r>
      <w:r w:rsidR="00F276DB" w:rsidRPr="00140796">
        <w:rPr>
          <w:color w:val="000000" w:themeColor="text1"/>
        </w:rPr>
        <w:t xml:space="preserve"> Pour ce faire, on pourra s’appuyer sur les travaux de Jérôme </w:t>
      </w:r>
      <w:proofErr w:type="spellStart"/>
      <w:r w:rsidR="00F276DB" w:rsidRPr="00140796">
        <w:rPr>
          <w:color w:val="000000" w:themeColor="text1"/>
        </w:rPr>
        <w:t>Meizoz</w:t>
      </w:r>
      <w:proofErr w:type="spellEnd"/>
      <w:r w:rsidR="00F276DB" w:rsidRPr="00140796">
        <w:rPr>
          <w:color w:val="000000" w:themeColor="text1"/>
        </w:rPr>
        <w:t xml:space="preserve"> (2011), qui montrent une corrélation entre les « phénomènes de positionnement institutionnel et les modes d’énonciation et de stylisation » dans le </w:t>
      </w:r>
      <w:r w:rsidR="004D7C29" w:rsidRPr="00140796">
        <w:rPr>
          <w:color w:val="000000" w:themeColor="text1"/>
        </w:rPr>
        <w:t>champ littéraire particulièrement</w:t>
      </w:r>
      <w:r w:rsidR="007D464B" w:rsidRPr="00140796">
        <w:rPr>
          <w:color w:val="000000" w:themeColor="text1"/>
        </w:rPr>
        <w:t>. Maiscette corrélation existe également dans les autres champs sociaux et offre</w:t>
      </w:r>
      <w:r w:rsidR="007230DF" w:rsidRPr="00140796">
        <w:rPr>
          <w:color w:val="000000" w:themeColor="text1"/>
        </w:rPr>
        <w:t>,</w:t>
      </w:r>
      <w:r w:rsidR="007D464B" w:rsidRPr="00140796">
        <w:rPr>
          <w:color w:val="000000" w:themeColor="text1"/>
        </w:rPr>
        <w:t xml:space="preserve"> une fois</w:t>
      </w:r>
      <w:r w:rsidR="007230DF" w:rsidRPr="00140796">
        <w:rPr>
          <w:color w:val="000000" w:themeColor="text1"/>
        </w:rPr>
        <w:t xml:space="preserve"> de plus,</w:t>
      </w:r>
      <w:r w:rsidR="007D464B" w:rsidRPr="00140796">
        <w:rPr>
          <w:color w:val="000000" w:themeColor="text1"/>
        </w:rPr>
        <w:t xml:space="preserve"> le terreau à l’expression du faux, de l’artifice</w:t>
      </w:r>
      <w:r w:rsidR="00774AEB" w:rsidRPr="00140796">
        <w:rPr>
          <w:color w:val="000000" w:themeColor="text1"/>
        </w:rPr>
        <w:t xml:space="preserve">, </w:t>
      </w:r>
      <w:r w:rsidR="007D464B" w:rsidRPr="00140796">
        <w:rPr>
          <w:color w:val="000000" w:themeColor="text1"/>
        </w:rPr>
        <w:t>des leurres</w:t>
      </w:r>
      <w:r w:rsidR="00A34D54" w:rsidRPr="00140796">
        <w:rPr>
          <w:color w:val="000000" w:themeColor="text1"/>
        </w:rPr>
        <w:t>, de l’illusion, des ruptures</w:t>
      </w:r>
      <w:r w:rsidR="00774AEB" w:rsidRPr="00140796">
        <w:rPr>
          <w:color w:val="000000" w:themeColor="text1"/>
        </w:rPr>
        <w:t xml:space="preserve"> et des </w:t>
      </w:r>
      <w:r w:rsidR="007230DF" w:rsidRPr="00140796">
        <w:rPr>
          <w:color w:val="000000" w:themeColor="text1"/>
        </w:rPr>
        <w:t>oppositions</w:t>
      </w:r>
      <w:r w:rsidR="007D464B" w:rsidRPr="00140796">
        <w:rPr>
          <w:color w:val="000000" w:themeColor="text1"/>
        </w:rPr>
        <w:t>. Comme « sœur siamoise du conformis</w:t>
      </w:r>
      <w:r w:rsidR="007230DF" w:rsidRPr="00140796">
        <w:rPr>
          <w:color w:val="000000" w:themeColor="text1"/>
        </w:rPr>
        <w:t>me</w:t>
      </w:r>
      <w:r w:rsidR="007D464B" w:rsidRPr="00140796">
        <w:rPr>
          <w:color w:val="000000" w:themeColor="text1"/>
        </w:rPr>
        <w:t xml:space="preserve"> », on gardera à l’esprit que l’imposture « emprunte la froide logique des instruments de gestion et de procédure, les combines de papier et les escroqueries des algorithmes, les usurpations de crédits, les expertises mensongères et l’hypocrisie des bons sentiments » </w:t>
      </w:r>
      <w:r w:rsidR="004F512D" w:rsidRPr="00140796">
        <w:rPr>
          <w:color w:val="000000" w:themeColor="text1"/>
        </w:rPr>
        <w:t>(</w:t>
      </w:r>
      <w:proofErr w:type="gramStart"/>
      <w:r w:rsidR="004F512D" w:rsidRPr="00140796">
        <w:rPr>
          <w:color w:val="000000" w:themeColor="text1"/>
        </w:rPr>
        <w:t>Gori</w:t>
      </w:r>
      <w:r w:rsidR="00A34D54" w:rsidRPr="00140796">
        <w:rPr>
          <w:color w:val="000000" w:themeColor="text1"/>
        </w:rPr>
        <w:t>,</w:t>
      </w:r>
      <w:r w:rsidR="007D464B" w:rsidRPr="00140796">
        <w:rPr>
          <w:i/>
          <w:color w:val="000000" w:themeColor="text1"/>
        </w:rPr>
        <w:t>op</w:t>
      </w:r>
      <w:proofErr w:type="gramEnd"/>
      <w:r w:rsidR="007D464B" w:rsidRPr="00140796">
        <w:rPr>
          <w:i/>
          <w:color w:val="000000" w:themeColor="text1"/>
        </w:rPr>
        <w:t xml:space="preserve">. </w:t>
      </w:r>
      <w:r w:rsidR="000022FA" w:rsidRPr="00140796">
        <w:rPr>
          <w:i/>
          <w:color w:val="000000" w:themeColor="text1"/>
        </w:rPr>
        <w:t>cit. </w:t>
      </w:r>
      <w:r w:rsidR="000022FA" w:rsidRPr="00140796">
        <w:rPr>
          <w:color w:val="000000" w:themeColor="text1"/>
        </w:rPr>
        <w:t>:</w:t>
      </w:r>
      <w:r w:rsidR="007D464B" w:rsidRPr="00140796">
        <w:rPr>
          <w:color w:val="000000" w:themeColor="text1"/>
        </w:rPr>
        <w:t xml:space="preserve"> 3)</w:t>
      </w:r>
      <w:r w:rsidR="007230DF" w:rsidRPr="00140796">
        <w:rPr>
          <w:color w:val="000000" w:themeColor="text1"/>
        </w:rPr>
        <w:t>, au point où q</w:t>
      </w:r>
      <w:r w:rsidR="007D464B" w:rsidRPr="00140796">
        <w:rPr>
          <w:color w:val="000000" w:themeColor="text1"/>
        </w:rPr>
        <w:t xml:space="preserve">uestionner cette notion interdisciplinaire reviendra à </w:t>
      </w:r>
      <w:r w:rsidR="00C77755" w:rsidRPr="00140796">
        <w:rPr>
          <w:color w:val="000000" w:themeColor="text1"/>
        </w:rPr>
        <w:t>déconstruire</w:t>
      </w:r>
      <w:r w:rsidR="007230DF" w:rsidRPr="00140796">
        <w:rPr>
          <w:color w:val="000000" w:themeColor="text1"/>
        </w:rPr>
        <w:t xml:space="preserve">, </w:t>
      </w:r>
      <w:r w:rsidR="007230DF" w:rsidRPr="00140796">
        <w:rPr>
          <w:i/>
          <w:color w:val="000000" w:themeColor="text1"/>
        </w:rPr>
        <w:t>in fine</w:t>
      </w:r>
      <w:r w:rsidR="00D53879" w:rsidRPr="00140796">
        <w:rPr>
          <w:color w:val="000000" w:themeColor="text1"/>
        </w:rPr>
        <w:t>,</w:t>
      </w:r>
      <w:r w:rsidR="00C77755" w:rsidRPr="00140796">
        <w:rPr>
          <w:color w:val="000000" w:themeColor="text1"/>
        </w:rPr>
        <w:t xml:space="preserve"> les </w:t>
      </w:r>
      <w:r w:rsidR="00C83A3B" w:rsidRPr="00140796">
        <w:rPr>
          <w:color w:val="000000" w:themeColor="text1"/>
        </w:rPr>
        <w:t>« vérités acquises » e</w:t>
      </w:r>
      <w:r w:rsidR="00014ADA" w:rsidRPr="00140796">
        <w:rPr>
          <w:color w:val="000000" w:themeColor="text1"/>
        </w:rPr>
        <w:t>n</w:t>
      </w:r>
      <w:r w:rsidR="00C83A3B" w:rsidRPr="00140796">
        <w:rPr>
          <w:color w:val="000000" w:themeColor="text1"/>
        </w:rPr>
        <w:t xml:space="preserve"> montr</w:t>
      </w:r>
      <w:r w:rsidR="00014ADA" w:rsidRPr="00140796">
        <w:rPr>
          <w:color w:val="000000" w:themeColor="text1"/>
        </w:rPr>
        <w:t>ant</w:t>
      </w:r>
      <w:r w:rsidR="00C83A3B" w:rsidRPr="00140796">
        <w:rPr>
          <w:color w:val="000000" w:themeColor="text1"/>
        </w:rPr>
        <w:t xml:space="preserve"> leur impermanence.</w:t>
      </w:r>
    </w:p>
    <w:p w:rsidR="00972655" w:rsidRPr="00140796" w:rsidRDefault="00972655" w:rsidP="00C83A3B">
      <w:pPr>
        <w:pStyle w:val="plat4notice-paragraphe-first"/>
        <w:spacing w:before="0" w:beforeAutospacing="0" w:after="0" w:afterAutospacing="0"/>
        <w:ind w:firstLine="708"/>
        <w:jc w:val="both"/>
        <w:rPr>
          <w:color w:val="000000" w:themeColor="text1"/>
        </w:rPr>
      </w:pPr>
    </w:p>
    <w:p w:rsidR="00A34D54" w:rsidRPr="00140796" w:rsidRDefault="00975064" w:rsidP="00140796">
      <w:pPr>
        <w:pStyle w:val="plat4notice-paragraphe-first"/>
        <w:spacing w:before="0" w:beforeAutospacing="0" w:after="0" w:afterAutospacing="0"/>
        <w:ind w:firstLine="709"/>
        <w:jc w:val="both"/>
        <w:rPr>
          <w:color w:val="000000" w:themeColor="text1"/>
        </w:rPr>
      </w:pPr>
      <w:r w:rsidRPr="00140796">
        <w:rPr>
          <w:color w:val="000000" w:themeColor="text1"/>
        </w:rPr>
        <w:t>Les propositions de contribution d’une longueur de 400 mots</w:t>
      </w:r>
      <w:r w:rsidR="001948E0" w:rsidRPr="00140796">
        <w:rPr>
          <w:color w:val="000000" w:themeColor="text1"/>
        </w:rPr>
        <w:t xml:space="preserve"> (accompagnées d’une notice biobibliographique)</w:t>
      </w:r>
      <w:r w:rsidRPr="00140796">
        <w:rPr>
          <w:color w:val="000000" w:themeColor="text1"/>
        </w:rPr>
        <w:t xml:space="preserve">, en français ou en anglais, </w:t>
      </w:r>
      <w:r w:rsidR="00884E39" w:rsidRPr="00140796">
        <w:rPr>
          <w:color w:val="000000" w:themeColor="text1"/>
        </w:rPr>
        <w:t xml:space="preserve">seront envoyées en même temps avant le 30 </w:t>
      </w:r>
      <w:r w:rsidR="00B44A25">
        <w:rPr>
          <w:color w:val="000000" w:themeColor="text1"/>
        </w:rPr>
        <w:t>octobre</w:t>
      </w:r>
      <w:r w:rsidR="00884E39" w:rsidRPr="00140796">
        <w:rPr>
          <w:color w:val="000000" w:themeColor="text1"/>
        </w:rPr>
        <w:t xml:space="preserve"> 2018 aux adresses</w:t>
      </w:r>
      <w:r w:rsidR="001948E0" w:rsidRPr="00140796">
        <w:rPr>
          <w:color w:val="000000" w:themeColor="text1"/>
        </w:rPr>
        <w:t xml:space="preserve"> suivantes</w:t>
      </w:r>
      <w:r w:rsidR="00884E39" w:rsidRPr="00140796">
        <w:rPr>
          <w:color w:val="000000" w:themeColor="text1"/>
        </w:rPr>
        <w:t xml:space="preserve"> : </w:t>
      </w:r>
      <w:hyperlink r:id="rId5" w:history="1">
        <w:r w:rsidR="00884E39" w:rsidRPr="00140796">
          <w:rPr>
            <w:rStyle w:val="Lienhypertexte"/>
            <w:color w:val="000000" w:themeColor="text1"/>
          </w:rPr>
          <w:t>jccarka@yahoo.fr</w:t>
        </w:r>
      </w:hyperlink>
      <w:r w:rsidR="00884E39" w:rsidRPr="00140796">
        <w:rPr>
          <w:color w:val="000000" w:themeColor="text1"/>
        </w:rPr>
        <w:t xml:space="preserve">, </w:t>
      </w:r>
      <w:hyperlink r:id="rId6" w:history="1">
        <w:r w:rsidR="00884E39" w:rsidRPr="00140796">
          <w:rPr>
            <w:rStyle w:val="Lienhypertexte"/>
            <w:color w:val="000000" w:themeColor="text1"/>
          </w:rPr>
          <w:t>mbassiateba@yahoo.fr</w:t>
        </w:r>
      </w:hyperlink>
      <w:r w:rsidR="00884E39" w:rsidRPr="00140796">
        <w:rPr>
          <w:color w:val="000000" w:themeColor="text1"/>
        </w:rPr>
        <w:t xml:space="preserve">. Elles </w:t>
      </w:r>
      <w:r w:rsidRPr="00140796">
        <w:rPr>
          <w:color w:val="000000" w:themeColor="text1"/>
        </w:rPr>
        <w:t>pourront s’inscrire dans l’un des axes non exhaustifs suivants :</w:t>
      </w:r>
    </w:p>
    <w:p w:rsidR="00A34D54" w:rsidRPr="00140796" w:rsidRDefault="00A34D54" w:rsidP="00140796">
      <w:pPr>
        <w:pStyle w:val="plat4notice-paragraphe-first"/>
        <w:spacing w:before="0" w:beforeAutospacing="0" w:after="0" w:afterAutospacing="0"/>
        <w:ind w:firstLine="709"/>
        <w:jc w:val="both"/>
        <w:rPr>
          <w:color w:val="000000" w:themeColor="text1"/>
        </w:rPr>
      </w:pPr>
      <w:r w:rsidRPr="00140796">
        <w:rPr>
          <w:color w:val="000000" w:themeColor="text1"/>
        </w:rPr>
        <w:t xml:space="preserve">Axe 1 : Stratégies discursives et </w:t>
      </w:r>
      <w:r w:rsidR="001948E0" w:rsidRPr="00140796">
        <w:rPr>
          <w:color w:val="000000" w:themeColor="text1"/>
        </w:rPr>
        <w:t>(d</w:t>
      </w:r>
      <w:proofErr w:type="gramStart"/>
      <w:r w:rsidR="009A4C7C" w:rsidRPr="00140796">
        <w:rPr>
          <w:color w:val="000000" w:themeColor="text1"/>
        </w:rPr>
        <w:t>’</w:t>
      </w:r>
      <w:r w:rsidR="001948E0" w:rsidRPr="00140796">
        <w:rPr>
          <w:color w:val="000000" w:themeColor="text1"/>
        </w:rPr>
        <w:t>)énonciations</w:t>
      </w:r>
      <w:proofErr w:type="gramEnd"/>
      <w:r w:rsidRPr="00140796">
        <w:rPr>
          <w:color w:val="000000" w:themeColor="text1"/>
        </w:rPr>
        <w:t xml:space="preserve"> de l’imposture</w:t>
      </w:r>
    </w:p>
    <w:p w:rsidR="00A34D54" w:rsidRPr="00140796" w:rsidRDefault="00A34D54" w:rsidP="00140796">
      <w:pPr>
        <w:pStyle w:val="plat4notice-paragraphe-first"/>
        <w:spacing w:before="0" w:beforeAutospacing="0" w:after="0" w:afterAutospacing="0"/>
        <w:ind w:firstLine="709"/>
        <w:jc w:val="both"/>
        <w:rPr>
          <w:color w:val="000000" w:themeColor="text1"/>
        </w:rPr>
      </w:pPr>
      <w:r w:rsidRPr="00140796">
        <w:rPr>
          <w:color w:val="000000" w:themeColor="text1"/>
        </w:rPr>
        <w:t>Axe 2 : Figures et figurations de l’imposture</w:t>
      </w:r>
    </w:p>
    <w:p w:rsidR="00A34D54" w:rsidRPr="00140796" w:rsidRDefault="00A34D54" w:rsidP="00140796">
      <w:pPr>
        <w:pStyle w:val="plat4notice-paragraphe-first"/>
        <w:spacing w:before="0" w:beforeAutospacing="0" w:after="0" w:afterAutospacing="0"/>
        <w:ind w:firstLine="709"/>
        <w:jc w:val="both"/>
        <w:rPr>
          <w:color w:val="000000" w:themeColor="text1"/>
        </w:rPr>
      </w:pPr>
      <w:r w:rsidRPr="00140796">
        <w:rPr>
          <w:color w:val="000000" w:themeColor="text1"/>
        </w:rPr>
        <w:t>Axe 3 : Usages et usures de l’imposture</w:t>
      </w:r>
    </w:p>
    <w:p w:rsidR="00A34D54" w:rsidRPr="00140796" w:rsidRDefault="00A34D54" w:rsidP="00140796">
      <w:pPr>
        <w:pStyle w:val="plat4notice-paragraphe-first"/>
        <w:spacing w:before="0" w:beforeAutospacing="0" w:after="0" w:afterAutospacing="0"/>
        <w:ind w:firstLine="709"/>
        <w:jc w:val="both"/>
        <w:rPr>
          <w:color w:val="000000" w:themeColor="text1"/>
        </w:rPr>
      </w:pPr>
      <w:r w:rsidRPr="00140796">
        <w:rPr>
          <w:color w:val="000000" w:themeColor="text1"/>
        </w:rPr>
        <w:t xml:space="preserve">Axe 4 : </w:t>
      </w:r>
      <w:r w:rsidR="00A4032D" w:rsidRPr="00140796">
        <w:rPr>
          <w:color w:val="000000" w:themeColor="text1"/>
        </w:rPr>
        <w:t>Dissidences</w:t>
      </w:r>
      <w:r w:rsidR="00A41115" w:rsidRPr="00140796">
        <w:rPr>
          <w:color w:val="000000" w:themeColor="text1"/>
        </w:rPr>
        <w:t>, disséminations,</w:t>
      </w:r>
      <w:r w:rsidR="00A4032D" w:rsidRPr="00140796">
        <w:rPr>
          <w:color w:val="000000" w:themeColor="text1"/>
        </w:rPr>
        <w:t xml:space="preserve"> dissimulations</w:t>
      </w:r>
      <w:r w:rsidR="000252E4" w:rsidRPr="00140796">
        <w:rPr>
          <w:color w:val="000000" w:themeColor="text1"/>
        </w:rPr>
        <w:t> :</w:t>
      </w:r>
      <w:r w:rsidR="00A4032D" w:rsidRPr="00140796">
        <w:rPr>
          <w:color w:val="000000" w:themeColor="text1"/>
        </w:rPr>
        <w:t> modalités</w:t>
      </w:r>
      <w:r w:rsidR="000252E4" w:rsidRPr="00140796">
        <w:rPr>
          <w:color w:val="000000" w:themeColor="text1"/>
        </w:rPr>
        <w:t xml:space="preserve"> et enjeux</w:t>
      </w:r>
      <w:r w:rsidR="00CA1E25" w:rsidRPr="00140796">
        <w:rPr>
          <w:color w:val="000000" w:themeColor="text1"/>
        </w:rPr>
        <w:t xml:space="preserve"> de l’imposture</w:t>
      </w:r>
    </w:p>
    <w:p w:rsidR="002E1978" w:rsidRPr="00140796" w:rsidRDefault="00884E39" w:rsidP="002E1978">
      <w:pPr>
        <w:pStyle w:val="plat4notice-paragraphe-first"/>
        <w:jc w:val="both"/>
        <w:rPr>
          <w:b/>
          <w:color w:val="000000" w:themeColor="text1"/>
        </w:rPr>
      </w:pPr>
      <w:r w:rsidRPr="00140796">
        <w:rPr>
          <w:b/>
          <w:color w:val="000000" w:themeColor="text1"/>
        </w:rPr>
        <w:t>Calendrier à retenir :</w:t>
      </w:r>
    </w:p>
    <w:p w:rsidR="00884E39" w:rsidRPr="00140796" w:rsidRDefault="00884E39" w:rsidP="00884E39">
      <w:pPr>
        <w:pStyle w:val="plat4notice-paragraphe-first"/>
        <w:numPr>
          <w:ilvl w:val="0"/>
          <w:numId w:val="2"/>
        </w:numPr>
        <w:jc w:val="both"/>
        <w:rPr>
          <w:color w:val="000000" w:themeColor="text1"/>
        </w:rPr>
      </w:pPr>
      <w:r w:rsidRPr="00140796">
        <w:rPr>
          <w:color w:val="000000" w:themeColor="text1"/>
        </w:rPr>
        <w:t>3</w:t>
      </w:r>
      <w:r w:rsidR="00B44A25">
        <w:rPr>
          <w:color w:val="000000" w:themeColor="text1"/>
        </w:rPr>
        <w:t>0</w:t>
      </w:r>
      <w:r w:rsidRPr="00140796">
        <w:rPr>
          <w:color w:val="000000" w:themeColor="text1"/>
        </w:rPr>
        <w:t xml:space="preserve"> octobre 2018 : </w:t>
      </w:r>
      <w:r w:rsidR="00B44A25">
        <w:rPr>
          <w:color w:val="000000" w:themeColor="text1"/>
        </w:rPr>
        <w:t>date butoir</w:t>
      </w:r>
      <w:r w:rsidRPr="00140796">
        <w:rPr>
          <w:color w:val="000000" w:themeColor="text1"/>
        </w:rPr>
        <w:t xml:space="preserve"> des propositions de contribution</w:t>
      </w:r>
    </w:p>
    <w:p w:rsidR="00884E39" w:rsidRPr="00140796" w:rsidRDefault="00884E39" w:rsidP="00884E39">
      <w:pPr>
        <w:pStyle w:val="plat4notice-paragraphe-first"/>
        <w:numPr>
          <w:ilvl w:val="0"/>
          <w:numId w:val="2"/>
        </w:numPr>
        <w:jc w:val="both"/>
        <w:rPr>
          <w:color w:val="000000" w:themeColor="text1"/>
        </w:rPr>
      </w:pPr>
      <w:r w:rsidRPr="00140796">
        <w:rPr>
          <w:color w:val="000000" w:themeColor="text1"/>
        </w:rPr>
        <w:t>5 novembre 2018 : réponse du Comité scientifique</w:t>
      </w:r>
    </w:p>
    <w:p w:rsidR="00884E39" w:rsidRPr="00140796" w:rsidRDefault="000022FA" w:rsidP="00884E39">
      <w:pPr>
        <w:pStyle w:val="plat4notice-paragraphe-first"/>
        <w:numPr>
          <w:ilvl w:val="0"/>
          <w:numId w:val="2"/>
        </w:numPr>
        <w:jc w:val="both"/>
        <w:rPr>
          <w:color w:val="000000" w:themeColor="text1"/>
        </w:rPr>
      </w:pPr>
      <w:r w:rsidRPr="00140796">
        <w:rPr>
          <w:color w:val="000000" w:themeColor="text1"/>
        </w:rPr>
        <w:t>28 février 2019 : envoi des textes définitifs</w:t>
      </w:r>
    </w:p>
    <w:p w:rsidR="000022FA" w:rsidRPr="00140796" w:rsidRDefault="001948E0" w:rsidP="00884E39">
      <w:pPr>
        <w:pStyle w:val="plat4notice-paragraphe-first"/>
        <w:numPr>
          <w:ilvl w:val="0"/>
          <w:numId w:val="2"/>
        </w:numPr>
        <w:jc w:val="both"/>
        <w:rPr>
          <w:color w:val="000000" w:themeColor="text1"/>
        </w:rPr>
      </w:pPr>
      <w:r w:rsidRPr="00140796">
        <w:rPr>
          <w:color w:val="000000" w:themeColor="text1"/>
        </w:rPr>
        <w:t>Juin 2019 : publication du numéro</w:t>
      </w:r>
    </w:p>
    <w:p w:rsidR="002E1978" w:rsidRPr="00140796" w:rsidRDefault="002E1978" w:rsidP="002E1978">
      <w:pPr>
        <w:rPr>
          <w:rFonts w:ascii="Times New Roman" w:hAnsi="Times New Roman" w:cs="Times New Roman"/>
          <w:color w:val="000000" w:themeColor="text1"/>
          <w:sz w:val="24"/>
          <w:szCs w:val="24"/>
        </w:rPr>
      </w:pPr>
    </w:p>
    <w:p w:rsidR="001A467A" w:rsidRPr="00140796" w:rsidRDefault="001A467A" w:rsidP="001A467A">
      <w:pPr>
        <w:rPr>
          <w:rFonts w:ascii="Times New Roman" w:hAnsi="Times New Roman" w:cs="Times New Roman"/>
          <w:color w:val="000000" w:themeColor="text1"/>
          <w:sz w:val="24"/>
          <w:szCs w:val="24"/>
        </w:rPr>
      </w:pPr>
    </w:p>
    <w:sectPr w:rsidR="001A467A" w:rsidRPr="00140796" w:rsidSect="004A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676B"/>
    <w:multiLevelType w:val="hybridMultilevel"/>
    <w:tmpl w:val="92427054"/>
    <w:lvl w:ilvl="0" w:tplc="AE2A18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55DED"/>
    <w:multiLevelType w:val="hybridMultilevel"/>
    <w:tmpl w:val="AEB292A6"/>
    <w:lvl w:ilvl="0" w:tplc="60EA4B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3A"/>
    <w:rsid w:val="000022FA"/>
    <w:rsid w:val="00014ADA"/>
    <w:rsid w:val="000228CF"/>
    <w:rsid w:val="000252E4"/>
    <w:rsid w:val="00032615"/>
    <w:rsid w:val="00045D78"/>
    <w:rsid w:val="000D4F3A"/>
    <w:rsid w:val="001012D6"/>
    <w:rsid w:val="00140796"/>
    <w:rsid w:val="001417AF"/>
    <w:rsid w:val="001851BC"/>
    <w:rsid w:val="001948E0"/>
    <w:rsid w:val="001A467A"/>
    <w:rsid w:val="002E1978"/>
    <w:rsid w:val="002E4155"/>
    <w:rsid w:val="00372DC8"/>
    <w:rsid w:val="00401173"/>
    <w:rsid w:val="00412FEC"/>
    <w:rsid w:val="00433416"/>
    <w:rsid w:val="004A6325"/>
    <w:rsid w:val="004D7C29"/>
    <w:rsid w:val="004F512D"/>
    <w:rsid w:val="00567E92"/>
    <w:rsid w:val="006617DF"/>
    <w:rsid w:val="00691734"/>
    <w:rsid w:val="00694D51"/>
    <w:rsid w:val="007114C7"/>
    <w:rsid w:val="007205A3"/>
    <w:rsid w:val="007230DF"/>
    <w:rsid w:val="0074673B"/>
    <w:rsid w:val="00747077"/>
    <w:rsid w:val="00774AEB"/>
    <w:rsid w:val="0078137F"/>
    <w:rsid w:val="007D464B"/>
    <w:rsid w:val="00832D5D"/>
    <w:rsid w:val="0086795F"/>
    <w:rsid w:val="00884E39"/>
    <w:rsid w:val="008B0EF2"/>
    <w:rsid w:val="008D5BC4"/>
    <w:rsid w:val="008E0BE6"/>
    <w:rsid w:val="00945B08"/>
    <w:rsid w:val="009525D1"/>
    <w:rsid w:val="00972655"/>
    <w:rsid w:val="00975064"/>
    <w:rsid w:val="009A4C7C"/>
    <w:rsid w:val="00A34D54"/>
    <w:rsid w:val="00A4032D"/>
    <w:rsid w:val="00A41115"/>
    <w:rsid w:val="00A74C66"/>
    <w:rsid w:val="00B0445B"/>
    <w:rsid w:val="00B22DE3"/>
    <w:rsid w:val="00B44A25"/>
    <w:rsid w:val="00B506A4"/>
    <w:rsid w:val="00B8517C"/>
    <w:rsid w:val="00BC1B2E"/>
    <w:rsid w:val="00BC6220"/>
    <w:rsid w:val="00BD44C0"/>
    <w:rsid w:val="00C35CDC"/>
    <w:rsid w:val="00C62BE8"/>
    <w:rsid w:val="00C77755"/>
    <w:rsid w:val="00C83A3B"/>
    <w:rsid w:val="00CA1E25"/>
    <w:rsid w:val="00CF6785"/>
    <w:rsid w:val="00D14846"/>
    <w:rsid w:val="00D17A8F"/>
    <w:rsid w:val="00D53879"/>
    <w:rsid w:val="00D728AB"/>
    <w:rsid w:val="00D86EA7"/>
    <w:rsid w:val="00D97825"/>
    <w:rsid w:val="00DC3C7C"/>
    <w:rsid w:val="00DC67B5"/>
    <w:rsid w:val="00DD1452"/>
    <w:rsid w:val="00DE249E"/>
    <w:rsid w:val="00DF4E4D"/>
    <w:rsid w:val="00DF726B"/>
    <w:rsid w:val="00ED7E09"/>
    <w:rsid w:val="00F21F07"/>
    <w:rsid w:val="00F276DB"/>
    <w:rsid w:val="00FB59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306D-1791-44F9-9FB0-DDFD4713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3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F3A"/>
    <w:pPr>
      <w:ind w:left="720"/>
      <w:contextualSpacing/>
    </w:pPr>
  </w:style>
  <w:style w:type="paragraph" w:customStyle="1" w:styleId="plat4notice-paragraphe-first">
    <w:name w:val="plat4notice-paragraphe-first"/>
    <w:basedOn w:val="Normal"/>
    <w:rsid w:val="002E1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lat4notice-paragraphe">
    <w:name w:val="plat4notice-paragraphe"/>
    <w:basedOn w:val="Normal"/>
    <w:rsid w:val="002E1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4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5208">
      <w:bodyDiv w:val="1"/>
      <w:marLeft w:val="0"/>
      <w:marRight w:val="0"/>
      <w:marTop w:val="0"/>
      <w:marBottom w:val="0"/>
      <w:divBdr>
        <w:top w:val="none" w:sz="0" w:space="0" w:color="auto"/>
        <w:left w:val="none" w:sz="0" w:space="0" w:color="auto"/>
        <w:bottom w:val="none" w:sz="0" w:space="0" w:color="auto"/>
        <w:right w:val="none" w:sz="0" w:space="0" w:color="auto"/>
      </w:divBdr>
    </w:div>
    <w:div w:id="15454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ssiateba@yahoo.fr" TargetMode="External"/><Relationship Id="rId5" Type="http://schemas.openxmlformats.org/officeDocument/2006/relationships/hyperlink" Target="mailto:jccarka@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MOUNTAP- MBEME</dc:creator>
  <cp:lastModifiedBy>julie</cp:lastModifiedBy>
  <cp:revision>2</cp:revision>
  <dcterms:created xsi:type="dcterms:W3CDTF">2018-08-10T13:28:00Z</dcterms:created>
  <dcterms:modified xsi:type="dcterms:W3CDTF">2018-08-10T13:28:00Z</dcterms:modified>
</cp:coreProperties>
</file>