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FB04C" w14:textId="77777777" w:rsidR="00F56E64" w:rsidRPr="00F56E64" w:rsidRDefault="00F56E64" w:rsidP="00F56E64">
      <w:pPr>
        <w:tabs>
          <w:tab w:val="left" w:pos="0"/>
        </w:tabs>
        <w:jc w:val="both"/>
        <w:rPr>
          <w:rFonts w:ascii="Cambria" w:hAnsi="Cambria"/>
          <w:b/>
          <w:sz w:val="28"/>
          <w:szCs w:val="28"/>
        </w:rPr>
      </w:pPr>
      <w:bookmarkStart w:id="0" w:name="_GoBack"/>
      <w:bookmarkEnd w:id="0"/>
      <w:r w:rsidRPr="00F56E64">
        <w:rPr>
          <w:rFonts w:ascii="Cambria" w:hAnsi="Cambria"/>
          <w:b/>
          <w:sz w:val="28"/>
          <w:szCs w:val="28"/>
        </w:rPr>
        <w:t>RGL Lyon 27—29 avril 2015</w:t>
      </w:r>
    </w:p>
    <w:p w14:paraId="04AB24B0" w14:textId="77777777" w:rsidR="00F56E64" w:rsidRPr="00F56E64" w:rsidRDefault="00F56E64" w:rsidP="00F56E64">
      <w:pPr>
        <w:pStyle w:val="Pieddepage"/>
        <w:tabs>
          <w:tab w:val="clear" w:pos="4536"/>
          <w:tab w:val="clear" w:pos="9072"/>
        </w:tabs>
        <w:jc w:val="both"/>
        <w:rPr>
          <w:rFonts w:ascii="Cambria" w:hAnsi="Cambria"/>
          <w:b/>
          <w:i/>
          <w:sz w:val="24"/>
          <w:szCs w:val="24"/>
        </w:rPr>
      </w:pPr>
      <w:r w:rsidRPr="00F56E64">
        <w:rPr>
          <w:rFonts w:ascii="Cambria" w:hAnsi="Cambria"/>
          <w:b/>
          <w:i/>
          <w:sz w:val="24"/>
          <w:szCs w:val="24"/>
        </w:rPr>
        <w:t>Atelier 3 : les outils conceptuels des géographes</w:t>
      </w:r>
    </w:p>
    <w:p w14:paraId="34AB1595" w14:textId="77777777" w:rsidR="00F56E64" w:rsidRDefault="00F56E64" w:rsidP="00F56E64">
      <w:pPr>
        <w:pStyle w:val="Pieddepage"/>
        <w:tabs>
          <w:tab w:val="clear" w:pos="4536"/>
          <w:tab w:val="clear" w:pos="9072"/>
        </w:tabs>
        <w:jc w:val="both"/>
        <w:rPr>
          <w:rFonts w:ascii="Cambria" w:hAnsi="Cambria"/>
          <w:sz w:val="24"/>
          <w:szCs w:val="24"/>
        </w:rPr>
      </w:pPr>
      <w:r>
        <w:rPr>
          <w:rFonts w:ascii="Cambria" w:hAnsi="Cambria"/>
          <w:sz w:val="24"/>
          <w:szCs w:val="24"/>
        </w:rPr>
        <w:t>Patrick Minder, Didactique de la géographie, CERF (Centre de formation et de recherche francophone pour la formation des enseignant-e-s), Université de Fribourg</w:t>
      </w:r>
    </w:p>
    <w:p w14:paraId="2267BDF6" w14:textId="77777777" w:rsidR="00F56E64" w:rsidRDefault="00F56E64" w:rsidP="00F56E64">
      <w:pPr>
        <w:pStyle w:val="Pieddepage"/>
        <w:tabs>
          <w:tab w:val="clear" w:pos="4536"/>
          <w:tab w:val="clear" w:pos="9072"/>
        </w:tabs>
        <w:jc w:val="both"/>
        <w:rPr>
          <w:rFonts w:ascii="Cambria" w:hAnsi="Cambria"/>
          <w:sz w:val="24"/>
          <w:szCs w:val="24"/>
        </w:rPr>
      </w:pPr>
      <w:r>
        <w:rPr>
          <w:rFonts w:ascii="Cambria" w:hAnsi="Cambria"/>
          <w:sz w:val="24"/>
          <w:szCs w:val="24"/>
        </w:rPr>
        <w:t>patrick.minder@unifr.ch</w:t>
      </w:r>
    </w:p>
    <w:p w14:paraId="00EF4F20" w14:textId="77777777" w:rsidR="00F56E64" w:rsidRDefault="00F56E64" w:rsidP="00F56E64">
      <w:pPr>
        <w:pStyle w:val="Pieddepage"/>
        <w:tabs>
          <w:tab w:val="clear" w:pos="4536"/>
          <w:tab w:val="clear" w:pos="9072"/>
        </w:tabs>
        <w:ind w:left="284"/>
        <w:jc w:val="both"/>
        <w:rPr>
          <w:rFonts w:ascii="Cambria" w:hAnsi="Cambria"/>
          <w:sz w:val="24"/>
          <w:szCs w:val="24"/>
        </w:rPr>
      </w:pPr>
    </w:p>
    <w:p w14:paraId="77BB4069" w14:textId="77777777" w:rsidR="00F56E64" w:rsidRDefault="00F56E64" w:rsidP="00F56E64">
      <w:pPr>
        <w:spacing w:after="0"/>
        <w:rPr>
          <w:i/>
          <w:sz w:val="20"/>
          <w:szCs w:val="20"/>
        </w:rPr>
      </w:pPr>
      <w:r w:rsidRPr="00BE38A3">
        <w:rPr>
          <w:i/>
          <w:sz w:val="20"/>
          <w:szCs w:val="20"/>
        </w:rPr>
        <w:t>«Quand les bornes sont franch</w:t>
      </w:r>
      <w:r>
        <w:rPr>
          <w:i/>
          <w:sz w:val="20"/>
          <w:szCs w:val="20"/>
        </w:rPr>
        <w:t>ies, il n’y a plus de limites»</w:t>
      </w:r>
    </w:p>
    <w:p w14:paraId="65A2E86A" w14:textId="6C10AA9B" w:rsidR="00F56E64" w:rsidRPr="00BE38A3" w:rsidRDefault="00F56E64" w:rsidP="00F56E64">
      <w:pPr>
        <w:spacing w:after="0"/>
        <w:rPr>
          <w:i/>
          <w:sz w:val="20"/>
          <w:szCs w:val="20"/>
        </w:rPr>
      </w:pPr>
      <w:r w:rsidRPr="00BE38A3">
        <w:rPr>
          <w:i/>
          <w:sz w:val="20"/>
          <w:szCs w:val="20"/>
        </w:rPr>
        <w:t>Pierre Dac</w:t>
      </w:r>
      <w:r w:rsidR="00E36EB6">
        <w:rPr>
          <w:i/>
          <w:sz w:val="20"/>
          <w:szCs w:val="20"/>
        </w:rPr>
        <w:t>, paraît-il…</w:t>
      </w:r>
    </w:p>
    <w:p w14:paraId="35BB2205" w14:textId="77777777" w:rsidR="00F56E64" w:rsidRDefault="00F56E64" w:rsidP="00F56E64">
      <w:pPr>
        <w:pStyle w:val="Pieddepage"/>
        <w:tabs>
          <w:tab w:val="clear" w:pos="4536"/>
          <w:tab w:val="clear" w:pos="9072"/>
        </w:tabs>
        <w:ind w:left="284"/>
        <w:jc w:val="both"/>
        <w:rPr>
          <w:rFonts w:ascii="Cambria" w:hAnsi="Cambria"/>
          <w:sz w:val="24"/>
          <w:szCs w:val="24"/>
        </w:rPr>
      </w:pPr>
    </w:p>
    <w:p w14:paraId="28337875" w14:textId="09F3EAEC" w:rsidR="00F56E64" w:rsidRDefault="00F56E64" w:rsidP="00F56E64">
      <w:pPr>
        <w:pStyle w:val="Pieddepage"/>
        <w:tabs>
          <w:tab w:val="clear" w:pos="4536"/>
          <w:tab w:val="clear" w:pos="9072"/>
        </w:tabs>
        <w:ind w:left="284"/>
        <w:jc w:val="center"/>
        <w:rPr>
          <w:rFonts w:ascii="Cambria" w:hAnsi="Cambria"/>
          <w:b/>
          <w:sz w:val="28"/>
          <w:szCs w:val="28"/>
        </w:rPr>
      </w:pPr>
      <w:r w:rsidRPr="00F56E64">
        <w:rPr>
          <w:rFonts w:ascii="Cambria" w:hAnsi="Cambria"/>
          <w:b/>
          <w:sz w:val="28"/>
          <w:szCs w:val="28"/>
        </w:rPr>
        <w:t xml:space="preserve">Le </w:t>
      </w:r>
      <w:r w:rsidR="00E36EB6">
        <w:rPr>
          <w:rFonts w:ascii="Cambria" w:hAnsi="Cambria"/>
          <w:b/>
          <w:sz w:val="28"/>
          <w:szCs w:val="28"/>
        </w:rPr>
        <w:t>«</w:t>
      </w:r>
      <w:r w:rsidRPr="00F56E64">
        <w:rPr>
          <w:rFonts w:ascii="Cambria" w:hAnsi="Cambria"/>
          <w:b/>
          <w:sz w:val="28"/>
          <w:szCs w:val="28"/>
        </w:rPr>
        <w:t>concept</w:t>
      </w:r>
      <w:r w:rsidR="00E36EB6">
        <w:rPr>
          <w:rFonts w:ascii="Cambria" w:hAnsi="Cambria"/>
          <w:b/>
          <w:sz w:val="28"/>
          <w:szCs w:val="28"/>
        </w:rPr>
        <w:t>»</w:t>
      </w:r>
      <w:r w:rsidRPr="00F56E64">
        <w:rPr>
          <w:rFonts w:ascii="Cambria" w:hAnsi="Cambria"/>
          <w:b/>
          <w:sz w:val="28"/>
          <w:szCs w:val="28"/>
        </w:rPr>
        <w:t xml:space="preserve"> de frontière : </w:t>
      </w:r>
      <w:r w:rsidR="00DB557A">
        <w:rPr>
          <w:rFonts w:ascii="Cambria" w:hAnsi="Cambria"/>
          <w:b/>
          <w:sz w:val="28"/>
          <w:szCs w:val="28"/>
        </w:rPr>
        <w:t>objet ou outil géographique ?</w:t>
      </w:r>
    </w:p>
    <w:p w14:paraId="6D880A5E" w14:textId="3536364B" w:rsidR="00E36EB6" w:rsidRPr="00F56E64" w:rsidRDefault="00E36EB6" w:rsidP="00F56E64">
      <w:pPr>
        <w:pStyle w:val="Pieddepage"/>
        <w:tabs>
          <w:tab w:val="clear" w:pos="4536"/>
          <w:tab w:val="clear" w:pos="9072"/>
        </w:tabs>
        <w:ind w:left="284"/>
        <w:jc w:val="center"/>
        <w:rPr>
          <w:rFonts w:ascii="Cambria" w:hAnsi="Cambria"/>
          <w:b/>
          <w:sz w:val="28"/>
          <w:szCs w:val="28"/>
        </w:rPr>
      </w:pPr>
      <w:r>
        <w:rPr>
          <w:rFonts w:ascii="Cambria" w:hAnsi="Cambria"/>
          <w:b/>
          <w:sz w:val="28"/>
          <w:szCs w:val="28"/>
        </w:rPr>
        <w:t>Décortiquer l’objet «frontière»</w:t>
      </w:r>
    </w:p>
    <w:p w14:paraId="59A0E9A2" w14:textId="77777777" w:rsidR="00F56E64" w:rsidRDefault="00F56E64" w:rsidP="00F56E64">
      <w:pPr>
        <w:pStyle w:val="Pieddepage"/>
        <w:tabs>
          <w:tab w:val="clear" w:pos="4536"/>
          <w:tab w:val="clear" w:pos="9072"/>
        </w:tabs>
        <w:ind w:left="284"/>
        <w:jc w:val="both"/>
        <w:rPr>
          <w:rFonts w:ascii="Cambria" w:hAnsi="Cambria"/>
          <w:sz w:val="24"/>
          <w:szCs w:val="24"/>
        </w:rPr>
      </w:pPr>
    </w:p>
    <w:p w14:paraId="0D2FD07C" w14:textId="7869DDF7" w:rsidR="00F56E64" w:rsidRDefault="00F56E64" w:rsidP="00F56E64">
      <w:pPr>
        <w:pStyle w:val="Paragraphedeliste"/>
        <w:numPr>
          <w:ilvl w:val="0"/>
          <w:numId w:val="3"/>
        </w:numPr>
        <w:jc w:val="both"/>
        <w:rPr>
          <w:sz w:val="24"/>
          <w:szCs w:val="24"/>
        </w:rPr>
      </w:pPr>
      <w:r w:rsidRPr="00F56E64">
        <w:rPr>
          <w:sz w:val="24"/>
          <w:szCs w:val="24"/>
        </w:rPr>
        <w:t xml:space="preserve">Selon Hélène Velasco-Graciet (Université de Bordeaux) dans l’article intitulé </w:t>
      </w:r>
      <w:r w:rsidRPr="00F56E64">
        <w:rPr>
          <w:i/>
          <w:sz w:val="24"/>
          <w:szCs w:val="24"/>
        </w:rPr>
        <w:t>«Des frontières et des géographes»</w:t>
      </w:r>
      <w:r w:rsidRPr="00F56E64">
        <w:rPr>
          <w:sz w:val="24"/>
          <w:szCs w:val="24"/>
        </w:rPr>
        <w:t xml:space="preserve"> publié en ligne le 16.10.2008</w:t>
      </w:r>
      <w:r>
        <w:t xml:space="preserve">, </w:t>
      </w:r>
      <w:r w:rsidRPr="00F56E64">
        <w:rPr>
          <w:sz w:val="24"/>
          <w:szCs w:val="24"/>
        </w:rPr>
        <w:t>les frontières naissent avec l’émergence des Etats (</w:t>
      </w:r>
      <w:r w:rsidRPr="000B3AEC">
        <w:rPr>
          <w:i/>
          <w:sz w:val="24"/>
          <w:szCs w:val="24"/>
        </w:rPr>
        <w:t>grosso</w:t>
      </w:r>
      <w:r w:rsidR="000B3AEC" w:rsidRPr="000B3AEC">
        <w:rPr>
          <w:i/>
          <w:sz w:val="24"/>
          <w:szCs w:val="24"/>
        </w:rPr>
        <w:t xml:space="preserve"> </w:t>
      </w:r>
      <w:r w:rsidRPr="000B3AEC">
        <w:rPr>
          <w:i/>
          <w:sz w:val="24"/>
          <w:szCs w:val="24"/>
        </w:rPr>
        <w:t>modo</w:t>
      </w:r>
      <w:r w:rsidRPr="00F56E64">
        <w:rPr>
          <w:sz w:val="24"/>
          <w:szCs w:val="24"/>
        </w:rPr>
        <w:t xml:space="preserve"> dès le XVI</w:t>
      </w:r>
      <w:r w:rsidRPr="00F56E64">
        <w:rPr>
          <w:sz w:val="24"/>
          <w:szCs w:val="24"/>
          <w:vertAlign w:val="superscript"/>
        </w:rPr>
        <w:t>e</w:t>
      </w:r>
      <w:r w:rsidRPr="00F56E64">
        <w:rPr>
          <w:sz w:val="24"/>
          <w:szCs w:val="24"/>
        </w:rPr>
        <w:t xml:space="preserve"> siècle) sur une base essentiellement politique et stratégique</w:t>
      </w:r>
      <w:r>
        <w:rPr>
          <w:sz w:val="24"/>
          <w:szCs w:val="24"/>
        </w:rPr>
        <w:t>. Puis c’est essentiellement au XIX</w:t>
      </w:r>
      <w:r w:rsidRPr="00F56E64">
        <w:rPr>
          <w:sz w:val="24"/>
          <w:szCs w:val="24"/>
          <w:vertAlign w:val="superscript"/>
        </w:rPr>
        <w:t>e</w:t>
      </w:r>
      <w:r>
        <w:rPr>
          <w:sz w:val="24"/>
          <w:szCs w:val="24"/>
        </w:rPr>
        <w:t xml:space="preserve"> siècle que se développ</w:t>
      </w:r>
      <w:r w:rsidR="000B3AEC">
        <w:rPr>
          <w:sz w:val="24"/>
          <w:szCs w:val="24"/>
        </w:rPr>
        <w:t>e une géographie des frontières :</w:t>
      </w:r>
    </w:p>
    <w:p w14:paraId="7E5DD659" w14:textId="77777777" w:rsidR="00F56E64" w:rsidRPr="00BE2B18" w:rsidRDefault="00F56E64" w:rsidP="00FE1F77">
      <w:pPr>
        <w:pStyle w:val="NormalWeb"/>
        <w:spacing w:before="0" w:beforeAutospacing="0" w:after="0" w:afterAutospacing="0"/>
        <w:ind w:left="567"/>
        <w:jc w:val="both"/>
        <w:rPr>
          <w:sz w:val="22"/>
          <w:szCs w:val="22"/>
        </w:rPr>
      </w:pPr>
      <w:r w:rsidRPr="00BE2B18">
        <w:rPr>
          <w:sz w:val="22"/>
          <w:szCs w:val="22"/>
        </w:rPr>
        <w:t>Elle est portée en Allemagne par Friedrich Ratzel (1844-1904), en France par Jacques Ancel (1879-1943) et en Angleterre par Halford J. Mackinder (1861-1947). Deux conceptions s’opposent alors. La première, portée par les penseurs français, définit la frontière comme un construit politique pouvant ou non s’appuyer sur un élément naturel (une montagne, un fleuve). Elle est conceptualisée notamment par J. Ancel comme la ligne de rencontre de deux forces politiques contradictoires, celles de deux États territorialement concurrents.</w:t>
      </w:r>
    </w:p>
    <w:p w14:paraId="70F50219" w14:textId="77777777" w:rsidR="00F56E64" w:rsidRPr="00BE2B18" w:rsidRDefault="00F56E64" w:rsidP="00FE1F77">
      <w:pPr>
        <w:pStyle w:val="NormalWeb"/>
        <w:spacing w:before="0" w:beforeAutospacing="0" w:after="0" w:afterAutospacing="0"/>
        <w:ind w:left="567"/>
        <w:jc w:val="both"/>
        <w:rPr>
          <w:sz w:val="22"/>
          <w:szCs w:val="22"/>
        </w:rPr>
      </w:pPr>
      <w:r w:rsidRPr="00BE2B18">
        <w:rPr>
          <w:sz w:val="22"/>
          <w:szCs w:val="22"/>
        </w:rPr>
        <w:t>La conception allemande se fonde, quant à elle, sur le lien entre peuple et espace. La frontière est, pour ces géographes, vivante et mouvante dans le temps. Elle est considérée comme la marque spatiale de l’action géopolitique d'un État entre deux phases d’expansion. L’étendue d’un État et la forme (marge ou ligne) de ses frontières dépendent, toujours selon ces auteurs, de son degré de "civilisation" (du développement de sa culture, de son potentiel économique, etc.).</w:t>
      </w:r>
      <w:r w:rsidRPr="00BE2B18">
        <w:rPr>
          <w:rStyle w:val="Appelnotedebasdep"/>
          <w:sz w:val="22"/>
          <w:szCs w:val="22"/>
        </w:rPr>
        <w:footnoteReference w:id="1"/>
      </w:r>
    </w:p>
    <w:p w14:paraId="025E7D56" w14:textId="77777777" w:rsidR="00F56E64" w:rsidRPr="00BE2B18" w:rsidRDefault="00F56E64" w:rsidP="00FE1F77">
      <w:pPr>
        <w:pStyle w:val="NormalWeb"/>
        <w:spacing w:before="0" w:beforeAutospacing="0" w:after="0" w:afterAutospacing="0"/>
        <w:ind w:left="567" w:hanging="567"/>
        <w:jc w:val="both"/>
        <w:rPr>
          <w:sz w:val="22"/>
          <w:szCs w:val="22"/>
        </w:rPr>
      </w:pPr>
      <w:r w:rsidRPr="00BE2B18">
        <w:rPr>
          <w:sz w:val="22"/>
          <w:szCs w:val="22"/>
        </w:rPr>
        <w:tab/>
        <w:t>[…] D’un point de vue théorique, il fut acquis très précocement que la frontière ne relève en rien de la nature, elle est au contraire un "construit" politique dont les formes matérielles peuvent être diverses (tout autant une montagne qu’une muraille). Dans une visée organiciste, elle est aussi considérée comme vivante, plus ou moins étanche, plus ou moins stable, mais jamais figée et pérenne. Pour les auteurs, et de façon générale, la frontière est à la fois une ligne (qui sépare et crée de la discontinuité) tout en étant zone (per</w:t>
      </w:r>
      <w:r w:rsidR="00FE1F77" w:rsidRPr="00BE2B18">
        <w:rPr>
          <w:sz w:val="22"/>
          <w:szCs w:val="22"/>
        </w:rPr>
        <w:t>mettant toutes sortes d’</w:t>
      </w:r>
      <w:r w:rsidRPr="00BE2B18">
        <w:rPr>
          <w:sz w:val="22"/>
          <w:szCs w:val="22"/>
        </w:rPr>
        <w:t>échanges à la fois symboliques, matériels, pacifiques ou violents).</w:t>
      </w:r>
    </w:p>
    <w:p w14:paraId="7DFAF047" w14:textId="77777777" w:rsidR="00FE1F77" w:rsidRPr="00BE2B18" w:rsidRDefault="00F56E64" w:rsidP="00F220FC">
      <w:pPr>
        <w:pStyle w:val="NormalWeb"/>
        <w:spacing w:before="0" w:beforeAutospacing="0" w:after="0" w:afterAutospacing="0"/>
        <w:ind w:left="567"/>
        <w:jc w:val="both"/>
        <w:rPr>
          <w:sz w:val="22"/>
          <w:szCs w:val="22"/>
        </w:rPr>
      </w:pPr>
      <w:r w:rsidRPr="00BE2B18">
        <w:rPr>
          <w:sz w:val="22"/>
          <w:szCs w:val="22"/>
        </w:rPr>
        <w:t>Mais les approches diffèrent quant à la temporal</w:t>
      </w:r>
      <w:r w:rsidR="00FE1F77" w:rsidRPr="00BE2B18">
        <w:rPr>
          <w:sz w:val="22"/>
          <w:szCs w:val="22"/>
        </w:rPr>
        <w:t>ité accordée tant à la ligne qu’</w:t>
      </w:r>
      <w:r w:rsidRPr="00BE2B18">
        <w:rPr>
          <w:sz w:val="22"/>
          <w:szCs w:val="22"/>
        </w:rPr>
        <w:t>à la zone. Pour les géographes français, les deux formes coexistent, la ligne est coexistante de la zone. Dans la conception allemande, la zone précède la ligne au motif invoqué que plus un État sera fort et plus il marquera av</w:t>
      </w:r>
      <w:r w:rsidR="00FE1F77" w:rsidRPr="00BE2B18">
        <w:rPr>
          <w:sz w:val="22"/>
          <w:szCs w:val="22"/>
        </w:rPr>
        <w:t>ec vigueur ses frontières jusqu’à une linéarité parfaite.</w:t>
      </w:r>
    </w:p>
    <w:p w14:paraId="1EE0E229" w14:textId="77777777" w:rsidR="00F56E64" w:rsidRPr="00BE2B18" w:rsidRDefault="00FE1F77" w:rsidP="00F220FC">
      <w:pPr>
        <w:pStyle w:val="NormalWeb"/>
        <w:spacing w:before="0" w:beforeAutospacing="0" w:after="0" w:afterAutospacing="0"/>
        <w:ind w:left="567"/>
        <w:jc w:val="both"/>
        <w:rPr>
          <w:rFonts w:eastAsia="Times New Roman"/>
          <w:sz w:val="22"/>
          <w:szCs w:val="22"/>
        </w:rPr>
      </w:pPr>
      <w:r w:rsidRPr="00BE2B18">
        <w:rPr>
          <w:sz w:val="22"/>
          <w:szCs w:val="22"/>
        </w:rPr>
        <w:t xml:space="preserve">[…] </w:t>
      </w:r>
      <w:r w:rsidRPr="00BE2B18">
        <w:rPr>
          <w:rFonts w:eastAsia="Times New Roman"/>
          <w:sz w:val="22"/>
          <w:szCs w:val="22"/>
        </w:rPr>
        <w:t>C’est dans ce sens que l’invitation proposée par le géographe québécois Jean-Paul Lacasse à l’ensemble de la communauté scientifique se place. Ce dernier propose enfin d’opérer une mutation du regard : "la frontière : de ligne, elle deviendra zone, de physique, elle deviendra culturelle, d'horizontale, elle deviendra verticale, de politique, elle deviendra régionale".</w:t>
      </w:r>
    </w:p>
    <w:p w14:paraId="34510DF2" w14:textId="77777777" w:rsidR="00FE1F77" w:rsidRPr="00BE2B18" w:rsidRDefault="00FE1F77" w:rsidP="00F220FC">
      <w:pPr>
        <w:pStyle w:val="NormalWeb"/>
        <w:spacing w:before="0" w:beforeAutospacing="0" w:after="0" w:afterAutospacing="0"/>
        <w:ind w:left="567"/>
        <w:jc w:val="both"/>
        <w:rPr>
          <w:sz w:val="22"/>
          <w:szCs w:val="22"/>
        </w:rPr>
      </w:pPr>
      <w:r w:rsidRPr="00BE2B18">
        <w:rPr>
          <w:rFonts w:eastAsia="Times New Roman"/>
          <w:sz w:val="22"/>
          <w:szCs w:val="22"/>
        </w:rPr>
        <w:t>[…] Approcher les frontières par les populations qui peuplent leurs abords permet ainsi de mesurer les phénomènes d'appropriation et de représentation d'une norme spatiale imposée (la frontière) par les individus.</w:t>
      </w:r>
    </w:p>
    <w:p w14:paraId="2490C898" w14:textId="77777777" w:rsidR="00FE1F77" w:rsidRPr="00BE2B18" w:rsidRDefault="00FE1F77" w:rsidP="00FE1F77">
      <w:pPr>
        <w:spacing w:after="0"/>
        <w:jc w:val="both"/>
      </w:pPr>
    </w:p>
    <w:p w14:paraId="0F1C7A14" w14:textId="77777777" w:rsidR="00F56E64" w:rsidRPr="00F56E64" w:rsidRDefault="00F56E64" w:rsidP="00F56E64">
      <w:pPr>
        <w:jc w:val="both"/>
        <w:rPr>
          <w:sz w:val="24"/>
          <w:szCs w:val="24"/>
        </w:rPr>
      </w:pPr>
    </w:p>
    <w:p w14:paraId="5283FF0C" w14:textId="77777777" w:rsidR="00F56E64" w:rsidRPr="00777D8F" w:rsidRDefault="00F56E64" w:rsidP="00F56E64">
      <w:pPr>
        <w:pStyle w:val="Pieddepage"/>
        <w:numPr>
          <w:ilvl w:val="0"/>
          <w:numId w:val="3"/>
        </w:numPr>
        <w:tabs>
          <w:tab w:val="clear" w:pos="4536"/>
          <w:tab w:val="clear" w:pos="9072"/>
        </w:tabs>
        <w:jc w:val="both"/>
        <w:rPr>
          <w:rFonts w:ascii="Cambria" w:hAnsi="Cambria"/>
          <w:sz w:val="24"/>
          <w:szCs w:val="24"/>
        </w:rPr>
      </w:pPr>
      <w:r w:rsidRPr="00777D8F">
        <w:rPr>
          <w:rFonts w:ascii="Cambria" w:hAnsi="Cambria"/>
          <w:sz w:val="24"/>
          <w:szCs w:val="24"/>
        </w:rPr>
        <w:t xml:space="preserve">Les attributs </w:t>
      </w:r>
      <w:r>
        <w:rPr>
          <w:rFonts w:ascii="Cambria" w:hAnsi="Cambria"/>
          <w:sz w:val="24"/>
          <w:szCs w:val="24"/>
        </w:rPr>
        <w:t xml:space="preserve">et les valeurs </w:t>
      </w:r>
      <w:r w:rsidRPr="00777D8F">
        <w:rPr>
          <w:rFonts w:ascii="Cambria" w:hAnsi="Cambria"/>
          <w:sz w:val="24"/>
          <w:szCs w:val="24"/>
        </w:rPr>
        <w:t>non essentiels du concept de frontière</w:t>
      </w:r>
      <w:r>
        <w:rPr>
          <w:rFonts w:ascii="Cambria" w:hAnsi="Cambria"/>
          <w:sz w:val="24"/>
          <w:szCs w:val="24"/>
        </w:rPr>
        <w:t xml:space="preserve"> sont nombreux. On peut se référer aux exemples illustrés ci-dessus, également</w:t>
      </w:r>
      <w:r w:rsidRPr="00777D8F">
        <w:rPr>
          <w:rFonts w:ascii="Cambria" w:hAnsi="Cambria"/>
          <w:sz w:val="24"/>
          <w:szCs w:val="24"/>
        </w:rPr>
        <w:t xml:space="preserve"> </w:t>
      </w:r>
      <w:r>
        <w:rPr>
          <w:rFonts w:ascii="Cambria" w:hAnsi="Cambria"/>
          <w:sz w:val="24"/>
          <w:szCs w:val="24"/>
        </w:rPr>
        <w:t>incluant ou non des valeurs (</w:t>
      </w:r>
      <w:r w:rsidRPr="00777D8F">
        <w:rPr>
          <w:sz w:val="24"/>
          <w:szCs w:val="24"/>
        </w:rPr>
        <w:t xml:space="preserve">selon inventaire établi par Marc Demierre pour l’élaboration de son travail de master DAES I et </w:t>
      </w:r>
      <w:r>
        <w:rPr>
          <w:sz w:val="24"/>
          <w:szCs w:val="24"/>
        </w:rPr>
        <w:t xml:space="preserve">selon </w:t>
      </w:r>
      <w:r w:rsidRPr="00777D8F">
        <w:rPr>
          <w:sz w:val="24"/>
          <w:szCs w:val="24"/>
        </w:rPr>
        <w:t xml:space="preserve">tri </w:t>
      </w:r>
      <w:r>
        <w:rPr>
          <w:sz w:val="24"/>
          <w:szCs w:val="24"/>
        </w:rPr>
        <w:t>réalisé par PM</w:t>
      </w:r>
      <w:r w:rsidRPr="00777D8F">
        <w:rPr>
          <w:sz w:val="24"/>
          <w:szCs w:val="24"/>
        </w:rPr>
        <w:t xml:space="preserve"> </w:t>
      </w:r>
      <w:r>
        <w:rPr>
          <w:sz w:val="24"/>
          <w:szCs w:val="24"/>
        </w:rPr>
        <w:t xml:space="preserve">en </w:t>
      </w:r>
      <w:r w:rsidRPr="00777D8F">
        <w:rPr>
          <w:sz w:val="24"/>
          <w:szCs w:val="24"/>
        </w:rPr>
        <w:t>octobre 2014</w:t>
      </w:r>
      <w:r>
        <w:rPr>
          <w:sz w:val="24"/>
          <w:szCs w:val="24"/>
        </w:rPr>
        <w:t>)</w:t>
      </w:r>
    </w:p>
    <w:p w14:paraId="2CDC4887" w14:textId="77777777" w:rsidR="00F56E64" w:rsidRDefault="00F56E64" w:rsidP="00FE1F77">
      <w:pPr>
        <w:spacing w:after="0"/>
        <w:ind w:left="357"/>
        <w:jc w:val="both"/>
      </w:pPr>
    </w:p>
    <w:p w14:paraId="19D71C5E" w14:textId="77777777" w:rsidR="00F56E64" w:rsidRDefault="00F56E64" w:rsidP="00F56E64">
      <w:pPr>
        <w:pStyle w:val="Paragraphedeliste"/>
        <w:numPr>
          <w:ilvl w:val="0"/>
          <w:numId w:val="1"/>
        </w:numPr>
        <w:jc w:val="both"/>
      </w:pPr>
      <w:r>
        <w:t>Une frontière peut-être une ligne continue</w:t>
      </w:r>
    </w:p>
    <w:p w14:paraId="6C67F3E6" w14:textId="1FDA0F81" w:rsidR="00F56E64" w:rsidRPr="00286EA8" w:rsidRDefault="00F56E64" w:rsidP="00F56E64">
      <w:pPr>
        <w:pStyle w:val="Paragraphedeliste"/>
        <w:numPr>
          <w:ilvl w:val="0"/>
          <w:numId w:val="1"/>
        </w:numPr>
        <w:jc w:val="both"/>
      </w:pPr>
      <w:r>
        <w:rPr>
          <w:rFonts w:ascii="Cambria" w:hAnsi="Cambria"/>
        </w:rPr>
        <w:t>Elle peut être</w:t>
      </w:r>
      <w:r w:rsidRPr="00DD5F40">
        <w:rPr>
          <w:rFonts w:ascii="Cambria" w:hAnsi="Cambria"/>
        </w:rPr>
        <w:t xml:space="preserve"> visible</w:t>
      </w:r>
      <w:r>
        <w:rPr>
          <w:rFonts w:ascii="Cambria" w:hAnsi="Cambria"/>
        </w:rPr>
        <w:t xml:space="preserve"> ou</w:t>
      </w:r>
      <w:r w:rsidRPr="00286EA8">
        <w:rPr>
          <w:rFonts w:ascii="Cambria" w:hAnsi="Cambria"/>
        </w:rPr>
        <w:t xml:space="preserve"> invisible</w:t>
      </w:r>
    </w:p>
    <w:p w14:paraId="6B04AFC5" w14:textId="11CDC4F8" w:rsidR="00F56E64" w:rsidRPr="00286EA8" w:rsidRDefault="00F56E64" w:rsidP="00F56E64">
      <w:pPr>
        <w:pStyle w:val="Paragraphedeliste"/>
        <w:numPr>
          <w:ilvl w:val="0"/>
          <w:numId w:val="1"/>
        </w:numPr>
        <w:jc w:val="both"/>
      </w:pPr>
      <w:r>
        <w:rPr>
          <w:rFonts w:ascii="Cambria" w:hAnsi="Cambria"/>
        </w:rPr>
        <w:t>Elle peut être naturelle (fleuve, lac, rivièr</w:t>
      </w:r>
      <w:r w:rsidR="004555B1">
        <w:rPr>
          <w:rFonts w:ascii="Cambria" w:hAnsi="Cambria"/>
        </w:rPr>
        <w:t>e, montagne, glacier, etc.)</w:t>
      </w:r>
      <w:r>
        <w:rPr>
          <w:rFonts w:ascii="Cambria" w:hAnsi="Cambria"/>
        </w:rPr>
        <w:t xml:space="preserve"> ou </w:t>
      </w:r>
      <w:r w:rsidRPr="00286EA8">
        <w:rPr>
          <w:rFonts w:ascii="Cambria" w:hAnsi="Cambria"/>
        </w:rPr>
        <w:t>artificielle</w:t>
      </w:r>
      <w:r>
        <w:rPr>
          <w:rFonts w:ascii="Cambria" w:hAnsi="Cambria"/>
        </w:rPr>
        <w:t xml:space="preserve"> (points, série de points, lignes, bornes, etc.)</w:t>
      </w:r>
    </w:p>
    <w:p w14:paraId="2DD80417" w14:textId="6B3A9BFA" w:rsidR="00F56E64" w:rsidRDefault="004555B1" w:rsidP="00F56E64">
      <w:pPr>
        <w:pStyle w:val="Paragraphedeliste"/>
        <w:numPr>
          <w:ilvl w:val="0"/>
          <w:numId w:val="1"/>
        </w:numPr>
        <w:jc w:val="both"/>
      </w:pPr>
      <w:r>
        <w:rPr>
          <w:rFonts w:ascii="Cambria" w:hAnsi="Cambria"/>
        </w:rPr>
        <w:t>Elle  peut être verticale</w:t>
      </w:r>
      <w:r w:rsidR="00F56E64">
        <w:rPr>
          <w:rFonts w:ascii="Cambria" w:hAnsi="Cambria"/>
        </w:rPr>
        <w:t xml:space="preserve"> ou horizontale</w:t>
      </w:r>
    </w:p>
    <w:p w14:paraId="5321B302" w14:textId="77777777" w:rsidR="00F56E64" w:rsidRDefault="00F56E64" w:rsidP="00F56E64">
      <w:pPr>
        <w:pStyle w:val="Paragraphedeliste"/>
        <w:numPr>
          <w:ilvl w:val="0"/>
          <w:numId w:val="1"/>
        </w:numPr>
        <w:jc w:val="both"/>
      </w:pPr>
      <w:r>
        <w:t>Elle est un passage d’un endroit à un autre</w:t>
      </w:r>
    </w:p>
    <w:p w14:paraId="4EDD2699" w14:textId="77777777" w:rsidR="00F56E64" w:rsidRDefault="00F56E64" w:rsidP="00F56E64">
      <w:pPr>
        <w:pStyle w:val="Paragraphedeliste"/>
        <w:numPr>
          <w:ilvl w:val="0"/>
          <w:numId w:val="1"/>
        </w:numPr>
        <w:jc w:val="both"/>
      </w:pPr>
      <w:r>
        <w:t>Elle peut être fixe ou mobile</w:t>
      </w:r>
    </w:p>
    <w:p w14:paraId="151E9161" w14:textId="0BC2CB3E" w:rsidR="00F56E64" w:rsidRDefault="00F56E64" w:rsidP="00F56E64">
      <w:pPr>
        <w:pStyle w:val="Paragraphedeliste"/>
        <w:numPr>
          <w:ilvl w:val="0"/>
          <w:numId w:val="1"/>
        </w:numPr>
        <w:jc w:val="both"/>
      </w:pPr>
      <w:r>
        <w:t>Elle est une structure spatiale</w:t>
      </w:r>
      <w:r w:rsidR="004555B1">
        <w:t xml:space="preserve"> </w:t>
      </w:r>
      <w:r>
        <w:t>ou une discontinuité spatiale d’épaisseur variable</w:t>
      </w:r>
    </w:p>
    <w:p w14:paraId="50BBE8E4" w14:textId="77777777" w:rsidR="00F56E64" w:rsidRDefault="00F56E64" w:rsidP="00F56E64">
      <w:pPr>
        <w:pStyle w:val="Paragraphedeliste"/>
        <w:numPr>
          <w:ilvl w:val="0"/>
          <w:numId w:val="1"/>
        </w:numPr>
        <w:jc w:val="both"/>
      </w:pPr>
      <w:r>
        <w:t>Elle peut être d’une épaisseur variable</w:t>
      </w:r>
    </w:p>
    <w:p w14:paraId="53E24493" w14:textId="3D6805D2" w:rsidR="00F56E64" w:rsidRDefault="00F56E64" w:rsidP="00F56E64">
      <w:pPr>
        <w:pStyle w:val="Paragraphedeliste"/>
        <w:numPr>
          <w:ilvl w:val="0"/>
          <w:numId w:val="1"/>
        </w:numPr>
        <w:jc w:val="both"/>
      </w:pPr>
      <w:r>
        <w:t>Elle est une forme linéaire, continue</w:t>
      </w:r>
      <w:r w:rsidR="004555B1">
        <w:t xml:space="preserve"> ou discontinue, imaginaire ou</w:t>
      </w:r>
      <w:r>
        <w:t xml:space="preserve"> réelle</w:t>
      </w:r>
    </w:p>
    <w:p w14:paraId="2A6D9BC3" w14:textId="77777777" w:rsidR="00F56E64" w:rsidRDefault="00F56E64" w:rsidP="00F56E64">
      <w:pPr>
        <w:pStyle w:val="Paragraphedeliste"/>
        <w:numPr>
          <w:ilvl w:val="0"/>
          <w:numId w:val="1"/>
        </w:numPr>
        <w:jc w:val="both"/>
      </w:pPr>
      <w:r>
        <w:t>Elle peut avoir une fonction de contrôle ou de surveillance (douaniers, policiers, gardes-frontières)</w:t>
      </w:r>
    </w:p>
    <w:p w14:paraId="49FD51F2" w14:textId="77777777" w:rsidR="00F56E64" w:rsidRDefault="00F56E64" w:rsidP="00F56E64">
      <w:pPr>
        <w:pStyle w:val="Paragraphedeliste"/>
        <w:numPr>
          <w:ilvl w:val="0"/>
          <w:numId w:val="1"/>
        </w:numPr>
        <w:jc w:val="both"/>
      </w:pPr>
      <w:r>
        <w:t>Elle peut être matérialisée (ligne peinte, guérite, barrière, grillage, clôture, mur, etc.)</w:t>
      </w:r>
    </w:p>
    <w:p w14:paraId="163D7D0B" w14:textId="77777777" w:rsidR="00F56E64" w:rsidRDefault="00F56E64" w:rsidP="00F56E64">
      <w:pPr>
        <w:pStyle w:val="Paragraphedeliste"/>
        <w:numPr>
          <w:ilvl w:val="0"/>
          <w:numId w:val="1"/>
        </w:numPr>
        <w:jc w:val="both"/>
      </w:pPr>
      <w:r>
        <w:t>Elle peut être franchissable ou infranchissable</w:t>
      </w:r>
    </w:p>
    <w:p w14:paraId="4FF2D773" w14:textId="4AE583F9" w:rsidR="00F56E64" w:rsidRDefault="00F56E64" w:rsidP="00F56E64">
      <w:pPr>
        <w:pStyle w:val="Paragraphedeliste"/>
        <w:numPr>
          <w:ilvl w:val="0"/>
          <w:numId w:val="1"/>
        </w:numPr>
        <w:jc w:val="both"/>
      </w:pPr>
      <w:r>
        <w:t>El</w:t>
      </w:r>
      <w:r w:rsidR="004555B1">
        <w:t>le a une fonction de repère</w:t>
      </w:r>
      <w:r>
        <w:t xml:space="preserve"> ou de marquage</w:t>
      </w:r>
    </w:p>
    <w:p w14:paraId="3240496B" w14:textId="46957699" w:rsidR="00F56E64" w:rsidRDefault="00F56E64" w:rsidP="004555B1">
      <w:pPr>
        <w:pStyle w:val="Paragraphedeliste"/>
        <w:numPr>
          <w:ilvl w:val="0"/>
          <w:numId w:val="1"/>
        </w:numPr>
        <w:jc w:val="both"/>
      </w:pPr>
      <w:r>
        <w:t>Elle pe</w:t>
      </w:r>
      <w:r w:rsidR="004555B1">
        <w:t>ut être une zone de contact et</w:t>
      </w:r>
      <w:r>
        <w:t xml:space="preserve"> ou d’échange, une zone d’ouverture, une zone de fermeture</w:t>
      </w:r>
    </w:p>
    <w:p w14:paraId="674D6443" w14:textId="77777777" w:rsidR="00F56E64" w:rsidRDefault="00F56E64" w:rsidP="00F56E64">
      <w:pPr>
        <w:pStyle w:val="Paragraphedeliste"/>
        <w:numPr>
          <w:ilvl w:val="0"/>
          <w:numId w:val="1"/>
        </w:numPr>
        <w:jc w:val="both"/>
      </w:pPr>
      <w:r>
        <w:t>Elle peut avoir un rôle économique</w:t>
      </w:r>
    </w:p>
    <w:p w14:paraId="1F0C48BE" w14:textId="1374598A" w:rsidR="00F56E64" w:rsidRDefault="004555B1" w:rsidP="00F56E64">
      <w:pPr>
        <w:pStyle w:val="Paragraphedeliste"/>
        <w:numPr>
          <w:ilvl w:val="0"/>
          <w:numId w:val="1"/>
        </w:numPr>
        <w:jc w:val="both"/>
      </w:pPr>
      <w:r>
        <w:t>Elle peut avoir un rôle</w:t>
      </w:r>
      <w:r w:rsidR="00F56E64">
        <w:t xml:space="preserve"> ou une intention politique</w:t>
      </w:r>
    </w:p>
    <w:p w14:paraId="354F51CE" w14:textId="77777777" w:rsidR="00F56E64" w:rsidRDefault="00F56E64" w:rsidP="00F56E64">
      <w:pPr>
        <w:pStyle w:val="Paragraphedeliste"/>
        <w:numPr>
          <w:ilvl w:val="0"/>
          <w:numId w:val="1"/>
        </w:numPr>
        <w:jc w:val="both"/>
      </w:pPr>
      <w:r>
        <w:t>Elle fait naître des phénomènes politiques, des phénomènes sociaux, des phénomènes économiques</w:t>
      </w:r>
    </w:p>
    <w:p w14:paraId="3F0208D4" w14:textId="77777777" w:rsidR="00F56E64" w:rsidRDefault="00F56E64" w:rsidP="00F56E64">
      <w:pPr>
        <w:pStyle w:val="Paragraphedeliste"/>
        <w:numPr>
          <w:ilvl w:val="0"/>
          <w:numId w:val="1"/>
        </w:numPr>
        <w:jc w:val="both"/>
      </w:pPr>
      <w:r>
        <w:t>Elle symbolise la liberté ou l’oppression</w:t>
      </w:r>
    </w:p>
    <w:p w14:paraId="4C19814F" w14:textId="77777777" w:rsidR="00F56E64" w:rsidRDefault="00F56E64" w:rsidP="00F56E64">
      <w:pPr>
        <w:pStyle w:val="Paragraphedeliste"/>
        <w:numPr>
          <w:ilvl w:val="0"/>
          <w:numId w:val="1"/>
        </w:numPr>
        <w:jc w:val="both"/>
      </w:pPr>
      <w:r>
        <w:t xml:space="preserve">Elle est une bande surveillée militairement </w:t>
      </w:r>
    </w:p>
    <w:p w14:paraId="09829ACE" w14:textId="77777777" w:rsidR="00F56E64" w:rsidRDefault="00F56E64" w:rsidP="00F56E64">
      <w:pPr>
        <w:pStyle w:val="Paragraphedeliste"/>
        <w:numPr>
          <w:ilvl w:val="0"/>
          <w:numId w:val="1"/>
        </w:numPr>
        <w:jc w:val="both"/>
      </w:pPr>
      <w:r>
        <w:t>Elle contrôle les flux de marchandises</w:t>
      </w:r>
    </w:p>
    <w:p w14:paraId="727981E9" w14:textId="77777777" w:rsidR="00F56E64" w:rsidRDefault="00F56E64" w:rsidP="00F56E64">
      <w:pPr>
        <w:pStyle w:val="Paragraphedeliste"/>
        <w:numPr>
          <w:ilvl w:val="0"/>
          <w:numId w:val="1"/>
        </w:numPr>
        <w:jc w:val="both"/>
      </w:pPr>
      <w:r>
        <w:t>Elle suit les données topographiques, les accidents géographiques</w:t>
      </w:r>
    </w:p>
    <w:p w14:paraId="3A79C6E0" w14:textId="77777777" w:rsidR="00F56E64" w:rsidRDefault="00F56E64" w:rsidP="00F56E64">
      <w:pPr>
        <w:pStyle w:val="Paragraphedeliste"/>
        <w:numPr>
          <w:ilvl w:val="0"/>
          <w:numId w:val="1"/>
        </w:numPr>
        <w:jc w:val="both"/>
      </w:pPr>
      <w:r>
        <w:t>Elle contrôle les migrations</w:t>
      </w:r>
    </w:p>
    <w:p w14:paraId="6CCF4355" w14:textId="77777777" w:rsidR="00F56E64" w:rsidRDefault="00F56E64" w:rsidP="00F56E64">
      <w:pPr>
        <w:pStyle w:val="Paragraphedeliste"/>
        <w:numPr>
          <w:ilvl w:val="0"/>
          <w:numId w:val="1"/>
        </w:numPr>
        <w:jc w:val="both"/>
      </w:pPr>
      <w:r>
        <w:t>Elle peut-être une plaque tournante pour le commerce illégal des marchandises, la contrebande</w:t>
      </w:r>
      <w:r w:rsidRPr="0053233E">
        <w:t xml:space="preserve"> </w:t>
      </w:r>
    </w:p>
    <w:p w14:paraId="66570A6A" w14:textId="77777777" w:rsidR="00F56E64" w:rsidRDefault="00F56E64" w:rsidP="00F56E64">
      <w:pPr>
        <w:pStyle w:val="Paragraphedeliste"/>
        <w:numPr>
          <w:ilvl w:val="0"/>
          <w:numId w:val="1"/>
        </w:numPr>
        <w:jc w:val="both"/>
      </w:pPr>
      <w:r>
        <w:t>Elle fait preuve d’une dynamique constante</w:t>
      </w:r>
    </w:p>
    <w:p w14:paraId="34376C22" w14:textId="719BC332" w:rsidR="00F56E64" w:rsidRDefault="00F56E64" w:rsidP="00F56E64">
      <w:pPr>
        <w:pStyle w:val="Paragraphedeliste"/>
        <w:numPr>
          <w:ilvl w:val="0"/>
          <w:numId w:val="1"/>
        </w:numPr>
        <w:jc w:val="both"/>
      </w:pPr>
      <w:r>
        <w:t xml:space="preserve">Elle engendre ou </w:t>
      </w:r>
      <w:r w:rsidR="004555B1">
        <w:t xml:space="preserve">elle </w:t>
      </w:r>
      <w:r>
        <w:t>évite les conflits</w:t>
      </w:r>
    </w:p>
    <w:p w14:paraId="4D3C3635" w14:textId="77777777" w:rsidR="00F56E64" w:rsidRDefault="00F56E64" w:rsidP="00F56E64">
      <w:pPr>
        <w:pStyle w:val="Paragraphedeliste"/>
        <w:numPr>
          <w:ilvl w:val="0"/>
          <w:numId w:val="1"/>
        </w:numPr>
        <w:jc w:val="both"/>
      </w:pPr>
      <w:r>
        <w:t>Elle a un rôle de séparation (au niveau linguistique, juridique, fiscal)</w:t>
      </w:r>
    </w:p>
    <w:p w14:paraId="19F871A3" w14:textId="77777777" w:rsidR="00F56E64" w:rsidRDefault="00F56E64" w:rsidP="00F56E64">
      <w:pPr>
        <w:pStyle w:val="Paragraphedeliste"/>
        <w:numPr>
          <w:ilvl w:val="0"/>
          <w:numId w:val="1"/>
        </w:numPr>
        <w:jc w:val="both"/>
      </w:pPr>
      <w:r>
        <w:t>Elle a un rôle de protection (attentat)</w:t>
      </w:r>
    </w:p>
    <w:p w14:paraId="6B2C40A5" w14:textId="77777777" w:rsidR="00F56E64" w:rsidRDefault="00F56E64" w:rsidP="00F56E64">
      <w:pPr>
        <w:pStyle w:val="Paragraphedeliste"/>
        <w:numPr>
          <w:ilvl w:val="0"/>
          <w:numId w:val="1"/>
        </w:numPr>
        <w:jc w:val="both"/>
      </w:pPr>
      <w:r>
        <w:t xml:space="preserve">Elle est </w:t>
      </w:r>
      <w:r w:rsidRPr="00110BFE">
        <w:t>une co</w:t>
      </w:r>
      <w:r>
        <w:t>nstruction historique évolutive</w:t>
      </w:r>
    </w:p>
    <w:p w14:paraId="1BB8F041" w14:textId="77777777" w:rsidR="00F56E64" w:rsidRDefault="00F56E64" w:rsidP="00F56E64">
      <w:pPr>
        <w:pStyle w:val="Paragraphedeliste"/>
        <w:numPr>
          <w:ilvl w:val="0"/>
          <w:numId w:val="1"/>
        </w:numPr>
        <w:jc w:val="both"/>
      </w:pPr>
      <w:r>
        <w:t>Elle est une rupture entre deux espaces/régions/identités</w:t>
      </w:r>
    </w:p>
    <w:p w14:paraId="20E5C043" w14:textId="77777777" w:rsidR="00F56E64" w:rsidRDefault="00F56E64" w:rsidP="00F56E64">
      <w:pPr>
        <w:pStyle w:val="Paragraphedeliste"/>
        <w:numPr>
          <w:ilvl w:val="0"/>
          <w:numId w:val="1"/>
        </w:numPr>
        <w:jc w:val="both"/>
      </w:pPr>
      <w:r>
        <w:t xml:space="preserve">Elle sépare des groupes humains </w:t>
      </w:r>
    </w:p>
    <w:p w14:paraId="290D8B3B" w14:textId="77777777" w:rsidR="00F56E64" w:rsidRDefault="00F56E64" w:rsidP="00F56E64">
      <w:pPr>
        <w:pStyle w:val="Paragraphedeliste"/>
        <w:numPr>
          <w:ilvl w:val="0"/>
          <w:numId w:val="1"/>
        </w:numPr>
        <w:jc w:val="both"/>
      </w:pPr>
      <w:r>
        <w:t xml:space="preserve">Elle peut être la conséquence </w:t>
      </w:r>
      <w:r w:rsidRPr="00E3054D">
        <w:t>d'un pouvoir qui cherche à fixer des limites ou qui se les voit imposées.</w:t>
      </w:r>
    </w:p>
    <w:p w14:paraId="07A31574" w14:textId="77777777" w:rsidR="00F56E64" w:rsidRDefault="00F56E64" w:rsidP="00F56E64">
      <w:pPr>
        <w:pStyle w:val="Paragraphedeliste"/>
        <w:numPr>
          <w:ilvl w:val="0"/>
          <w:numId w:val="1"/>
        </w:numPr>
        <w:jc w:val="both"/>
      </w:pPr>
      <w:r>
        <w:t>Elle peut être un endroit marquant la séparation d’une propriété (qu’elle soit terrestre, maritime, spatiale)</w:t>
      </w:r>
    </w:p>
    <w:p w14:paraId="167AAD67" w14:textId="77777777" w:rsidR="00F56E64" w:rsidRDefault="00F56E64" w:rsidP="00F56E64">
      <w:pPr>
        <w:pStyle w:val="Paragraphedeliste"/>
        <w:numPr>
          <w:ilvl w:val="0"/>
          <w:numId w:val="1"/>
        </w:numPr>
        <w:jc w:val="both"/>
      </w:pPr>
      <w:r>
        <w:t>Elle découpe l’espace géographique</w:t>
      </w:r>
    </w:p>
    <w:p w14:paraId="7B5B0CF9" w14:textId="77777777" w:rsidR="00F56E64" w:rsidRDefault="00F56E64" w:rsidP="00F56E64">
      <w:pPr>
        <w:pStyle w:val="Paragraphedeliste"/>
        <w:numPr>
          <w:ilvl w:val="0"/>
          <w:numId w:val="1"/>
        </w:numPr>
        <w:jc w:val="both"/>
      </w:pPr>
      <w:r>
        <w:lastRenderedPageBreak/>
        <w:t>Elle est le produit de rapport de force ≠ frontière naturelle</w:t>
      </w:r>
    </w:p>
    <w:p w14:paraId="6F0DB460" w14:textId="77777777" w:rsidR="00F56E64" w:rsidRPr="00777D8F" w:rsidRDefault="00F56E64" w:rsidP="00F56E64">
      <w:pPr>
        <w:pStyle w:val="Paragraphedeliste"/>
        <w:numPr>
          <w:ilvl w:val="0"/>
          <w:numId w:val="1"/>
        </w:numPr>
        <w:jc w:val="both"/>
      </w:pPr>
      <w:r>
        <w:t xml:space="preserve">Elle délimite le contenu d’un Etat ou d’une entité politique </w:t>
      </w:r>
    </w:p>
    <w:p w14:paraId="7BCDB3E4" w14:textId="77777777" w:rsidR="00F56E64" w:rsidRDefault="00FE1F77" w:rsidP="00F56E64">
      <w:pPr>
        <w:pStyle w:val="Pieddepage"/>
        <w:tabs>
          <w:tab w:val="clear" w:pos="4536"/>
          <w:tab w:val="clear" w:pos="9072"/>
        </w:tabs>
        <w:ind w:left="284"/>
        <w:jc w:val="both"/>
        <w:rPr>
          <w:rFonts w:ascii="Cambria" w:hAnsi="Cambria"/>
          <w:sz w:val="24"/>
          <w:szCs w:val="24"/>
        </w:rPr>
      </w:pPr>
      <w:r>
        <w:t>3</w:t>
      </w:r>
      <w:r w:rsidR="00F56E64">
        <w:tab/>
      </w:r>
      <w:r w:rsidR="00F56E64" w:rsidRPr="001F0664">
        <w:rPr>
          <w:rFonts w:ascii="Cambria" w:hAnsi="Cambria"/>
          <w:sz w:val="24"/>
          <w:szCs w:val="24"/>
        </w:rPr>
        <w:t xml:space="preserve">Il ne faut pas oublier d’éliminer les termes qui n’entrent pas </w:t>
      </w:r>
      <w:r w:rsidR="00F56E64">
        <w:rPr>
          <w:rFonts w:ascii="Cambria" w:hAnsi="Cambria"/>
          <w:sz w:val="24"/>
          <w:szCs w:val="24"/>
        </w:rPr>
        <w:t xml:space="preserve">directement </w:t>
      </w:r>
      <w:r w:rsidR="00F56E64" w:rsidRPr="001F0664">
        <w:rPr>
          <w:rFonts w:ascii="Cambria" w:hAnsi="Cambria"/>
          <w:sz w:val="24"/>
          <w:szCs w:val="24"/>
        </w:rPr>
        <w:t>dans le concept lui-m</w:t>
      </w:r>
      <w:r w:rsidR="00F56E64">
        <w:rPr>
          <w:rFonts w:ascii="Cambria" w:hAnsi="Cambria"/>
          <w:sz w:val="24"/>
          <w:szCs w:val="24"/>
        </w:rPr>
        <w:t>ê</w:t>
      </w:r>
      <w:r w:rsidR="00F56E64" w:rsidRPr="001F0664">
        <w:rPr>
          <w:rFonts w:ascii="Cambria" w:hAnsi="Cambria"/>
          <w:sz w:val="24"/>
          <w:szCs w:val="24"/>
        </w:rPr>
        <w:t>me</w:t>
      </w:r>
      <w:r w:rsidR="00F56E64">
        <w:rPr>
          <w:rFonts w:ascii="Cambria" w:hAnsi="Cambria"/>
          <w:sz w:val="24"/>
          <w:szCs w:val="24"/>
        </w:rPr>
        <w:t>, mais qui peuvent communément l’illustrer :</w:t>
      </w:r>
    </w:p>
    <w:p w14:paraId="1D7B3D1F" w14:textId="77777777" w:rsidR="00F56E64" w:rsidRDefault="00F56E64" w:rsidP="00F56E64">
      <w:pPr>
        <w:pStyle w:val="Pieddepage"/>
        <w:tabs>
          <w:tab w:val="clear" w:pos="4536"/>
          <w:tab w:val="clear" w:pos="9072"/>
        </w:tabs>
        <w:ind w:left="284"/>
        <w:jc w:val="both"/>
        <w:rPr>
          <w:rFonts w:ascii="Cambria" w:hAnsi="Cambria"/>
          <w:sz w:val="24"/>
          <w:szCs w:val="24"/>
        </w:rPr>
      </w:pPr>
    </w:p>
    <w:p w14:paraId="1BE49B84" w14:textId="77777777" w:rsidR="00F56E64" w:rsidRPr="00BE2B18" w:rsidRDefault="00F56E64" w:rsidP="00F56E64">
      <w:pPr>
        <w:pStyle w:val="Pieddepage"/>
        <w:tabs>
          <w:tab w:val="clear" w:pos="4536"/>
          <w:tab w:val="clear" w:pos="9072"/>
        </w:tabs>
        <w:ind w:left="284"/>
        <w:jc w:val="both"/>
        <w:rPr>
          <w:rFonts w:ascii="Cambria" w:hAnsi="Cambria"/>
        </w:rPr>
      </w:pPr>
      <w:r w:rsidRPr="00BE2B18">
        <w:rPr>
          <w:rFonts w:ascii="Cambria" w:hAnsi="Cambria"/>
        </w:rPr>
        <w:t>Barbelés (clôture barbelée, security fence)</w:t>
      </w:r>
    </w:p>
    <w:p w14:paraId="2C2ED4D8" w14:textId="77777777" w:rsidR="00F56E64" w:rsidRPr="00BE2B18" w:rsidRDefault="00F56E64" w:rsidP="00F56E64">
      <w:pPr>
        <w:pStyle w:val="Pieddepage"/>
        <w:tabs>
          <w:tab w:val="clear" w:pos="4536"/>
          <w:tab w:val="clear" w:pos="9072"/>
        </w:tabs>
        <w:ind w:left="284"/>
        <w:jc w:val="both"/>
        <w:rPr>
          <w:rFonts w:ascii="Cambria" w:hAnsi="Cambria"/>
        </w:rPr>
      </w:pPr>
      <w:r w:rsidRPr="00BE2B18">
        <w:rPr>
          <w:rFonts w:ascii="Cambria" w:hAnsi="Cambria"/>
        </w:rPr>
        <w:t>Barrière</w:t>
      </w:r>
    </w:p>
    <w:p w14:paraId="1BA83DA9" w14:textId="77777777" w:rsidR="00F56E64" w:rsidRPr="00BE2B18" w:rsidRDefault="00F56E64" w:rsidP="00F56E64">
      <w:pPr>
        <w:pStyle w:val="Pieddepage"/>
        <w:tabs>
          <w:tab w:val="clear" w:pos="4536"/>
          <w:tab w:val="clear" w:pos="9072"/>
        </w:tabs>
        <w:ind w:left="284"/>
        <w:jc w:val="both"/>
        <w:rPr>
          <w:rFonts w:ascii="Cambria" w:hAnsi="Cambria"/>
        </w:rPr>
      </w:pPr>
      <w:r w:rsidRPr="00BE2B18">
        <w:rPr>
          <w:rFonts w:ascii="Cambria" w:hAnsi="Cambria"/>
        </w:rPr>
        <w:t xml:space="preserve">Borne (bornage) </w:t>
      </w:r>
    </w:p>
    <w:p w14:paraId="2052320C" w14:textId="77777777" w:rsidR="00F56E64" w:rsidRPr="00BE2B18" w:rsidRDefault="00F56E64" w:rsidP="00F56E64">
      <w:pPr>
        <w:pStyle w:val="Pieddepage"/>
        <w:tabs>
          <w:tab w:val="clear" w:pos="4536"/>
          <w:tab w:val="clear" w:pos="9072"/>
        </w:tabs>
        <w:ind w:left="284"/>
        <w:jc w:val="both"/>
        <w:rPr>
          <w:rFonts w:ascii="Cambria" w:hAnsi="Cambria"/>
        </w:rPr>
      </w:pPr>
      <w:r w:rsidRPr="00BE2B18">
        <w:rPr>
          <w:rFonts w:ascii="Cambria" w:hAnsi="Cambria"/>
        </w:rPr>
        <w:t>Chicane</w:t>
      </w:r>
    </w:p>
    <w:p w14:paraId="0C56ABF0" w14:textId="77777777" w:rsidR="00F56E64" w:rsidRPr="00BE2B18" w:rsidRDefault="00F56E64" w:rsidP="00F56E64">
      <w:pPr>
        <w:pStyle w:val="Pieddepage"/>
        <w:tabs>
          <w:tab w:val="clear" w:pos="4536"/>
          <w:tab w:val="clear" w:pos="9072"/>
        </w:tabs>
        <w:ind w:left="284"/>
        <w:jc w:val="both"/>
        <w:rPr>
          <w:rFonts w:ascii="Cambria" w:hAnsi="Cambria"/>
        </w:rPr>
      </w:pPr>
      <w:r w:rsidRPr="00BE2B18">
        <w:rPr>
          <w:rFonts w:ascii="Cambria" w:hAnsi="Cambria"/>
        </w:rPr>
        <w:t>Cloison</w:t>
      </w:r>
    </w:p>
    <w:p w14:paraId="740EC4CA" w14:textId="77777777" w:rsidR="00F56E64" w:rsidRPr="00BE2B18" w:rsidRDefault="00F56E64" w:rsidP="00F56E64">
      <w:pPr>
        <w:pStyle w:val="Pieddepage"/>
        <w:tabs>
          <w:tab w:val="clear" w:pos="4536"/>
          <w:tab w:val="clear" w:pos="9072"/>
        </w:tabs>
        <w:ind w:left="284"/>
        <w:jc w:val="both"/>
        <w:rPr>
          <w:rFonts w:ascii="Cambria" w:hAnsi="Cambria"/>
        </w:rPr>
      </w:pPr>
      <w:r w:rsidRPr="00BE2B18">
        <w:rPr>
          <w:rFonts w:ascii="Cambria" w:hAnsi="Cambria"/>
        </w:rPr>
        <w:t>Clôture</w:t>
      </w:r>
    </w:p>
    <w:p w14:paraId="75A078D5" w14:textId="77777777" w:rsidR="00F56E64" w:rsidRPr="00BE2B18" w:rsidRDefault="00F56E64" w:rsidP="00F56E64">
      <w:pPr>
        <w:pStyle w:val="Pieddepage"/>
        <w:tabs>
          <w:tab w:val="clear" w:pos="4536"/>
          <w:tab w:val="clear" w:pos="9072"/>
        </w:tabs>
        <w:ind w:left="284"/>
        <w:jc w:val="both"/>
        <w:rPr>
          <w:rFonts w:ascii="Cambria" w:hAnsi="Cambria"/>
        </w:rPr>
      </w:pPr>
      <w:r w:rsidRPr="00BE2B18">
        <w:rPr>
          <w:rFonts w:ascii="Cambria" w:hAnsi="Cambria"/>
        </w:rPr>
        <w:t>Démarcation (ligne de démarcation)</w:t>
      </w:r>
    </w:p>
    <w:p w14:paraId="28488289" w14:textId="77777777" w:rsidR="00F56E64" w:rsidRPr="00BE2B18" w:rsidRDefault="00F56E64" w:rsidP="00F56E64">
      <w:pPr>
        <w:pStyle w:val="Pieddepage"/>
        <w:tabs>
          <w:tab w:val="clear" w:pos="4536"/>
          <w:tab w:val="clear" w:pos="9072"/>
        </w:tabs>
        <w:ind w:left="284"/>
        <w:jc w:val="both"/>
        <w:rPr>
          <w:rFonts w:ascii="Cambria" w:hAnsi="Cambria"/>
        </w:rPr>
      </w:pPr>
      <w:r w:rsidRPr="00BE2B18">
        <w:rPr>
          <w:rFonts w:ascii="Cambria" w:hAnsi="Cambria"/>
        </w:rPr>
        <w:t>Enceinte</w:t>
      </w:r>
    </w:p>
    <w:p w14:paraId="00C47EB1" w14:textId="77777777" w:rsidR="00F56E64" w:rsidRPr="00BE2B18" w:rsidRDefault="00F56E64" w:rsidP="00F56E64">
      <w:pPr>
        <w:pStyle w:val="Pieddepage"/>
        <w:tabs>
          <w:tab w:val="clear" w:pos="4536"/>
          <w:tab w:val="clear" w:pos="9072"/>
        </w:tabs>
        <w:ind w:left="284"/>
        <w:jc w:val="both"/>
        <w:rPr>
          <w:rFonts w:ascii="Cambria" w:hAnsi="Cambria"/>
        </w:rPr>
      </w:pPr>
      <w:r w:rsidRPr="00BE2B18">
        <w:rPr>
          <w:rFonts w:ascii="Cambria" w:hAnsi="Cambria"/>
        </w:rPr>
        <w:t>Grille (grillage, clôture grillagée)</w:t>
      </w:r>
    </w:p>
    <w:p w14:paraId="0D3CF344" w14:textId="77777777" w:rsidR="00F56E64" w:rsidRPr="00BE2B18" w:rsidRDefault="00F56E64" w:rsidP="00F56E64">
      <w:pPr>
        <w:pStyle w:val="Pieddepage"/>
        <w:tabs>
          <w:tab w:val="clear" w:pos="4536"/>
          <w:tab w:val="clear" w:pos="9072"/>
        </w:tabs>
        <w:ind w:left="284"/>
        <w:jc w:val="both"/>
        <w:rPr>
          <w:rFonts w:ascii="Cambria" w:hAnsi="Cambria"/>
        </w:rPr>
      </w:pPr>
      <w:r w:rsidRPr="00BE2B18">
        <w:rPr>
          <w:rFonts w:ascii="Cambria" w:hAnsi="Cambria"/>
        </w:rPr>
        <w:t>Ligne</w:t>
      </w:r>
    </w:p>
    <w:p w14:paraId="764D3C8F" w14:textId="77777777" w:rsidR="00F56E64" w:rsidRPr="00BE2B18" w:rsidRDefault="00F56E64" w:rsidP="00F56E64">
      <w:pPr>
        <w:pStyle w:val="Pieddepage"/>
        <w:tabs>
          <w:tab w:val="clear" w:pos="4536"/>
          <w:tab w:val="clear" w:pos="9072"/>
        </w:tabs>
        <w:ind w:left="284"/>
        <w:jc w:val="both"/>
        <w:rPr>
          <w:rFonts w:ascii="Cambria" w:hAnsi="Cambria"/>
        </w:rPr>
      </w:pPr>
      <w:r w:rsidRPr="00BE2B18">
        <w:rPr>
          <w:rFonts w:ascii="Cambria" w:hAnsi="Cambria"/>
        </w:rPr>
        <w:t>Mur (mur de sécurité)</w:t>
      </w:r>
    </w:p>
    <w:p w14:paraId="0C1942E2" w14:textId="77777777" w:rsidR="00F56E64" w:rsidRPr="00BE2B18" w:rsidRDefault="00F56E64" w:rsidP="00F56E64">
      <w:pPr>
        <w:pStyle w:val="Pieddepage"/>
        <w:tabs>
          <w:tab w:val="clear" w:pos="4536"/>
          <w:tab w:val="clear" w:pos="9072"/>
        </w:tabs>
        <w:ind w:left="284"/>
        <w:jc w:val="both"/>
        <w:rPr>
          <w:rFonts w:ascii="Cambria" w:hAnsi="Cambria"/>
        </w:rPr>
      </w:pPr>
      <w:r w:rsidRPr="00BE2B18">
        <w:rPr>
          <w:rFonts w:ascii="Cambria" w:hAnsi="Cambria"/>
        </w:rPr>
        <w:t>Muraille</w:t>
      </w:r>
    </w:p>
    <w:p w14:paraId="40279CD0" w14:textId="77777777" w:rsidR="00F56E64" w:rsidRPr="00BE2B18" w:rsidRDefault="00F56E64" w:rsidP="00F56E64">
      <w:pPr>
        <w:pStyle w:val="Pieddepage"/>
        <w:tabs>
          <w:tab w:val="clear" w:pos="4536"/>
          <w:tab w:val="clear" w:pos="9072"/>
        </w:tabs>
        <w:ind w:left="284"/>
        <w:jc w:val="both"/>
        <w:rPr>
          <w:rFonts w:ascii="Cambria" w:hAnsi="Cambria"/>
        </w:rPr>
      </w:pPr>
      <w:r w:rsidRPr="00BE2B18">
        <w:rPr>
          <w:rFonts w:ascii="Cambria" w:hAnsi="Cambria"/>
        </w:rPr>
        <w:t>Paroi</w:t>
      </w:r>
    </w:p>
    <w:p w14:paraId="4AB7A0B1" w14:textId="77777777" w:rsidR="00F56E64" w:rsidRPr="00BE2B18" w:rsidRDefault="00F56E64" w:rsidP="00F56E64">
      <w:pPr>
        <w:pStyle w:val="Pieddepage"/>
        <w:tabs>
          <w:tab w:val="clear" w:pos="4536"/>
          <w:tab w:val="clear" w:pos="9072"/>
        </w:tabs>
        <w:ind w:left="284"/>
        <w:jc w:val="both"/>
        <w:rPr>
          <w:rFonts w:ascii="Cambria" w:hAnsi="Cambria"/>
        </w:rPr>
      </w:pPr>
      <w:r w:rsidRPr="00BE2B18">
        <w:rPr>
          <w:rFonts w:ascii="Cambria" w:hAnsi="Cambria"/>
        </w:rPr>
        <w:t>Portail</w:t>
      </w:r>
    </w:p>
    <w:p w14:paraId="019C8AEF" w14:textId="77777777" w:rsidR="00F56E64" w:rsidRPr="00BE2B18" w:rsidRDefault="00F56E64" w:rsidP="00F56E64">
      <w:pPr>
        <w:pStyle w:val="Pieddepage"/>
        <w:tabs>
          <w:tab w:val="clear" w:pos="4536"/>
          <w:tab w:val="clear" w:pos="9072"/>
        </w:tabs>
        <w:ind w:left="284"/>
        <w:jc w:val="both"/>
        <w:rPr>
          <w:rFonts w:ascii="Cambria" w:hAnsi="Cambria"/>
        </w:rPr>
      </w:pPr>
      <w:r w:rsidRPr="00BE2B18">
        <w:rPr>
          <w:rFonts w:ascii="Cambria" w:hAnsi="Cambria"/>
        </w:rPr>
        <w:t>Porte</w:t>
      </w:r>
    </w:p>
    <w:p w14:paraId="52FEB09C" w14:textId="77777777" w:rsidR="00E36EB6" w:rsidRDefault="00E36EB6" w:rsidP="00F56E64">
      <w:pPr>
        <w:pStyle w:val="Pieddepage"/>
        <w:tabs>
          <w:tab w:val="clear" w:pos="4536"/>
          <w:tab w:val="clear" w:pos="9072"/>
        </w:tabs>
        <w:ind w:left="284"/>
        <w:jc w:val="both"/>
        <w:rPr>
          <w:rFonts w:ascii="Cambria" w:hAnsi="Cambria"/>
        </w:rPr>
      </w:pPr>
      <w:r>
        <w:rPr>
          <w:rFonts w:ascii="Cambria" w:hAnsi="Cambria"/>
        </w:rPr>
        <w:t>Rempart,</w:t>
      </w:r>
    </w:p>
    <w:p w14:paraId="1FA0E6FA" w14:textId="77777777" w:rsidR="00E36EB6" w:rsidRDefault="00E36EB6" w:rsidP="00F56E64">
      <w:pPr>
        <w:pStyle w:val="Pieddepage"/>
        <w:tabs>
          <w:tab w:val="clear" w:pos="4536"/>
          <w:tab w:val="clear" w:pos="9072"/>
        </w:tabs>
        <w:ind w:left="284"/>
        <w:jc w:val="both"/>
        <w:rPr>
          <w:rFonts w:ascii="Cambria" w:hAnsi="Cambria"/>
        </w:rPr>
      </w:pPr>
      <w:r w:rsidRPr="00E36EB6">
        <w:rPr>
          <w:rFonts w:ascii="Cambria" w:hAnsi="Cambria"/>
          <w:i/>
        </w:rPr>
        <w:t>Portique</w:t>
      </w:r>
      <w:r>
        <w:rPr>
          <w:rFonts w:ascii="Cambria" w:hAnsi="Cambria"/>
        </w:rPr>
        <w:t>,</w:t>
      </w:r>
    </w:p>
    <w:p w14:paraId="1566FAD7" w14:textId="77777777" w:rsidR="00E36EB6" w:rsidRDefault="00E36EB6" w:rsidP="00F56E64">
      <w:pPr>
        <w:pStyle w:val="Pieddepage"/>
        <w:tabs>
          <w:tab w:val="clear" w:pos="4536"/>
          <w:tab w:val="clear" w:pos="9072"/>
        </w:tabs>
        <w:ind w:left="284"/>
        <w:jc w:val="both"/>
        <w:rPr>
          <w:rFonts w:ascii="Cambria" w:hAnsi="Cambria"/>
          <w:i/>
        </w:rPr>
      </w:pPr>
      <w:r>
        <w:rPr>
          <w:rFonts w:ascii="Cambria" w:hAnsi="Cambria"/>
          <w:i/>
        </w:rPr>
        <w:t xml:space="preserve">Guérite </w:t>
      </w:r>
    </w:p>
    <w:p w14:paraId="6D8AA420" w14:textId="02B6CCCB" w:rsidR="00F56E64" w:rsidRPr="00BE2B18" w:rsidRDefault="00E36EB6" w:rsidP="00F56E64">
      <w:pPr>
        <w:pStyle w:val="Pieddepage"/>
        <w:tabs>
          <w:tab w:val="clear" w:pos="4536"/>
          <w:tab w:val="clear" w:pos="9072"/>
        </w:tabs>
        <w:ind w:left="284"/>
        <w:jc w:val="both"/>
        <w:rPr>
          <w:rFonts w:ascii="Cambria" w:hAnsi="Cambria"/>
        </w:rPr>
      </w:pPr>
      <w:r>
        <w:rPr>
          <w:rFonts w:ascii="Cambria" w:hAnsi="Cambria"/>
          <w:i/>
        </w:rPr>
        <w:t>Aspect réticulaire [rajout Olivier Clochard, RGL 2015)</w:t>
      </w:r>
      <w:r>
        <w:rPr>
          <w:rFonts w:ascii="Cambria" w:hAnsi="Cambria"/>
        </w:rPr>
        <w:t xml:space="preserve">, </w:t>
      </w:r>
      <w:r w:rsidR="00F56E64" w:rsidRPr="00BE2B18">
        <w:rPr>
          <w:rFonts w:ascii="Cambria" w:hAnsi="Cambria"/>
        </w:rPr>
        <w:t>etc.</w:t>
      </w:r>
    </w:p>
    <w:p w14:paraId="7AC74D65" w14:textId="77777777" w:rsidR="00F56E64" w:rsidRDefault="00F56E64" w:rsidP="00F56E64">
      <w:pPr>
        <w:pStyle w:val="Pieddepage"/>
        <w:tabs>
          <w:tab w:val="clear" w:pos="4536"/>
          <w:tab w:val="clear" w:pos="9072"/>
        </w:tabs>
        <w:ind w:left="284"/>
        <w:jc w:val="both"/>
        <w:rPr>
          <w:rFonts w:ascii="Cambria" w:hAnsi="Cambria"/>
          <w:sz w:val="24"/>
          <w:szCs w:val="24"/>
        </w:rPr>
      </w:pPr>
    </w:p>
    <w:p w14:paraId="4AF1051D" w14:textId="77777777" w:rsidR="00F56E64" w:rsidRPr="00F00D8C" w:rsidRDefault="00F56E64" w:rsidP="00F56E64">
      <w:pPr>
        <w:pStyle w:val="Pieddepage"/>
        <w:tabs>
          <w:tab w:val="clear" w:pos="4536"/>
          <w:tab w:val="clear" w:pos="9072"/>
        </w:tabs>
        <w:ind w:left="284"/>
        <w:jc w:val="both"/>
        <w:rPr>
          <w:rFonts w:ascii="Cambria" w:hAnsi="Cambria"/>
          <w:sz w:val="18"/>
          <w:szCs w:val="18"/>
        </w:rPr>
      </w:pPr>
      <w:r w:rsidRPr="00F00D8C">
        <w:rPr>
          <w:rFonts w:ascii="Cambria" w:hAnsi="Cambria"/>
          <w:sz w:val="18"/>
          <w:szCs w:val="18"/>
        </w:rPr>
        <w:t xml:space="preserve">(Inventaire tiré et adapté par PM de Thierry Paquot (Institut d’urbanisme de Paris — Université Paris-Est Créteil Val de Marne), </w:t>
      </w:r>
      <w:r w:rsidRPr="00F00D8C">
        <w:rPr>
          <w:rFonts w:ascii="Cambria" w:hAnsi="Cambria"/>
          <w:i/>
          <w:sz w:val="18"/>
          <w:szCs w:val="18"/>
        </w:rPr>
        <w:t>«Vingt et un mots de la fermeture»</w:t>
      </w:r>
      <w:r w:rsidRPr="00F00D8C">
        <w:rPr>
          <w:rFonts w:ascii="Cambria" w:hAnsi="Cambria"/>
          <w:sz w:val="18"/>
          <w:szCs w:val="18"/>
        </w:rPr>
        <w:t xml:space="preserve">, dans </w:t>
      </w:r>
      <w:r w:rsidRPr="00F00D8C">
        <w:rPr>
          <w:rFonts w:ascii="Cambria" w:hAnsi="Cambria"/>
          <w:i/>
          <w:sz w:val="18"/>
          <w:szCs w:val="18"/>
        </w:rPr>
        <w:t>Murs et frontières</w:t>
      </w:r>
      <w:r w:rsidRPr="00F00D8C">
        <w:rPr>
          <w:rFonts w:ascii="Cambria" w:hAnsi="Cambria"/>
          <w:sz w:val="18"/>
          <w:szCs w:val="18"/>
        </w:rPr>
        <w:t xml:space="preserve">, Revue </w:t>
      </w:r>
      <w:r w:rsidRPr="00F00D8C">
        <w:rPr>
          <w:rFonts w:ascii="Cambria" w:hAnsi="Cambria"/>
          <w:i/>
          <w:sz w:val="18"/>
          <w:szCs w:val="18"/>
        </w:rPr>
        <w:t>Hermès</w:t>
      </w:r>
      <w:r w:rsidRPr="00F00D8C">
        <w:rPr>
          <w:rFonts w:ascii="Cambria" w:hAnsi="Cambria"/>
          <w:sz w:val="18"/>
          <w:szCs w:val="18"/>
        </w:rPr>
        <w:t xml:space="preserve"> n°63. Paris, CNRS éditions, 2012, pp. 196-200.)</w:t>
      </w:r>
    </w:p>
    <w:p w14:paraId="1B5E1941" w14:textId="77777777" w:rsidR="00F56E64" w:rsidRDefault="00F56E64" w:rsidP="00F56E64">
      <w:pPr>
        <w:pStyle w:val="Pieddepage"/>
        <w:tabs>
          <w:tab w:val="clear" w:pos="4536"/>
          <w:tab w:val="clear" w:pos="9072"/>
        </w:tabs>
        <w:ind w:left="284"/>
        <w:jc w:val="both"/>
        <w:rPr>
          <w:rFonts w:ascii="Cambria" w:hAnsi="Cambria"/>
          <w:sz w:val="24"/>
          <w:szCs w:val="24"/>
        </w:rPr>
      </w:pPr>
    </w:p>
    <w:p w14:paraId="03FBA5CA" w14:textId="16725CBC" w:rsidR="00F56E64" w:rsidRDefault="00F56E64" w:rsidP="00F56E64">
      <w:pPr>
        <w:pStyle w:val="Pieddepage"/>
        <w:tabs>
          <w:tab w:val="clear" w:pos="4536"/>
          <w:tab w:val="clear" w:pos="9072"/>
        </w:tabs>
        <w:ind w:left="284"/>
        <w:jc w:val="both"/>
        <w:rPr>
          <w:rFonts w:ascii="Cambria" w:hAnsi="Cambria"/>
          <w:sz w:val="24"/>
          <w:szCs w:val="24"/>
        </w:rPr>
      </w:pPr>
      <w:r>
        <w:rPr>
          <w:rFonts w:ascii="Cambria" w:hAnsi="Cambria"/>
          <w:sz w:val="24"/>
          <w:szCs w:val="24"/>
        </w:rPr>
        <w:t>Ces objets, tous visibiles ou remarquables (à l’exception des anciens murs ou remparts, mais souvent rappelés par une marque au sol comme, par exemple, l’emplacement de l’ancien Mur de Be</w:t>
      </w:r>
      <w:r w:rsidR="002F3AF9">
        <w:rPr>
          <w:rFonts w:ascii="Cambria" w:hAnsi="Cambria"/>
          <w:sz w:val="24"/>
          <w:szCs w:val="24"/>
        </w:rPr>
        <w:t xml:space="preserve">rlin), sont des expressions concrètes </w:t>
      </w:r>
      <w:r>
        <w:rPr>
          <w:rFonts w:ascii="Cambria" w:hAnsi="Cambria"/>
          <w:sz w:val="24"/>
          <w:szCs w:val="24"/>
        </w:rPr>
        <w:t>censé</w:t>
      </w:r>
      <w:r w:rsidR="002F3AF9">
        <w:rPr>
          <w:rFonts w:ascii="Cambria" w:hAnsi="Cambria"/>
          <w:sz w:val="24"/>
          <w:szCs w:val="24"/>
        </w:rPr>
        <w:t>e</w:t>
      </w:r>
      <w:r>
        <w:rPr>
          <w:rFonts w:ascii="Cambria" w:hAnsi="Cambria"/>
          <w:sz w:val="24"/>
          <w:szCs w:val="24"/>
        </w:rPr>
        <w:t>s marquer la frontière.</w:t>
      </w:r>
    </w:p>
    <w:p w14:paraId="6813DB52" w14:textId="77777777" w:rsidR="00F56E64" w:rsidRDefault="00F56E64" w:rsidP="00F56E64"/>
    <w:p w14:paraId="5CD1C7AE" w14:textId="7B130CD0" w:rsidR="00F56E64" w:rsidRPr="00F56E64" w:rsidRDefault="00FE1F77" w:rsidP="00F56E64">
      <w:pPr>
        <w:pStyle w:val="Pieddepage"/>
        <w:tabs>
          <w:tab w:val="clear" w:pos="4536"/>
          <w:tab w:val="clear" w:pos="9072"/>
        </w:tabs>
        <w:ind w:left="284" w:hanging="284"/>
        <w:jc w:val="both"/>
        <w:rPr>
          <w:rFonts w:ascii="Cambria" w:hAnsi="Cambria"/>
          <w:b/>
          <w:sz w:val="24"/>
          <w:szCs w:val="24"/>
        </w:rPr>
      </w:pPr>
      <w:r>
        <w:rPr>
          <w:sz w:val="24"/>
          <w:szCs w:val="24"/>
        </w:rPr>
        <w:t>4</w:t>
      </w:r>
      <w:r w:rsidR="00F56E64" w:rsidRPr="00F56E64">
        <w:rPr>
          <w:sz w:val="24"/>
          <w:szCs w:val="24"/>
        </w:rPr>
        <w:tab/>
        <w:t>En conclusion, l</w:t>
      </w:r>
      <w:r w:rsidR="00F56E64" w:rsidRPr="00F56E64">
        <w:rPr>
          <w:rFonts w:ascii="Cambria" w:hAnsi="Cambria"/>
          <w:sz w:val="24"/>
          <w:szCs w:val="24"/>
        </w:rPr>
        <w:t xml:space="preserve">es attributs essentiels du </w:t>
      </w:r>
      <w:r w:rsidR="00F56E64" w:rsidRPr="00FE1F77">
        <w:rPr>
          <w:rFonts w:ascii="Cambria" w:hAnsi="Cambria"/>
          <w:i/>
          <w:sz w:val="24"/>
          <w:szCs w:val="24"/>
        </w:rPr>
        <w:t>concept de frontière géographique</w:t>
      </w:r>
      <w:r w:rsidR="00DB557A">
        <w:rPr>
          <w:rFonts w:ascii="Cambria" w:hAnsi="Cambria"/>
          <w:sz w:val="24"/>
          <w:szCs w:val="24"/>
        </w:rPr>
        <w:t xml:space="preserve"> sont les suivants </w:t>
      </w:r>
      <w:r>
        <w:rPr>
          <w:rFonts w:ascii="Cambria" w:hAnsi="Cambria"/>
          <w:sz w:val="24"/>
          <w:szCs w:val="24"/>
        </w:rPr>
        <w:t xml:space="preserve"> </w:t>
      </w:r>
      <w:r w:rsidR="00DB557A">
        <w:rPr>
          <w:rFonts w:ascii="Cambria" w:hAnsi="Cambria"/>
          <w:sz w:val="24"/>
          <w:szCs w:val="24"/>
        </w:rPr>
        <w:t>(</w:t>
      </w:r>
      <w:r w:rsidR="00F56E64" w:rsidRPr="00F56E64">
        <w:rPr>
          <w:rFonts w:ascii="Cambria" w:hAnsi="Cambria"/>
          <w:sz w:val="24"/>
          <w:szCs w:val="24"/>
        </w:rPr>
        <w:t xml:space="preserve">selon </w:t>
      </w:r>
      <w:r w:rsidR="000B3AEC">
        <w:rPr>
          <w:rFonts w:ascii="Cambria" w:hAnsi="Cambria"/>
          <w:sz w:val="24"/>
          <w:szCs w:val="24"/>
        </w:rPr>
        <w:t>PM</w:t>
      </w:r>
      <w:r w:rsidR="00F56E64" w:rsidRPr="00F56E64">
        <w:rPr>
          <w:rFonts w:ascii="Cambria" w:hAnsi="Cambria"/>
          <w:sz w:val="24"/>
          <w:szCs w:val="24"/>
        </w:rPr>
        <w:t>, 2014)</w:t>
      </w:r>
      <w:r w:rsidR="00F56E64" w:rsidRPr="00F56E64">
        <w:rPr>
          <w:rFonts w:ascii="Cambria" w:hAnsi="Cambria"/>
          <w:b/>
          <w:sz w:val="24"/>
          <w:szCs w:val="24"/>
        </w:rPr>
        <w:t xml:space="preserve"> :</w:t>
      </w:r>
    </w:p>
    <w:p w14:paraId="76E657D1" w14:textId="77777777" w:rsidR="00F56E64" w:rsidRDefault="00F56E64" w:rsidP="00F56E64">
      <w:pPr>
        <w:pStyle w:val="Pieddepage"/>
        <w:tabs>
          <w:tab w:val="clear" w:pos="4536"/>
          <w:tab w:val="clear" w:pos="9072"/>
        </w:tabs>
        <w:ind w:left="360"/>
        <w:jc w:val="both"/>
        <w:rPr>
          <w:rFonts w:ascii="Cambria" w:hAnsi="Cambria"/>
          <w:b/>
          <w:sz w:val="24"/>
          <w:szCs w:val="24"/>
        </w:rPr>
      </w:pPr>
    </w:p>
    <w:p w14:paraId="7DC3E58F" w14:textId="77777777" w:rsidR="006F629A" w:rsidRDefault="00F56E64" w:rsidP="006F629A">
      <w:pPr>
        <w:spacing w:after="0"/>
        <w:ind w:firstLine="284"/>
      </w:pPr>
      <w:r w:rsidRPr="006F629A">
        <w:rPr>
          <w:b/>
        </w:rPr>
        <w:t>La frontière est</w:t>
      </w:r>
      <w:r>
        <w:t xml:space="preserve"> </w:t>
      </w:r>
    </w:p>
    <w:p w14:paraId="5F4A89DF" w14:textId="77777777" w:rsidR="00F56E64" w:rsidRDefault="00F56E64" w:rsidP="006F629A">
      <w:pPr>
        <w:pStyle w:val="Paragraphedeliste"/>
        <w:numPr>
          <w:ilvl w:val="0"/>
          <w:numId w:val="1"/>
        </w:numPr>
        <w:spacing w:after="0"/>
      </w:pPr>
      <w:r>
        <w:t>une production humaine</w:t>
      </w:r>
    </w:p>
    <w:p w14:paraId="499811A5" w14:textId="77777777" w:rsidR="00F56E64" w:rsidRDefault="00F56E64" w:rsidP="00F56E64">
      <w:pPr>
        <w:pStyle w:val="Paragraphedeliste"/>
        <w:numPr>
          <w:ilvl w:val="0"/>
          <w:numId w:val="1"/>
        </w:numPr>
      </w:pPr>
      <w:r>
        <w:t xml:space="preserve">établie par convention /consensus </w:t>
      </w:r>
    </w:p>
    <w:p w14:paraId="69E9B46A" w14:textId="77777777" w:rsidR="00F56E64" w:rsidRDefault="00F56E64" w:rsidP="00F56E64">
      <w:pPr>
        <w:pStyle w:val="Paragraphedeliste"/>
        <w:numPr>
          <w:ilvl w:val="0"/>
          <w:numId w:val="1"/>
        </w:numPr>
      </w:pPr>
      <w:r>
        <w:t xml:space="preserve">qui utilise </w:t>
      </w:r>
      <w:r w:rsidRPr="00FE1F77">
        <w:rPr>
          <w:b/>
        </w:rPr>
        <w:t>au minimum un point de séparation</w:t>
      </w:r>
      <w:r>
        <w:t xml:space="preserve"> entre</w:t>
      </w:r>
    </w:p>
    <w:p w14:paraId="45BB3FAB" w14:textId="77777777" w:rsidR="00F56E64" w:rsidRPr="00FE1F77" w:rsidRDefault="00F56E64" w:rsidP="00F56E64">
      <w:pPr>
        <w:pStyle w:val="Paragraphedeliste"/>
        <w:numPr>
          <w:ilvl w:val="0"/>
          <w:numId w:val="1"/>
        </w:numPr>
        <w:rPr>
          <w:b/>
        </w:rPr>
      </w:pPr>
      <w:r w:rsidRPr="00FE1F77">
        <w:rPr>
          <w:b/>
        </w:rPr>
        <w:t xml:space="preserve">au minimum </w:t>
      </w:r>
      <w:r w:rsidRPr="004555B1">
        <w:t>deux zones</w:t>
      </w:r>
    </w:p>
    <w:p w14:paraId="3B8651F2" w14:textId="77777777" w:rsidR="00F56E64" w:rsidRPr="00BE38A3" w:rsidRDefault="00F56E64" w:rsidP="00F56E64">
      <w:pPr>
        <w:pStyle w:val="Paragraphedeliste"/>
        <w:numPr>
          <w:ilvl w:val="0"/>
          <w:numId w:val="1"/>
        </w:numPr>
      </w:pPr>
      <w:r w:rsidRPr="00FE1F77">
        <w:rPr>
          <w:b/>
        </w:rPr>
        <w:t>toujours établie selon une fonction en escalier</w:t>
      </w:r>
      <w:r>
        <w:t xml:space="preserve"> (</w:t>
      </w:r>
      <w:r w:rsidR="006F629A">
        <w:t xml:space="preserve">c’est-à-dire </w:t>
      </w:r>
      <w:r>
        <w:t>jamais oblique dans l’espace)</w:t>
      </w:r>
    </w:p>
    <w:p w14:paraId="2B028E0D" w14:textId="77777777" w:rsidR="00F56E64" w:rsidRDefault="00F56E64" w:rsidP="00F56E64">
      <w:pPr>
        <w:pStyle w:val="Paragraphedeliste"/>
        <w:numPr>
          <w:ilvl w:val="0"/>
          <w:numId w:val="1"/>
        </w:numPr>
      </w:pPr>
      <w:r>
        <w:t>qui est un instrument au service de l’activité humaine (classification, organisation, contrôle)</w:t>
      </w:r>
    </w:p>
    <w:p w14:paraId="1C105A19" w14:textId="77777777" w:rsidR="00F56E64" w:rsidRDefault="00F56E64" w:rsidP="00F56E64">
      <w:pPr>
        <w:pStyle w:val="Paragraphedeliste"/>
        <w:numPr>
          <w:ilvl w:val="0"/>
          <w:numId w:val="1"/>
        </w:numPr>
      </w:pPr>
      <w:r>
        <w:t>par rapport à un espace physique.</w:t>
      </w:r>
    </w:p>
    <w:p w14:paraId="7F9C3A9D" w14:textId="39DB311B" w:rsidR="004555B1" w:rsidRPr="00E36EB6" w:rsidRDefault="004555B1" w:rsidP="00F56E64">
      <w:pPr>
        <w:rPr>
          <w:i/>
        </w:rPr>
      </w:pPr>
      <w:r w:rsidRPr="00E36EB6">
        <w:rPr>
          <w:b/>
          <w:i/>
        </w:rPr>
        <w:t>En gras </w:t>
      </w:r>
      <w:r w:rsidRPr="00E36EB6">
        <w:rPr>
          <w:i/>
        </w:rPr>
        <w:t>: ce qui m’apparaît comme étant nouveau et mal travaillé en géographie.</w:t>
      </w:r>
    </w:p>
    <w:sectPr w:rsidR="004555B1" w:rsidRPr="00E36EB6" w:rsidSect="00ED6843">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00EA8" w14:textId="77777777" w:rsidR="007562A8" w:rsidRDefault="007562A8" w:rsidP="00F56E64">
      <w:pPr>
        <w:spacing w:after="0" w:line="240" w:lineRule="auto"/>
      </w:pPr>
      <w:r>
        <w:separator/>
      </w:r>
    </w:p>
  </w:endnote>
  <w:endnote w:type="continuationSeparator" w:id="0">
    <w:p w14:paraId="6E3B7B5C" w14:textId="77777777" w:rsidR="007562A8" w:rsidRDefault="007562A8" w:rsidP="00F5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5DDF3" w14:textId="77777777" w:rsidR="00D739A1" w:rsidRDefault="00D739A1" w:rsidP="00F56E6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5E07119" w14:textId="77777777" w:rsidR="00D739A1" w:rsidRDefault="00D739A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F0879" w14:textId="77777777" w:rsidR="00D739A1" w:rsidRDefault="00D739A1" w:rsidP="00F56E6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845A36">
      <w:rPr>
        <w:rStyle w:val="Numrodepage"/>
        <w:noProof/>
      </w:rPr>
      <w:t>1</w:t>
    </w:r>
    <w:r>
      <w:rPr>
        <w:rStyle w:val="Numrodepage"/>
      </w:rPr>
      <w:fldChar w:fldCharType="end"/>
    </w:r>
  </w:p>
  <w:p w14:paraId="6744BF91" w14:textId="77777777" w:rsidR="00D739A1" w:rsidRDefault="00D739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D2091" w14:textId="77777777" w:rsidR="007562A8" w:rsidRDefault="007562A8" w:rsidP="00F56E64">
      <w:pPr>
        <w:spacing w:after="0" w:line="240" w:lineRule="auto"/>
      </w:pPr>
      <w:r>
        <w:separator/>
      </w:r>
    </w:p>
  </w:footnote>
  <w:footnote w:type="continuationSeparator" w:id="0">
    <w:p w14:paraId="1FA948B1" w14:textId="77777777" w:rsidR="007562A8" w:rsidRDefault="007562A8" w:rsidP="00F56E64">
      <w:pPr>
        <w:spacing w:after="0" w:line="240" w:lineRule="auto"/>
      </w:pPr>
      <w:r>
        <w:continuationSeparator/>
      </w:r>
    </w:p>
  </w:footnote>
  <w:footnote w:id="1">
    <w:p w14:paraId="04B8D0B3" w14:textId="77777777" w:rsidR="00D739A1" w:rsidRPr="00F56E64" w:rsidRDefault="00D739A1" w:rsidP="00F56E64">
      <w:pPr>
        <w:pStyle w:val="Notedebasdepage"/>
        <w:ind w:left="284" w:hanging="284"/>
        <w:rPr>
          <w:sz w:val="20"/>
          <w:szCs w:val="20"/>
          <w:lang w:val="fr-FR"/>
        </w:rPr>
      </w:pPr>
      <w:r w:rsidRPr="00F56E64">
        <w:rPr>
          <w:rStyle w:val="Appelnotedebasdep"/>
          <w:sz w:val="20"/>
          <w:szCs w:val="20"/>
        </w:rPr>
        <w:footnoteRef/>
      </w:r>
      <w:r w:rsidRPr="00F56E64">
        <w:rPr>
          <w:sz w:val="20"/>
          <w:szCs w:val="20"/>
        </w:rPr>
        <w:tab/>
      </w:r>
      <w:hyperlink r:id="rId1" w:history="1">
        <w:r w:rsidRPr="000B7BEF">
          <w:rPr>
            <w:rStyle w:val="Lienhypertexte"/>
            <w:sz w:val="20"/>
            <w:szCs w:val="20"/>
          </w:rPr>
          <w:t>http://geoconfluences.ens-lyon.fr/geoconfluences/doc/typespace/frontier/FrontScient.htm</w:t>
        </w:r>
      </w:hyperlink>
      <w:r>
        <w:rPr>
          <w:sz w:val="20"/>
          <w:szCs w:val="20"/>
        </w:rPr>
        <w:t xml:space="preserve"> (24.04.2015)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4770B"/>
    <w:multiLevelType w:val="hybridMultilevel"/>
    <w:tmpl w:val="D8283070"/>
    <w:lvl w:ilvl="0" w:tplc="1A8CB2D2">
      <w:start w:val="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67D76449"/>
    <w:multiLevelType w:val="hybridMultilevel"/>
    <w:tmpl w:val="4B8CC2F4"/>
    <w:lvl w:ilvl="0" w:tplc="9330057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69787876"/>
    <w:multiLevelType w:val="hybridMultilevel"/>
    <w:tmpl w:val="E1C02172"/>
    <w:lvl w:ilvl="0" w:tplc="219477A8">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64"/>
    <w:rsid w:val="000B3AEC"/>
    <w:rsid w:val="002F3AF9"/>
    <w:rsid w:val="004555B1"/>
    <w:rsid w:val="006F629A"/>
    <w:rsid w:val="007562A8"/>
    <w:rsid w:val="00845A36"/>
    <w:rsid w:val="00BE2B18"/>
    <w:rsid w:val="00D130AB"/>
    <w:rsid w:val="00D739A1"/>
    <w:rsid w:val="00DB557A"/>
    <w:rsid w:val="00E36EB6"/>
    <w:rsid w:val="00E53CC7"/>
    <w:rsid w:val="00ED6843"/>
    <w:rsid w:val="00F220FC"/>
    <w:rsid w:val="00F56E64"/>
    <w:rsid w:val="00FE1F7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C13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64"/>
    <w:pPr>
      <w:spacing w:after="200" w:line="276" w:lineRule="auto"/>
    </w:pPr>
    <w:rPr>
      <w:rFonts w:eastAsiaTheme="minorHAnsi"/>
      <w:sz w:val="22"/>
      <w:szCs w:val="22"/>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6E64"/>
    <w:pPr>
      <w:ind w:left="720"/>
      <w:contextualSpacing/>
    </w:pPr>
  </w:style>
  <w:style w:type="paragraph" w:styleId="Pieddepage">
    <w:name w:val="footer"/>
    <w:basedOn w:val="Normal"/>
    <w:link w:val="PieddepageCar"/>
    <w:unhideWhenUsed/>
    <w:rsid w:val="00F56E64"/>
    <w:pPr>
      <w:tabs>
        <w:tab w:val="center" w:pos="4536"/>
        <w:tab w:val="right" w:pos="9072"/>
      </w:tabs>
      <w:spacing w:after="0" w:line="240" w:lineRule="auto"/>
    </w:pPr>
  </w:style>
  <w:style w:type="character" w:customStyle="1" w:styleId="PieddepageCar">
    <w:name w:val="Pied de page Car"/>
    <w:basedOn w:val="Policepardfaut"/>
    <w:link w:val="Pieddepage"/>
    <w:rsid w:val="00F56E64"/>
    <w:rPr>
      <w:rFonts w:eastAsiaTheme="minorHAnsi"/>
      <w:sz w:val="22"/>
      <w:szCs w:val="22"/>
      <w:lang w:val="fr-CH" w:eastAsia="en-US"/>
    </w:rPr>
  </w:style>
  <w:style w:type="character" w:styleId="Numrodepage">
    <w:name w:val="page number"/>
    <w:basedOn w:val="Policepardfaut"/>
    <w:uiPriority w:val="99"/>
    <w:semiHidden/>
    <w:unhideWhenUsed/>
    <w:rsid w:val="00F56E64"/>
  </w:style>
  <w:style w:type="character" w:styleId="Lienhypertexte">
    <w:name w:val="Hyperlink"/>
    <w:basedOn w:val="Policepardfaut"/>
    <w:uiPriority w:val="99"/>
    <w:unhideWhenUsed/>
    <w:rsid w:val="00F56E64"/>
    <w:rPr>
      <w:color w:val="0000FF" w:themeColor="hyperlink"/>
      <w:u w:val="single"/>
    </w:rPr>
  </w:style>
  <w:style w:type="paragraph" w:styleId="NormalWeb">
    <w:name w:val="Normal (Web)"/>
    <w:basedOn w:val="Normal"/>
    <w:uiPriority w:val="99"/>
    <w:unhideWhenUsed/>
    <w:rsid w:val="00F56E64"/>
    <w:pPr>
      <w:spacing w:before="100" w:beforeAutospacing="1" w:after="100" w:afterAutospacing="1" w:line="240" w:lineRule="auto"/>
    </w:pPr>
    <w:rPr>
      <w:rFonts w:ascii="Times" w:eastAsiaTheme="minorEastAsia" w:hAnsi="Times" w:cs="Times New Roman"/>
      <w:sz w:val="20"/>
      <w:szCs w:val="20"/>
      <w:lang w:eastAsia="fr-FR"/>
    </w:rPr>
  </w:style>
  <w:style w:type="paragraph" w:styleId="Notedebasdepage">
    <w:name w:val="footnote text"/>
    <w:basedOn w:val="Normal"/>
    <w:link w:val="NotedebasdepageCar"/>
    <w:uiPriority w:val="99"/>
    <w:unhideWhenUsed/>
    <w:rsid w:val="00F56E64"/>
    <w:pPr>
      <w:spacing w:after="0" w:line="240" w:lineRule="auto"/>
    </w:pPr>
    <w:rPr>
      <w:sz w:val="24"/>
      <w:szCs w:val="24"/>
    </w:rPr>
  </w:style>
  <w:style w:type="character" w:customStyle="1" w:styleId="NotedebasdepageCar">
    <w:name w:val="Note de bas de page Car"/>
    <w:basedOn w:val="Policepardfaut"/>
    <w:link w:val="Notedebasdepage"/>
    <w:uiPriority w:val="99"/>
    <w:rsid w:val="00F56E64"/>
    <w:rPr>
      <w:rFonts w:eastAsiaTheme="minorHAnsi"/>
      <w:lang w:val="fr-CH" w:eastAsia="en-US"/>
    </w:rPr>
  </w:style>
  <w:style w:type="character" w:styleId="Appelnotedebasdep">
    <w:name w:val="footnote reference"/>
    <w:basedOn w:val="Policepardfaut"/>
    <w:uiPriority w:val="99"/>
    <w:unhideWhenUsed/>
    <w:rsid w:val="00F56E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64"/>
    <w:pPr>
      <w:spacing w:after="200" w:line="276" w:lineRule="auto"/>
    </w:pPr>
    <w:rPr>
      <w:rFonts w:eastAsiaTheme="minorHAnsi"/>
      <w:sz w:val="22"/>
      <w:szCs w:val="22"/>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6E64"/>
    <w:pPr>
      <w:ind w:left="720"/>
      <w:contextualSpacing/>
    </w:pPr>
  </w:style>
  <w:style w:type="paragraph" w:styleId="Pieddepage">
    <w:name w:val="footer"/>
    <w:basedOn w:val="Normal"/>
    <w:link w:val="PieddepageCar"/>
    <w:unhideWhenUsed/>
    <w:rsid w:val="00F56E64"/>
    <w:pPr>
      <w:tabs>
        <w:tab w:val="center" w:pos="4536"/>
        <w:tab w:val="right" w:pos="9072"/>
      </w:tabs>
      <w:spacing w:after="0" w:line="240" w:lineRule="auto"/>
    </w:pPr>
  </w:style>
  <w:style w:type="character" w:customStyle="1" w:styleId="PieddepageCar">
    <w:name w:val="Pied de page Car"/>
    <w:basedOn w:val="Policepardfaut"/>
    <w:link w:val="Pieddepage"/>
    <w:rsid w:val="00F56E64"/>
    <w:rPr>
      <w:rFonts w:eastAsiaTheme="minorHAnsi"/>
      <w:sz w:val="22"/>
      <w:szCs w:val="22"/>
      <w:lang w:val="fr-CH" w:eastAsia="en-US"/>
    </w:rPr>
  </w:style>
  <w:style w:type="character" w:styleId="Numrodepage">
    <w:name w:val="page number"/>
    <w:basedOn w:val="Policepardfaut"/>
    <w:uiPriority w:val="99"/>
    <w:semiHidden/>
    <w:unhideWhenUsed/>
    <w:rsid w:val="00F56E64"/>
  </w:style>
  <w:style w:type="character" w:styleId="Lienhypertexte">
    <w:name w:val="Hyperlink"/>
    <w:basedOn w:val="Policepardfaut"/>
    <w:uiPriority w:val="99"/>
    <w:unhideWhenUsed/>
    <w:rsid w:val="00F56E64"/>
    <w:rPr>
      <w:color w:val="0000FF" w:themeColor="hyperlink"/>
      <w:u w:val="single"/>
    </w:rPr>
  </w:style>
  <w:style w:type="paragraph" w:styleId="NormalWeb">
    <w:name w:val="Normal (Web)"/>
    <w:basedOn w:val="Normal"/>
    <w:uiPriority w:val="99"/>
    <w:unhideWhenUsed/>
    <w:rsid w:val="00F56E64"/>
    <w:pPr>
      <w:spacing w:before="100" w:beforeAutospacing="1" w:after="100" w:afterAutospacing="1" w:line="240" w:lineRule="auto"/>
    </w:pPr>
    <w:rPr>
      <w:rFonts w:ascii="Times" w:eastAsiaTheme="minorEastAsia" w:hAnsi="Times" w:cs="Times New Roman"/>
      <w:sz w:val="20"/>
      <w:szCs w:val="20"/>
      <w:lang w:eastAsia="fr-FR"/>
    </w:rPr>
  </w:style>
  <w:style w:type="paragraph" w:styleId="Notedebasdepage">
    <w:name w:val="footnote text"/>
    <w:basedOn w:val="Normal"/>
    <w:link w:val="NotedebasdepageCar"/>
    <w:uiPriority w:val="99"/>
    <w:unhideWhenUsed/>
    <w:rsid w:val="00F56E64"/>
    <w:pPr>
      <w:spacing w:after="0" w:line="240" w:lineRule="auto"/>
    </w:pPr>
    <w:rPr>
      <w:sz w:val="24"/>
      <w:szCs w:val="24"/>
    </w:rPr>
  </w:style>
  <w:style w:type="character" w:customStyle="1" w:styleId="NotedebasdepageCar">
    <w:name w:val="Note de bas de page Car"/>
    <w:basedOn w:val="Policepardfaut"/>
    <w:link w:val="Notedebasdepage"/>
    <w:uiPriority w:val="99"/>
    <w:rsid w:val="00F56E64"/>
    <w:rPr>
      <w:rFonts w:eastAsiaTheme="minorHAnsi"/>
      <w:lang w:val="fr-CH" w:eastAsia="en-US"/>
    </w:rPr>
  </w:style>
  <w:style w:type="character" w:styleId="Appelnotedebasdep">
    <w:name w:val="footnote reference"/>
    <w:basedOn w:val="Policepardfaut"/>
    <w:uiPriority w:val="99"/>
    <w:unhideWhenUsed/>
    <w:rsid w:val="00F56E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4167">
      <w:bodyDiv w:val="1"/>
      <w:marLeft w:val="0"/>
      <w:marRight w:val="0"/>
      <w:marTop w:val="0"/>
      <w:marBottom w:val="0"/>
      <w:divBdr>
        <w:top w:val="none" w:sz="0" w:space="0" w:color="auto"/>
        <w:left w:val="none" w:sz="0" w:space="0" w:color="auto"/>
        <w:bottom w:val="none" w:sz="0" w:space="0" w:color="auto"/>
        <w:right w:val="none" w:sz="0" w:space="0" w:color="auto"/>
      </w:divBdr>
    </w:div>
    <w:div w:id="18455136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geoconfluences.ens-lyon.fr/geoconfluences/doc/typespace/frontier/FrontScient.ht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6251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UNIFR</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Minder</dc:creator>
  <cp:revision>2</cp:revision>
  <dcterms:created xsi:type="dcterms:W3CDTF">2015-10-20T09:38:00Z</dcterms:created>
  <dcterms:modified xsi:type="dcterms:W3CDTF">2015-10-20T09:38:00Z</dcterms:modified>
</cp:coreProperties>
</file>