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6AB" w:rsidRDefault="00875E01" w:rsidP="00875E01">
      <w:pPr>
        <w:pStyle w:val="Sansinterligne"/>
      </w:pPr>
      <w:r>
        <w:t>Présentation séminaire SQR</w:t>
      </w:r>
      <w:r w:rsidR="003D48DF">
        <w:t>, ENS Paris-Saclay</w:t>
      </w:r>
      <w:r>
        <w:t xml:space="preserve"> </w:t>
      </w:r>
      <w:r w:rsidR="003D48DF">
        <w:t>– 19 janvier 2018</w:t>
      </w:r>
    </w:p>
    <w:p w:rsidR="00875E01" w:rsidRDefault="00875E01" w:rsidP="00875E01">
      <w:pPr>
        <w:pStyle w:val="Sansinterligne"/>
      </w:pPr>
    </w:p>
    <w:p w:rsidR="00875E01" w:rsidRPr="007A1617" w:rsidRDefault="00875E01" w:rsidP="003D48DF">
      <w:pPr>
        <w:pStyle w:val="Sansinterligne"/>
        <w:pBdr>
          <w:top w:val="single" w:sz="4" w:space="1" w:color="auto"/>
          <w:left w:val="single" w:sz="4" w:space="4" w:color="auto"/>
          <w:bottom w:val="single" w:sz="4" w:space="1" w:color="auto"/>
          <w:right w:val="single" w:sz="4" w:space="4" w:color="auto"/>
        </w:pBdr>
        <w:jc w:val="center"/>
        <w:rPr>
          <w:sz w:val="32"/>
        </w:rPr>
      </w:pPr>
      <w:r w:rsidRPr="007A1617">
        <w:rPr>
          <w:smallCaps/>
          <w:sz w:val="32"/>
        </w:rPr>
        <w:t>Le recrutement à l’E.N.S. en filière scientifique</w:t>
      </w:r>
      <w:r w:rsidRPr="007A1617">
        <w:rPr>
          <w:sz w:val="32"/>
        </w:rPr>
        <w:t xml:space="preserve"> – Déterminer l’effet propre du concours au prisme du genre et du milieu d’origine</w:t>
      </w:r>
    </w:p>
    <w:p w:rsidR="00875E01" w:rsidRDefault="00875E01" w:rsidP="00875E01">
      <w:pPr>
        <w:pStyle w:val="Sansinterligne"/>
      </w:pPr>
    </w:p>
    <w:p w:rsidR="007A1617" w:rsidRPr="003D48DF" w:rsidRDefault="007A1617" w:rsidP="00875E01">
      <w:pPr>
        <w:pStyle w:val="Sansinterligne"/>
        <w:rPr>
          <w:b/>
          <w:u w:val="single"/>
        </w:rPr>
      </w:pPr>
      <w:r w:rsidRPr="003D48DF">
        <w:rPr>
          <w:b/>
          <w:u w:val="single"/>
        </w:rPr>
        <w:t xml:space="preserve">Introduction: </w:t>
      </w:r>
    </w:p>
    <w:p w:rsidR="007A1617" w:rsidRDefault="007A1617" w:rsidP="00AB6EBD">
      <w:pPr>
        <w:pStyle w:val="Sansinterligne"/>
        <w:jc w:val="both"/>
      </w:pPr>
    </w:p>
    <w:p w:rsidR="003002B6" w:rsidRPr="003002B6" w:rsidRDefault="003002B6" w:rsidP="00AB6EBD">
      <w:pPr>
        <w:pStyle w:val="Sansinterligne"/>
        <w:jc w:val="both"/>
      </w:pPr>
      <w:r w:rsidRPr="003002B6">
        <w:rPr>
          <w:u w:val="single"/>
        </w:rPr>
        <w:t xml:space="preserve">Contexte de cette recherche : </w:t>
      </w:r>
    </w:p>
    <w:p w:rsidR="00E34DB8" w:rsidRDefault="007A1617" w:rsidP="00AB6EBD">
      <w:pPr>
        <w:pStyle w:val="Sansinterligne"/>
        <w:numPr>
          <w:ilvl w:val="0"/>
          <w:numId w:val="1"/>
        </w:numPr>
        <w:jc w:val="both"/>
      </w:pPr>
      <w:r w:rsidRPr="003002B6">
        <w:rPr>
          <w:b/>
        </w:rPr>
        <w:t>Stage de 2 mois</w:t>
      </w:r>
      <w:r>
        <w:t xml:space="preserve"> à l’été 2017 (court) </w:t>
      </w:r>
      <w:r w:rsidR="006D4D88" w:rsidRPr="006D4D88">
        <w:t>sous la direction de F. Lebaron (ENS Paris-Saclay), en collaboration avec Rozenn Texier-Picard (ENS Rennes), Emmanuelle Picard e</w:t>
      </w:r>
      <w:r w:rsidR="00E34DB8">
        <w:t>t Christine Detrez (ENS Lyon)</w:t>
      </w:r>
    </w:p>
    <w:p w:rsidR="007A1617" w:rsidRDefault="006D4D88" w:rsidP="00E34DB8">
      <w:pPr>
        <w:pStyle w:val="Sansinterligne"/>
        <w:ind w:left="360"/>
        <w:jc w:val="both"/>
      </w:pPr>
      <w:r>
        <w:sym w:font="Wingdings" w:char="F0E8"/>
      </w:r>
      <w:r>
        <w:t xml:space="preserve"> </w:t>
      </w:r>
      <w:r w:rsidRPr="003002B6">
        <w:rPr>
          <w:b/>
        </w:rPr>
        <w:t>Projet commun aux 3 ENS</w:t>
      </w:r>
    </w:p>
    <w:p w:rsidR="006D4D88" w:rsidRDefault="006D4D88" w:rsidP="00AB6EBD">
      <w:pPr>
        <w:pStyle w:val="Sansinterligne"/>
        <w:numPr>
          <w:ilvl w:val="0"/>
          <w:numId w:val="1"/>
        </w:numPr>
        <w:jc w:val="both"/>
      </w:pPr>
      <w:r w:rsidRPr="003D48DF">
        <w:rPr>
          <w:b/>
        </w:rPr>
        <w:t>Sujet</w:t>
      </w:r>
      <w:r>
        <w:t> : concours d’entrée aux différentes ENS en filière scientifi</w:t>
      </w:r>
      <w:r w:rsidR="00CE46D7">
        <w:t>que et effets du concours sur la proportion d’hommes et d</w:t>
      </w:r>
      <w:r>
        <w:t xml:space="preserve">e femmes </w:t>
      </w:r>
      <w:r w:rsidR="00CE46D7">
        <w:t>recruté.e.s</w:t>
      </w:r>
    </w:p>
    <w:p w:rsidR="006D4D88" w:rsidRDefault="006D4D88" w:rsidP="00AB6EBD">
      <w:pPr>
        <w:pStyle w:val="Sansinterligne"/>
        <w:numPr>
          <w:ilvl w:val="1"/>
          <w:numId w:val="1"/>
        </w:numPr>
        <w:jc w:val="both"/>
      </w:pPr>
      <w:r>
        <w:t>Données exploitées concernent l’ensemble des inscrits à au moins l’une des écoles du concours commun X-ENS en filière MP, sur la période 2011-2016 =&gt; Fournies par la scolarité de l’école.</w:t>
      </w:r>
    </w:p>
    <w:p w:rsidR="007A1617" w:rsidRDefault="007A1617" w:rsidP="00AB6EBD">
      <w:pPr>
        <w:pStyle w:val="Sansinterligne"/>
        <w:numPr>
          <w:ilvl w:val="0"/>
          <w:numId w:val="1"/>
        </w:numPr>
        <w:jc w:val="both"/>
      </w:pPr>
      <w:r w:rsidRPr="003D48DF">
        <w:rPr>
          <w:b/>
        </w:rPr>
        <w:t>Commande</w:t>
      </w:r>
      <w:r>
        <w:t xml:space="preserve"> de l’école &gt; stage qui s’est déroulé en lien avec le service concours, notamment en la personne de Jean-Pierre Leoni</w:t>
      </w:r>
    </w:p>
    <w:p w:rsidR="007A1617" w:rsidRDefault="007A1617" w:rsidP="003D48DF">
      <w:pPr>
        <w:pStyle w:val="Sansinterligne"/>
        <w:tabs>
          <w:tab w:val="left" w:pos="3355"/>
        </w:tabs>
        <w:jc w:val="both"/>
      </w:pPr>
    </w:p>
    <w:p w:rsidR="003002B6" w:rsidRPr="003002B6" w:rsidRDefault="003002B6" w:rsidP="003002B6">
      <w:pPr>
        <w:pStyle w:val="Sansinterligne"/>
        <w:jc w:val="both"/>
      </w:pPr>
      <w:r>
        <w:rPr>
          <w:u w:val="single"/>
        </w:rPr>
        <w:t xml:space="preserve">Dans la continuité d’un mouvement de réflexion sur </w:t>
      </w:r>
      <w:r w:rsidRPr="00CE46D7">
        <w:rPr>
          <w:u w:val="single"/>
        </w:rPr>
        <w:t xml:space="preserve">l’ouverture </w:t>
      </w:r>
      <w:r>
        <w:rPr>
          <w:u w:val="single"/>
        </w:rPr>
        <w:t>de l’enseignement sup</w:t>
      </w:r>
      <w:r w:rsidRPr="003002B6">
        <w:rPr>
          <w:u w:val="single"/>
        </w:rPr>
        <w:t xml:space="preserve"> : </w:t>
      </w:r>
    </w:p>
    <w:p w:rsidR="006D4D88" w:rsidRDefault="007A1617" w:rsidP="00AB6EBD">
      <w:pPr>
        <w:pStyle w:val="Sansinterligne"/>
        <w:numPr>
          <w:ilvl w:val="0"/>
          <w:numId w:val="1"/>
        </w:numPr>
        <w:jc w:val="both"/>
      </w:pPr>
      <w:r>
        <w:t xml:space="preserve">Fait </w:t>
      </w:r>
      <w:r w:rsidRPr="003002B6">
        <w:rPr>
          <w:b/>
        </w:rPr>
        <w:t>suite à ré</w:t>
      </w:r>
      <w:r w:rsidR="006D4D88" w:rsidRPr="003002B6">
        <w:rPr>
          <w:b/>
        </w:rPr>
        <w:t>flexions et travaux précédents</w:t>
      </w:r>
      <w:r w:rsidR="006D4D88">
        <w:t> ;</w:t>
      </w:r>
    </w:p>
    <w:p w:rsidR="006D4D88" w:rsidRPr="006D4D88" w:rsidRDefault="006D4D88" w:rsidP="00AB6EBD">
      <w:pPr>
        <w:pStyle w:val="Sansinterligne"/>
        <w:numPr>
          <w:ilvl w:val="1"/>
          <w:numId w:val="1"/>
        </w:numPr>
        <w:jc w:val="both"/>
      </w:pPr>
      <w:r>
        <w:t>Demande suite au constat d’un important biais de recrutement en défaveur des filles en filière scientifique dans le cadre du concours commun X-ENS.</w:t>
      </w:r>
    </w:p>
    <w:p w:rsidR="007A1617" w:rsidRPr="003002B6" w:rsidRDefault="006D4D88" w:rsidP="00890CA2">
      <w:pPr>
        <w:pStyle w:val="Sansinterligne"/>
        <w:numPr>
          <w:ilvl w:val="1"/>
          <w:numId w:val="1"/>
        </w:numPr>
        <w:jc w:val="both"/>
        <w:rPr>
          <w:b/>
        </w:rPr>
      </w:pPr>
      <w:r w:rsidRPr="003002B6">
        <w:rPr>
          <w:b/>
        </w:rPr>
        <w:t>R</w:t>
      </w:r>
      <w:r w:rsidR="007A1617" w:rsidRPr="003002B6">
        <w:rPr>
          <w:b/>
        </w:rPr>
        <w:t>port sur ULM</w:t>
      </w:r>
      <w:r w:rsidRPr="003002B6">
        <w:rPr>
          <w:b/>
        </w:rPr>
        <w:t xml:space="preserve"> : </w:t>
      </w:r>
      <w:r w:rsidR="00CE46D7">
        <w:rPr>
          <w:b/>
        </w:rPr>
        <w:t xml:space="preserve">Marianne </w:t>
      </w:r>
      <w:r w:rsidR="00890CA2" w:rsidRPr="003002B6">
        <w:rPr>
          <w:b/>
        </w:rPr>
        <w:t xml:space="preserve">Blanchard, </w:t>
      </w:r>
      <w:r w:rsidR="00CE46D7">
        <w:rPr>
          <w:b/>
        </w:rPr>
        <w:t xml:space="preserve">Sophie </w:t>
      </w:r>
      <w:r w:rsidR="00890CA2" w:rsidRPr="003002B6">
        <w:rPr>
          <w:b/>
        </w:rPr>
        <w:t xml:space="preserve">Orange, </w:t>
      </w:r>
      <w:r w:rsidR="00CE46D7">
        <w:rPr>
          <w:b/>
        </w:rPr>
        <w:t xml:space="preserve">Arnaud </w:t>
      </w:r>
      <w:r w:rsidR="00890CA2" w:rsidRPr="003002B6">
        <w:rPr>
          <w:b/>
        </w:rPr>
        <w:t>Pierrel, 2014</w:t>
      </w:r>
    </w:p>
    <w:p w:rsidR="00CE46D7" w:rsidRDefault="00CE46D7" w:rsidP="00CE46D7">
      <w:pPr>
        <w:pStyle w:val="Sansinterligne"/>
        <w:jc w:val="both"/>
      </w:pPr>
    </w:p>
    <w:p w:rsidR="007A7901" w:rsidRPr="009871EB" w:rsidRDefault="007A7901" w:rsidP="00AB6EBD">
      <w:pPr>
        <w:pStyle w:val="Sansinterligne"/>
        <w:numPr>
          <w:ilvl w:val="0"/>
          <w:numId w:val="1"/>
        </w:numPr>
        <w:jc w:val="both"/>
      </w:pPr>
      <w:r w:rsidRPr="009871EB">
        <w:t xml:space="preserve">On peut le voir comme s’inscrivant dans un mouvement/une tendance plus </w:t>
      </w:r>
      <w:r w:rsidR="003D48DF" w:rsidRPr="009871EB">
        <w:t>générale et ancienne</w:t>
      </w:r>
      <w:r w:rsidRPr="009871EB">
        <w:t xml:space="preserve"> : </w:t>
      </w:r>
    </w:p>
    <w:p w:rsidR="006C55BA" w:rsidRPr="009871EB" w:rsidRDefault="006C55BA" w:rsidP="006C55BA">
      <w:pPr>
        <w:pStyle w:val="Sansinterligne"/>
        <w:numPr>
          <w:ilvl w:val="1"/>
          <w:numId w:val="1"/>
        </w:numPr>
        <w:jc w:val="both"/>
      </w:pPr>
      <w:r w:rsidRPr="00CE46D7">
        <w:rPr>
          <w:b/>
        </w:rPr>
        <w:t>Réflexion menée par certaines grandes écoles sur la composition sociale de leurs publics</w:t>
      </w:r>
      <w:r>
        <w:t xml:space="preserve"> et volonté affichée de modifier leur recrutement pour promouvoir plus de « diversité ».</w:t>
      </w:r>
    </w:p>
    <w:p w:rsidR="009871EB" w:rsidRPr="006C55BA" w:rsidRDefault="00BE1410" w:rsidP="006C55BA">
      <w:pPr>
        <w:pStyle w:val="Sansinterligne"/>
        <w:numPr>
          <w:ilvl w:val="1"/>
          <w:numId w:val="1"/>
        </w:numPr>
        <w:jc w:val="both"/>
        <w:rPr>
          <w:color w:val="FF0000"/>
        </w:rPr>
      </w:pPr>
      <w:r w:rsidRPr="006578E5">
        <w:t>Dans un 1</w:t>
      </w:r>
      <w:r w:rsidRPr="006C55BA">
        <w:rPr>
          <w:vertAlign w:val="superscript"/>
        </w:rPr>
        <w:t>er</w:t>
      </w:r>
      <w:r w:rsidRPr="006578E5">
        <w:t xml:space="preserve"> temps, dispositifs mis en place par des grandes écoles : </w:t>
      </w:r>
      <w:r w:rsidR="009871EB" w:rsidRPr="006578E5">
        <w:t>CEP Sciences Po (dispos</w:t>
      </w:r>
      <w:r w:rsidRPr="006578E5">
        <w:t xml:space="preserve">itif sur lequel j’ai travaillé), </w:t>
      </w:r>
      <w:r w:rsidR="009871EB" w:rsidRPr="006578E5">
        <w:t xml:space="preserve">programme de </w:t>
      </w:r>
      <w:r w:rsidR="006578E5" w:rsidRPr="006578E5">
        <w:t xml:space="preserve">l’ESSEC. </w:t>
      </w:r>
      <w:r w:rsidR="006578E5" w:rsidRPr="006C55BA">
        <w:rPr>
          <w:b/>
        </w:rPr>
        <w:t>Aujourd’hui, principe qui guide les politiques publiques</w:t>
      </w:r>
      <w:r w:rsidR="006578E5" w:rsidRPr="006578E5">
        <w:t>, cf. mise en place récente des Parcours d’Excellence qui font suite aux Cordées de la Réussite.</w:t>
      </w:r>
    </w:p>
    <w:p w:rsidR="00F300BB" w:rsidRDefault="007A7901" w:rsidP="00F300BB">
      <w:pPr>
        <w:pStyle w:val="Sansinterligne"/>
        <w:numPr>
          <w:ilvl w:val="0"/>
          <w:numId w:val="1"/>
        </w:numPr>
        <w:jc w:val="both"/>
        <w:rPr>
          <w:color w:val="FF0000"/>
        </w:rPr>
      </w:pPr>
      <w:r w:rsidRPr="009871EB">
        <w:t xml:space="preserve">NB : réflexions qui </w:t>
      </w:r>
      <w:r w:rsidR="009871EB" w:rsidRPr="009871EB">
        <w:t xml:space="preserve">– à mon sens - </w:t>
      </w:r>
      <w:r w:rsidRPr="009871EB">
        <w:t xml:space="preserve">ont plutôt portées jusqu’à maintenant sur </w:t>
      </w:r>
      <w:r w:rsidRPr="00CE46D7">
        <w:rPr>
          <w:b/>
        </w:rPr>
        <w:t xml:space="preserve">l’origine sociale et/ou ethnique </w:t>
      </w:r>
      <w:r w:rsidRPr="009871EB">
        <w:t xml:space="preserve">des élèves que sur leur sexe </w:t>
      </w:r>
    </w:p>
    <w:p w:rsidR="006C55BA" w:rsidRPr="00F300BB" w:rsidRDefault="00CE46D7" w:rsidP="00F300BB">
      <w:pPr>
        <w:pStyle w:val="Sansinterligne"/>
        <w:numPr>
          <w:ilvl w:val="0"/>
          <w:numId w:val="1"/>
        </w:numPr>
        <w:jc w:val="both"/>
        <w:rPr>
          <w:color w:val="FF0000"/>
        </w:rPr>
      </w:pPr>
      <w:r w:rsidRPr="00F300BB">
        <w:t xml:space="preserve">Par ailleurs, aussi des réflexions sur les inégalités genrées dans les filières scientifiques, rapports, associations… </w:t>
      </w:r>
      <w:r w:rsidR="00AC17EA" w:rsidRPr="00F300BB">
        <w:t xml:space="preserve">(même si moindre ampleur &gt; pas de politique à l’échelle nationale comme les Cordées de la réussite ou les Parcours d’Excellence) </w:t>
      </w:r>
    </w:p>
    <w:p w:rsidR="00AC17EA" w:rsidRDefault="00AC17EA" w:rsidP="00AB6EBD">
      <w:pPr>
        <w:pStyle w:val="Sansinterligne"/>
        <w:numPr>
          <w:ilvl w:val="1"/>
          <w:numId w:val="1"/>
        </w:numPr>
        <w:jc w:val="both"/>
        <w:rPr>
          <w:i/>
        </w:rPr>
      </w:pPr>
      <w:r>
        <w:t xml:space="preserve">MAIS ces deux – ou trois dimensions – le genre, le milieu socio-culturel, l’origine ethnique –sont </w:t>
      </w:r>
      <w:r w:rsidR="00F300BB">
        <w:t>très rarement</w:t>
      </w:r>
      <w:r>
        <w:t xml:space="preserve"> pensée conjointement !</w:t>
      </w:r>
    </w:p>
    <w:p w:rsidR="000C65CA" w:rsidRDefault="000C65CA" w:rsidP="00AB6EBD">
      <w:pPr>
        <w:pStyle w:val="Sansinterligne"/>
        <w:jc w:val="both"/>
      </w:pPr>
    </w:p>
    <w:p w:rsidR="009871EB" w:rsidRPr="009871EB" w:rsidRDefault="009871EB" w:rsidP="00AB6EBD">
      <w:pPr>
        <w:pStyle w:val="Sansinterligne"/>
        <w:jc w:val="both"/>
        <w:rPr>
          <w:u w:val="single"/>
        </w:rPr>
      </w:pPr>
      <w:r w:rsidRPr="009871EB">
        <w:rPr>
          <w:u w:val="single"/>
        </w:rPr>
        <w:t>Des objectifs concrets</w:t>
      </w:r>
      <w:r>
        <w:rPr>
          <w:u w:val="single"/>
        </w:rPr>
        <w:t> :</w:t>
      </w:r>
    </w:p>
    <w:p w:rsidR="007A1617" w:rsidRDefault="007A1617" w:rsidP="00AB6EBD">
      <w:pPr>
        <w:pStyle w:val="Sansinterligne"/>
        <w:numPr>
          <w:ilvl w:val="0"/>
          <w:numId w:val="1"/>
        </w:numPr>
        <w:jc w:val="both"/>
      </w:pPr>
      <w:r>
        <w:t xml:space="preserve">En lien avec réflexion sur les </w:t>
      </w:r>
      <w:r w:rsidRPr="003D48DF">
        <w:rPr>
          <w:b/>
        </w:rPr>
        <w:t>modalités du concours</w:t>
      </w:r>
      <w:r>
        <w:t xml:space="preserve"> &gt; très concret : changement des modalités du re</w:t>
      </w:r>
      <w:r w:rsidR="009871EB">
        <w:t>crutement à Rennes déjà décidé + réflexion sur l’opportunité d’étendre cette réforme aux autres ENS.</w:t>
      </w:r>
    </w:p>
    <w:p w:rsidR="007A1617" w:rsidRDefault="007A1617" w:rsidP="00AB6EBD">
      <w:pPr>
        <w:pStyle w:val="Sansinterligne"/>
        <w:numPr>
          <w:ilvl w:val="0"/>
          <w:numId w:val="1"/>
        </w:numPr>
        <w:jc w:val="both"/>
      </w:pPr>
      <w:r>
        <w:lastRenderedPageBreak/>
        <w:t>Objectifs fixés</w:t>
      </w:r>
      <w:r w:rsidR="007A7901">
        <w:t xml:space="preserve"> dans le cadre du stage</w:t>
      </w:r>
      <w:r w:rsidR="00890CA2">
        <w:t xml:space="preserve"> / problématique</w:t>
      </w:r>
      <w:r>
        <w:t xml:space="preserve"> : </w:t>
      </w:r>
    </w:p>
    <w:p w:rsidR="009871EB" w:rsidRDefault="001A1E32" w:rsidP="00AB6EBD">
      <w:pPr>
        <w:pStyle w:val="Sansinterligne"/>
        <w:numPr>
          <w:ilvl w:val="1"/>
          <w:numId w:val="1"/>
        </w:numPr>
        <w:jc w:val="both"/>
      </w:pPr>
      <w:r>
        <w:t xml:space="preserve">Essayer d’évaluer </w:t>
      </w:r>
      <w:r w:rsidRPr="00AB6EBD">
        <w:rPr>
          <w:b/>
        </w:rPr>
        <w:t>l’effet propre du concours sur le recrutement</w:t>
      </w:r>
      <w:r>
        <w:t> :</w:t>
      </w:r>
    </w:p>
    <w:p w:rsidR="007A1617" w:rsidRDefault="007A1617" w:rsidP="00AB6EBD">
      <w:pPr>
        <w:pStyle w:val="Sansinterligne"/>
        <w:numPr>
          <w:ilvl w:val="1"/>
          <w:numId w:val="1"/>
        </w:numPr>
        <w:jc w:val="both"/>
      </w:pPr>
      <w:r w:rsidRPr="009871EB">
        <w:rPr>
          <w:b/>
        </w:rPr>
        <w:t>Déterminer si changement du concours judicieux</w:t>
      </w:r>
      <w:r>
        <w:t xml:space="preserve"> pour </w:t>
      </w:r>
      <w:r w:rsidR="009871EB">
        <w:t>les ENS autres que Rennes</w:t>
      </w:r>
      <w:r>
        <w:t xml:space="preserve"> (place des épreuves de français notamment)</w:t>
      </w:r>
      <w:r w:rsidR="00890CA2">
        <w:t> &gt; analyse prospective</w:t>
      </w:r>
    </w:p>
    <w:p w:rsidR="00AB6EBD" w:rsidRDefault="00AB6EBD" w:rsidP="00AB6EBD">
      <w:pPr>
        <w:pStyle w:val="Sansinterligne"/>
        <w:numPr>
          <w:ilvl w:val="0"/>
          <w:numId w:val="1"/>
        </w:numPr>
        <w:jc w:val="both"/>
      </w:pPr>
      <w:r>
        <w:t xml:space="preserve">Concrètement : </w:t>
      </w:r>
    </w:p>
    <w:p w:rsidR="00AB6EBD" w:rsidRDefault="00AB6EBD" w:rsidP="00AB6EBD">
      <w:pPr>
        <w:pStyle w:val="Sansinterligne"/>
        <w:numPr>
          <w:ilvl w:val="1"/>
          <w:numId w:val="1"/>
        </w:numPr>
        <w:jc w:val="both"/>
      </w:pPr>
      <w:r>
        <w:t>Réaliser le plus de traitement possible dans un temps réduit</w:t>
      </w:r>
    </w:p>
    <w:p w:rsidR="007A1617" w:rsidRDefault="00890CA2" w:rsidP="00AB6EBD">
      <w:pPr>
        <w:pStyle w:val="Sansinterligne"/>
        <w:numPr>
          <w:ilvl w:val="1"/>
          <w:numId w:val="1"/>
        </w:numPr>
        <w:jc w:val="both"/>
      </w:pPr>
      <w:r>
        <w:t>P</w:t>
      </w:r>
      <w:r w:rsidR="007A1617">
        <w:t>eu de temps passé sur la bibliographie + peu de réflexion sur l’amont du concours</w:t>
      </w:r>
      <w:r w:rsidR="009871EB">
        <w:t xml:space="preserve"> &gt; causes structurelles</w:t>
      </w:r>
    </w:p>
    <w:p w:rsidR="007A1617" w:rsidRDefault="007A1617" w:rsidP="00AB6EBD">
      <w:pPr>
        <w:pStyle w:val="Sansinterligne"/>
        <w:jc w:val="both"/>
      </w:pPr>
    </w:p>
    <w:p w:rsidR="007A7901" w:rsidRDefault="00E41367" w:rsidP="00AB6EBD">
      <w:pPr>
        <w:pStyle w:val="Sansinterligne"/>
        <w:jc w:val="both"/>
      </w:pPr>
      <w:r>
        <w:t>(</w:t>
      </w:r>
      <w:r w:rsidR="007A7901">
        <w:t>Présentation </w:t>
      </w:r>
      <w:r>
        <w:t xml:space="preserve">reflète cela) </w:t>
      </w:r>
      <w:r w:rsidR="00B22C59">
        <w:t xml:space="preserve">=&gt; </w:t>
      </w:r>
      <w:r>
        <w:t>Annonce plan.</w:t>
      </w:r>
    </w:p>
    <w:sdt>
      <w:sdtPr>
        <w:rPr>
          <w:rFonts w:asciiTheme="minorHAnsi" w:eastAsiaTheme="minorHAnsi" w:hAnsiTheme="minorHAnsi" w:cstheme="minorBidi"/>
          <w:b w:val="0"/>
          <w:bCs w:val="0"/>
          <w:color w:val="auto"/>
          <w:sz w:val="24"/>
          <w:szCs w:val="24"/>
          <w:lang w:eastAsia="en-US"/>
        </w:rPr>
        <w:id w:val="-382325727"/>
        <w:docPartObj>
          <w:docPartGallery w:val="Table of Contents"/>
          <w:docPartUnique/>
        </w:docPartObj>
      </w:sdtPr>
      <w:sdtContent>
        <w:p w:rsidR="000D1420" w:rsidRDefault="000D1420">
          <w:pPr>
            <w:pStyle w:val="En-ttedetabledesmatires"/>
          </w:pPr>
          <w:r>
            <w:t>Table des matières</w:t>
          </w:r>
        </w:p>
        <w:p w:rsidR="00640072" w:rsidRDefault="000D1420">
          <w:pPr>
            <w:pStyle w:val="TM1"/>
            <w:rPr>
              <w:rFonts w:eastAsiaTheme="minorEastAsia"/>
              <w:b w:val="0"/>
              <w:sz w:val="22"/>
              <w:szCs w:val="22"/>
              <w:lang w:eastAsia="fr-FR"/>
            </w:rPr>
          </w:pPr>
          <w:r>
            <w:fldChar w:fldCharType="begin"/>
          </w:r>
          <w:r>
            <w:instrText xml:space="preserve"> TOC \o "1-3" \h \z \u </w:instrText>
          </w:r>
          <w:r>
            <w:fldChar w:fldCharType="separate"/>
          </w:r>
          <w:hyperlink w:anchor="_Toc503709136" w:history="1">
            <w:r w:rsidR="00640072" w:rsidRPr="00B3610A">
              <w:rPr>
                <w:rStyle w:val="Lienhypertexte"/>
              </w:rPr>
              <w:t>I.</w:t>
            </w:r>
            <w:r w:rsidR="00640072">
              <w:rPr>
                <w:rFonts w:eastAsiaTheme="minorEastAsia"/>
                <w:b w:val="0"/>
                <w:sz w:val="22"/>
                <w:szCs w:val="22"/>
                <w:lang w:eastAsia="fr-FR"/>
              </w:rPr>
              <w:tab/>
            </w:r>
            <w:r w:rsidR="00640072" w:rsidRPr="00B3610A">
              <w:rPr>
                <w:rStyle w:val="Lienhypertexte"/>
              </w:rPr>
              <w:t>En amont du concours</w:t>
            </w:r>
            <w:r w:rsidR="00640072">
              <w:rPr>
                <w:webHidden/>
              </w:rPr>
              <w:tab/>
            </w:r>
            <w:r w:rsidR="00640072">
              <w:rPr>
                <w:webHidden/>
              </w:rPr>
              <w:fldChar w:fldCharType="begin"/>
            </w:r>
            <w:r w:rsidR="00640072">
              <w:rPr>
                <w:webHidden/>
              </w:rPr>
              <w:instrText xml:space="preserve"> PAGEREF _Toc503709136 \h </w:instrText>
            </w:r>
            <w:r w:rsidR="00640072">
              <w:rPr>
                <w:webHidden/>
              </w:rPr>
            </w:r>
            <w:r w:rsidR="00640072">
              <w:rPr>
                <w:webHidden/>
              </w:rPr>
              <w:fldChar w:fldCharType="separate"/>
            </w:r>
            <w:r w:rsidR="00640072">
              <w:rPr>
                <w:webHidden/>
              </w:rPr>
              <w:t>3</w:t>
            </w:r>
            <w:r w:rsidR="00640072">
              <w:rPr>
                <w:webHidden/>
              </w:rPr>
              <w:fldChar w:fldCharType="end"/>
            </w:r>
          </w:hyperlink>
        </w:p>
        <w:p w:rsidR="00640072" w:rsidRDefault="00EC689A">
          <w:pPr>
            <w:pStyle w:val="TM2"/>
            <w:rPr>
              <w:rFonts w:eastAsiaTheme="minorEastAsia"/>
              <w:b w:val="0"/>
              <w:color w:val="auto"/>
              <w:sz w:val="22"/>
              <w:szCs w:val="22"/>
              <w:lang w:eastAsia="fr-FR"/>
            </w:rPr>
          </w:pPr>
          <w:hyperlink w:anchor="_Toc503709137" w:history="1">
            <w:r w:rsidR="00640072" w:rsidRPr="00B3610A">
              <w:rPr>
                <w:rStyle w:val="Lienhypertexte"/>
              </w:rPr>
              <w:t>A.</w:t>
            </w:r>
            <w:r w:rsidR="00640072">
              <w:rPr>
                <w:rFonts w:eastAsiaTheme="minorEastAsia"/>
                <w:b w:val="0"/>
                <w:color w:val="auto"/>
                <w:sz w:val="22"/>
                <w:szCs w:val="22"/>
                <w:lang w:eastAsia="fr-FR"/>
              </w:rPr>
              <w:tab/>
            </w:r>
            <w:r w:rsidR="00640072" w:rsidRPr="00B3610A">
              <w:rPr>
                <w:rStyle w:val="Lienhypertexte"/>
              </w:rPr>
              <w:t>Le concours et ses modalités</w:t>
            </w:r>
            <w:r w:rsidR="00640072">
              <w:rPr>
                <w:webHidden/>
              </w:rPr>
              <w:tab/>
            </w:r>
            <w:r w:rsidR="00640072">
              <w:rPr>
                <w:webHidden/>
              </w:rPr>
              <w:fldChar w:fldCharType="begin"/>
            </w:r>
            <w:r w:rsidR="00640072">
              <w:rPr>
                <w:webHidden/>
              </w:rPr>
              <w:instrText xml:space="preserve"> PAGEREF _Toc503709137 \h </w:instrText>
            </w:r>
            <w:r w:rsidR="00640072">
              <w:rPr>
                <w:webHidden/>
              </w:rPr>
            </w:r>
            <w:r w:rsidR="00640072">
              <w:rPr>
                <w:webHidden/>
              </w:rPr>
              <w:fldChar w:fldCharType="separate"/>
            </w:r>
            <w:r w:rsidR="00640072">
              <w:rPr>
                <w:webHidden/>
              </w:rPr>
              <w:t>3</w:t>
            </w:r>
            <w:r w:rsidR="00640072">
              <w:rPr>
                <w:webHidden/>
              </w:rPr>
              <w:fldChar w:fldCharType="end"/>
            </w:r>
          </w:hyperlink>
        </w:p>
        <w:p w:rsidR="00640072" w:rsidRDefault="00EC689A">
          <w:pPr>
            <w:pStyle w:val="TM2"/>
            <w:rPr>
              <w:rFonts w:eastAsiaTheme="minorEastAsia"/>
              <w:b w:val="0"/>
              <w:color w:val="auto"/>
              <w:sz w:val="22"/>
              <w:szCs w:val="22"/>
              <w:lang w:eastAsia="fr-FR"/>
            </w:rPr>
          </w:pPr>
          <w:hyperlink w:anchor="_Toc503709138" w:history="1">
            <w:r w:rsidR="00640072" w:rsidRPr="00B3610A">
              <w:rPr>
                <w:rStyle w:val="Lienhypertexte"/>
              </w:rPr>
              <w:t>B.</w:t>
            </w:r>
            <w:r w:rsidR="00640072">
              <w:rPr>
                <w:rFonts w:eastAsiaTheme="minorEastAsia"/>
                <w:b w:val="0"/>
                <w:color w:val="auto"/>
                <w:sz w:val="22"/>
                <w:szCs w:val="22"/>
                <w:lang w:eastAsia="fr-FR"/>
              </w:rPr>
              <w:tab/>
            </w:r>
            <w:r w:rsidR="00640072" w:rsidRPr="00B3610A">
              <w:rPr>
                <w:rStyle w:val="Lienhypertexte"/>
              </w:rPr>
              <w:t>Les données fournies par la scolarité</w:t>
            </w:r>
            <w:r w:rsidR="00640072">
              <w:rPr>
                <w:webHidden/>
              </w:rPr>
              <w:tab/>
            </w:r>
            <w:r w:rsidR="00640072">
              <w:rPr>
                <w:webHidden/>
              </w:rPr>
              <w:fldChar w:fldCharType="begin"/>
            </w:r>
            <w:r w:rsidR="00640072">
              <w:rPr>
                <w:webHidden/>
              </w:rPr>
              <w:instrText xml:space="preserve"> PAGEREF _Toc503709138 \h </w:instrText>
            </w:r>
            <w:r w:rsidR="00640072">
              <w:rPr>
                <w:webHidden/>
              </w:rPr>
            </w:r>
            <w:r w:rsidR="00640072">
              <w:rPr>
                <w:webHidden/>
              </w:rPr>
              <w:fldChar w:fldCharType="separate"/>
            </w:r>
            <w:r w:rsidR="00640072">
              <w:rPr>
                <w:webHidden/>
              </w:rPr>
              <w:t>3</w:t>
            </w:r>
            <w:r w:rsidR="00640072">
              <w:rPr>
                <w:webHidden/>
              </w:rPr>
              <w:fldChar w:fldCharType="end"/>
            </w:r>
          </w:hyperlink>
        </w:p>
        <w:p w:rsidR="00640072" w:rsidRDefault="00EC689A">
          <w:pPr>
            <w:pStyle w:val="TM3"/>
            <w:tabs>
              <w:tab w:val="left" w:pos="1100"/>
              <w:tab w:val="right" w:leader="dot" w:pos="9062"/>
            </w:tabs>
            <w:rPr>
              <w:rFonts w:eastAsiaTheme="minorEastAsia"/>
              <w:noProof/>
              <w:sz w:val="22"/>
              <w:szCs w:val="22"/>
              <w:lang w:eastAsia="fr-FR"/>
            </w:rPr>
          </w:pPr>
          <w:hyperlink w:anchor="_Toc503709139" w:history="1">
            <w:r w:rsidR="00640072" w:rsidRPr="00B3610A">
              <w:rPr>
                <w:rStyle w:val="Lienhypertexte"/>
                <w:noProof/>
              </w:rPr>
              <w:t>1.</w:t>
            </w:r>
            <w:r w:rsidR="00640072">
              <w:rPr>
                <w:rFonts w:eastAsiaTheme="minorEastAsia"/>
                <w:noProof/>
                <w:sz w:val="22"/>
                <w:szCs w:val="22"/>
                <w:lang w:eastAsia="fr-FR"/>
              </w:rPr>
              <w:tab/>
            </w:r>
            <w:r w:rsidR="00640072" w:rsidRPr="00B3610A">
              <w:rPr>
                <w:rStyle w:val="Lienhypertexte"/>
                <w:noProof/>
              </w:rPr>
              <w:t>Description de la base de données</w:t>
            </w:r>
            <w:r w:rsidR="00640072">
              <w:rPr>
                <w:noProof/>
                <w:webHidden/>
              </w:rPr>
              <w:tab/>
            </w:r>
            <w:r w:rsidR="00640072">
              <w:rPr>
                <w:noProof/>
                <w:webHidden/>
              </w:rPr>
              <w:fldChar w:fldCharType="begin"/>
            </w:r>
            <w:r w:rsidR="00640072">
              <w:rPr>
                <w:noProof/>
                <w:webHidden/>
              </w:rPr>
              <w:instrText xml:space="preserve"> PAGEREF _Toc503709139 \h </w:instrText>
            </w:r>
            <w:r w:rsidR="00640072">
              <w:rPr>
                <w:noProof/>
                <w:webHidden/>
              </w:rPr>
            </w:r>
            <w:r w:rsidR="00640072">
              <w:rPr>
                <w:noProof/>
                <w:webHidden/>
              </w:rPr>
              <w:fldChar w:fldCharType="separate"/>
            </w:r>
            <w:r w:rsidR="00640072">
              <w:rPr>
                <w:noProof/>
                <w:webHidden/>
              </w:rPr>
              <w:t>3</w:t>
            </w:r>
            <w:r w:rsidR="00640072">
              <w:rPr>
                <w:noProof/>
                <w:webHidden/>
              </w:rPr>
              <w:fldChar w:fldCharType="end"/>
            </w:r>
          </w:hyperlink>
        </w:p>
        <w:p w:rsidR="00640072" w:rsidRDefault="00EC689A">
          <w:pPr>
            <w:pStyle w:val="TM3"/>
            <w:tabs>
              <w:tab w:val="left" w:pos="1100"/>
              <w:tab w:val="right" w:leader="dot" w:pos="9062"/>
            </w:tabs>
            <w:rPr>
              <w:rFonts w:eastAsiaTheme="minorEastAsia"/>
              <w:noProof/>
              <w:sz w:val="22"/>
              <w:szCs w:val="22"/>
              <w:lang w:eastAsia="fr-FR"/>
            </w:rPr>
          </w:pPr>
          <w:hyperlink w:anchor="_Toc503709140" w:history="1">
            <w:r w:rsidR="00640072" w:rsidRPr="00B3610A">
              <w:rPr>
                <w:rStyle w:val="Lienhypertexte"/>
                <w:noProof/>
              </w:rPr>
              <w:t>2.</w:t>
            </w:r>
            <w:r w:rsidR="00640072">
              <w:rPr>
                <w:rFonts w:eastAsiaTheme="minorEastAsia"/>
                <w:noProof/>
                <w:sz w:val="22"/>
                <w:szCs w:val="22"/>
                <w:lang w:eastAsia="fr-FR"/>
              </w:rPr>
              <w:tab/>
            </w:r>
            <w:r w:rsidR="00640072" w:rsidRPr="00B3610A">
              <w:rPr>
                <w:rStyle w:val="Lienhypertexte"/>
                <w:noProof/>
              </w:rPr>
              <w:t>Réflexions sur la catégorie « boursier »</w:t>
            </w:r>
            <w:r w:rsidR="00640072">
              <w:rPr>
                <w:noProof/>
                <w:webHidden/>
              </w:rPr>
              <w:tab/>
            </w:r>
            <w:r w:rsidR="00640072">
              <w:rPr>
                <w:noProof/>
                <w:webHidden/>
              </w:rPr>
              <w:fldChar w:fldCharType="begin"/>
            </w:r>
            <w:r w:rsidR="00640072">
              <w:rPr>
                <w:noProof/>
                <w:webHidden/>
              </w:rPr>
              <w:instrText xml:space="preserve"> PAGEREF _Toc503709140 \h </w:instrText>
            </w:r>
            <w:r w:rsidR="00640072">
              <w:rPr>
                <w:noProof/>
                <w:webHidden/>
              </w:rPr>
            </w:r>
            <w:r w:rsidR="00640072">
              <w:rPr>
                <w:noProof/>
                <w:webHidden/>
              </w:rPr>
              <w:fldChar w:fldCharType="separate"/>
            </w:r>
            <w:r w:rsidR="00640072">
              <w:rPr>
                <w:noProof/>
                <w:webHidden/>
              </w:rPr>
              <w:t>4</w:t>
            </w:r>
            <w:r w:rsidR="00640072">
              <w:rPr>
                <w:noProof/>
                <w:webHidden/>
              </w:rPr>
              <w:fldChar w:fldCharType="end"/>
            </w:r>
          </w:hyperlink>
        </w:p>
        <w:p w:rsidR="00640072" w:rsidRDefault="00EC689A">
          <w:pPr>
            <w:pStyle w:val="TM3"/>
            <w:tabs>
              <w:tab w:val="left" w:pos="1100"/>
              <w:tab w:val="right" w:leader="dot" w:pos="9062"/>
            </w:tabs>
            <w:rPr>
              <w:rFonts w:eastAsiaTheme="minorEastAsia"/>
              <w:noProof/>
              <w:sz w:val="22"/>
              <w:szCs w:val="22"/>
              <w:lang w:eastAsia="fr-FR"/>
            </w:rPr>
          </w:pPr>
          <w:hyperlink w:anchor="_Toc503709141" w:history="1">
            <w:r w:rsidR="00640072" w:rsidRPr="00B3610A">
              <w:rPr>
                <w:rStyle w:val="Lienhypertexte"/>
                <w:noProof/>
              </w:rPr>
              <w:t>3.</w:t>
            </w:r>
            <w:r w:rsidR="00640072">
              <w:rPr>
                <w:rFonts w:eastAsiaTheme="minorEastAsia"/>
                <w:noProof/>
                <w:sz w:val="22"/>
                <w:szCs w:val="22"/>
                <w:lang w:eastAsia="fr-FR"/>
              </w:rPr>
              <w:tab/>
            </w:r>
            <w:r w:rsidR="00640072" w:rsidRPr="00B3610A">
              <w:rPr>
                <w:rStyle w:val="Lienhypertexte"/>
                <w:noProof/>
              </w:rPr>
              <w:t>Construction de la nomenclature de la variable « origine sociale »</w:t>
            </w:r>
            <w:r w:rsidR="00640072">
              <w:rPr>
                <w:noProof/>
                <w:webHidden/>
              </w:rPr>
              <w:tab/>
            </w:r>
            <w:r w:rsidR="00640072">
              <w:rPr>
                <w:noProof/>
                <w:webHidden/>
              </w:rPr>
              <w:fldChar w:fldCharType="begin"/>
            </w:r>
            <w:r w:rsidR="00640072">
              <w:rPr>
                <w:noProof/>
                <w:webHidden/>
              </w:rPr>
              <w:instrText xml:space="preserve"> PAGEREF _Toc503709141 \h </w:instrText>
            </w:r>
            <w:r w:rsidR="00640072">
              <w:rPr>
                <w:noProof/>
                <w:webHidden/>
              </w:rPr>
            </w:r>
            <w:r w:rsidR="00640072">
              <w:rPr>
                <w:noProof/>
                <w:webHidden/>
              </w:rPr>
              <w:fldChar w:fldCharType="separate"/>
            </w:r>
            <w:r w:rsidR="00640072">
              <w:rPr>
                <w:noProof/>
                <w:webHidden/>
              </w:rPr>
              <w:t>7</w:t>
            </w:r>
            <w:r w:rsidR="00640072">
              <w:rPr>
                <w:noProof/>
                <w:webHidden/>
              </w:rPr>
              <w:fldChar w:fldCharType="end"/>
            </w:r>
          </w:hyperlink>
        </w:p>
        <w:p w:rsidR="00640072" w:rsidRDefault="00EC689A">
          <w:pPr>
            <w:pStyle w:val="TM2"/>
            <w:rPr>
              <w:rFonts w:eastAsiaTheme="minorEastAsia"/>
              <w:b w:val="0"/>
              <w:color w:val="auto"/>
              <w:sz w:val="22"/>
              <w:szCs w:val="22"/>
              <w:lang w:eastAsia="fr-FR"/>
            </w:rPr>
          </w:pPr>
          <w:hyperlink w:anchor="_Toc503709142" w:history="1">
            <w:r w:rsidR="00640072" w:rsidRPr="00B3610A">
              <w:rPr>
                <w:rStyle w:val="Lienhypertexte"/>
              </w:rPr>
              <w:t>C.</w:t>
            </w:r>
            <w:r w:rsidR="00640072">
              <w:rPr>
                <w:rFonts w:eastAsiaTheme="minorEastAsia"/>
                <w:b w:val="0"/>
                <w:color w:val="auto"/>
                <w:sz w:val="22"/>
                <w:szCs w:val="22"/>
                <w:lang w:eastAsia="fr-FR"/>
              </w:rPr>
              <w:tab/>
            </w:r>
            <w:r w:rsidR="00640072" w:rsidRPr="00B3610A">
              <w:rPr>
                <w:rStyle w:val="Lienhypertexte"/>
              </w:rPr>
              <w:t>Caractéristiques des candidats</w:t>
            </w:r>
            <w:r w:rsidR="00640072">
              <w:rPr>
                <w:webHidden/>
              </w:rPr>
              <w:tab/>
            </w:r>
            <w:r w:rsidR="00640072">
              <w:rPr>
                <w:webHidden/>
              </w:rPr>
              <w:fldChar w:fldCharType="begin"/>
            </w:r>
            <w:r w:rsidR="00640072">
              <w:rPr>
                <w:webHidden/>
              </w:rPr>
              <w:instrText xml:space="preserve"> PAGEREF _Toc503709142 \h </w:instrText>
            </w:r>
            <w:r w:rsidR="00640072">
              <w:rPr>
                <w:webHidden/>
              </w:rPr>
            </w:r>
            <w:r w:rsidR="00640072">
              <w:rPr>
                <w:webHidden/>
              </w:rPr>
              <w:fldChar w:fldCharType="separate"/>
            </w:r>
            <w:r w:rsidR="00640072">
              <w:rPr>
                <w:webHidden/>
              </w:rPr>
              <w:t>7</w:t>
            </w:r>
            <w:r w:rsidR="00640072">
              <w:rPr>
                <w:webHidden/>
              </w:rPr>
              <w:fldChar w:fldCharType="end"/>
            </w:r>
          </w:hyperlink>
        </w:p>
        <w:p w:rsidR="00640072" w:rsidRDefault="00EC689A">
          <w:pPr>
            <w:pStyle w:val="TM3"/>
            <w:tabs>
              <w:tab w:val="left" w:pos="1100"/>
              <w:tab w:val="right" w:leader="dot" w:pos="9062"/>
            </w:tabs>
            <w:rPr>
              <w:rFonts w:eastAsiaTheme="minorEastAsia"/>
              <w:noProof/>
              <w:sz w:val="22"/>
              <w:szCs w:val="22"/>
              <w:lang w:eastAsia="fr-FR"/>
            </w:rPr>
          </w:pPr>
          <w:hyperlink w:anchor="_Toc503709143" w:history="1">
            <w:r w:rsidR="00640072" w:rsidRPr="00B3610A">
              <w:rPr>
                <w:rStyle w:val="Lienhypertexte"/>
                <w:noProof/>
              </w:rPr>
              <w:t>1.</w:t>
            </w:r>
            <w:r w:rsidR="00640072">
              <w:rPr>
                <w:rFonts w:eastAsiaTheme="minorEastAsia"/>
                <w:noProof/>
                <w:sz w:val="22"/>
                <w:szCs w:val="22"/>
                <w:lang w:eastAsia="fr-FR"/>
              </w:rPr>
              <w:tab/>
            </w:r>
            <w:r w:rsidR="00640072" w:rsidRPr="00B3610A">
              <w:rPr>
                <w:rStyle w:val="Lienhypertexte"/>
                <w:noProof/>
              </w:rPr>
              <w:t>Une élite scolaire et sociale, majoritairement masculine</w:t>
            </w:r>
            <w:r w:rsidR="00640072">
              <w:rPr>
                <w:noProof/>
                <w:webHidden/>
              </w:rPr>
              <w:tab/>
            </w:r>
            <w:r w:rsidR="00640072">
              <w:rPr>
                <w:noProof/>
                <w:webHidden/>
              </w:rPr>
              <w:fldChar w:fldCharType="begin"/>
            </w:r>
            <w:r w:rsidR="00640072">
              <w:rPr>
                <w:noProof/>
                <w:webHidden/>
              </w:rPr>
              <w:instrText xml:space="preserve"> PAGEREF _Toc503709143 \h </w:instrText>
            </w:r>
            <w:r w:rsidR="00640072">
              <w:rPr>
                <w:noProof/>
                <w:webHidden/>
              </w:rPr>
            </w:r>
            <w:r w:rsidR="00640072">
              <w:rPr>
                <w:noProof/>
                <w:webHidden/>
              </w:rPr>
              <w:fldChar w:fldCharType="separate"/>
            </w:r>
            <w:r w:rsidR="00640072">
              <w:rPr>
                <w:noProof/>
                <w:webHidden/>
              </w:rPr>
              <w:t>7</w:t>
            </w:r>
            <w:r w:rsidR="00640072">
              <w:rPr>
                <w:noProof/>
                <w:webHidden/>
              </w:rPr>
              <w:fldChar w:fldCharType="end"/>
            </w:r>
          </w:hyperlink>
        </w:p>
        <w:p w:rsidR="00640072" w:rsidRDefault="00EC689A">
          <w:pPr>
            <w:pStyle w:val="TM3"/>
            <w:tabs>
              <w:tab w:val="left" w:pos="1100"/>
              <w:tab w:val="right" w:leader="dot" w:pos="9062"/>
            </w:tabs>
            <w:rPr>
              <w:rFonts w:eastAsiaTheme="minorEastAsia"/>
              <w:noProof/>
              <w:sz w:val="22"/>
              <w:szCs w:val="22"/>
              <w:lang w:eastAsia="fr-FR"/>
            </w:rPr>
          </w:pPr>
          <w:hyperlink w:anchor="_Toc503709144" w:history="1">
            <w:r w:rsidR="00640072" w:rsidRPr="00B3610A">
              <w:rPr>
                <w:rStyle w:val="Lienhypertexte"/>
                <w:noProof/>
              </w:rPr>
              <w:t>2.</w:t>
            </w:r>
            <w:r w:rsidR="00640072">
              <w:rPr>
                <w:rFonts w:eastAsiaTheme="minorEastAsia"/>
                <w:noProof/>
                <w:sz w:val="22"/>
                <w:szCs w:val="22"/>
                <w:lang w:eastAsia="fr-FR"/>
              </w:rPr>
              <w:tab/>
            </w:r>
            <w:r w:rsidR="00640072" w:rsidRPr="00B3610A">
              <w:rPr>
                <w:rStyle w:val="Lienhypertexte"/>
                <w:noProof/>
              </w:rPr>
              <w:t>Profil des filles et garçons se présentant au concours</w:t>
            </w:r>
            <w:r w:rsidR="00640072">
              <w:rPr>
                <w:noProof/>
                <w:webHidden/>
              </w:rPr>
              <w:tab/>
            </w:r>
            <w:r w:rsidR="00640072">
              <w:rPr>
                <w:noProof/>
                <w:webHidden/>
              </w:rPr>
              <w:fldChar w:fldCharType="begin"/>
            </w:r>
            <w:r w:rsidR="00640072">
              <w:rPr>
                <w:noProof/>
                <w:webHidden/>
              </w:rPr>
              <w:instrText xml:space="preserve"> PAGEREF _Toc503709144 \h </w:instrText>
            </w:r>
            <w:r w:rsidR="00640072">
              <w:rPr>
                <w:noProof/>
                <w:webHidden/>
              </w:rPr>
            </w:r>
            <w:r w:rsidR="00640072">
              <w:rPr>
                <w:noProof/>
                <w:webHidden/>
              </w:rPr>
              <w:fldChar w:fldCharType="separate"/>
            </w:r>
            <w:r w:rsidR="00640072">
              <w:rPr>
                <w:noProof/>
                <w:webHidden/>
              </w:rPr>
              <w:t>9</w:t>
            </w:r>
            <w:r w:rsidR="00640072">
              <w:rPr>
                <w:noProof/>
                <w:webHidden/>
              </w:rPr>
              <w:fldChar w:fldCharType="end"/>
            </w:r>
          </w:hyperlink>
        </w:p>
        <w:p w:rsidR="00640072" w:rsidRDefault="00EC689A">
          <w:pPr>
            <w:pStyle w:val="TM3"/>
            <w:tabs>
              <w:tab w:val="left" w:pos="1100"/>
              <w:tab w:val="right" w:leader="dot" w:pos="9062"/>
            </w:tabs>
            <w:rPr>
              <w:rFonts w:eastAsiaTheme="minorEastAsia"/>
              <w:noProof/>
              <w:sz w:val="22"/>
              <w:szCs w:val="22"/>
              <w:lang w:eastAsia="fr-FR"/>
            </w:rPr>
          </w:pPr>
          <w:hyperlink w:anchor="_Toc503709145" w:history="1">
            <w:r w:rsidR="00640072" w:rsidRPr="00B3610A">
              <w:rPr>
                <w:rStyle w:val="Lienhypertexte"/>
                <w:noProof/>
              </w:rPr>
              <w:t>3.</w:t>
            </w:r>
            <w:r w:rsidR="00640072">
              <w:rPr>
                <w:rFonts w:eastAsiaTheme="minorEastAsia"/>
                <w:noProof/>
                <w:sz w:val="22"/>
                <w:szCs w:val="22"/>
                <w:lang w:eastAsia="fr-FR"/>
              </w:rPr>
              <w:tab/>
            </w:r>
            <w:r w:rsidR="00640072" w:rsidRPr="00B3610A">
              <w:rPr>
                <w:rStyle w:val="Lienhypertexte"/>
                <w:noProof/>
              </w:rPr>
              <w:t>Profil des inscrits en fonction des écoles</w:t>
            </w:r>
            <w:r w:rsidR="00640072">
              <w:rPr>
                <w:noProof/>
                <w:webHidden/>
              </w:rPr>
              <w:tab/>
            </w:r>
            <w:r w:rsidR="00640072">
              <w:rPr>
                <w:noProof/>
                <w:webHidden/>
              </w:rPr>
              <w:fldChar w:fldCharType="begin"/>
            </w:r>
            <w:r w:rsidR="00640072">
              <w:rPr>
                <w:noProof/>
                <w:webHidden/>
              </w:rPr>
              <w:instrText xml:space="preserve"> PAGEREF _Toc503709145 \h </w:instrText>
            </w:r>
            <w:r w:rsidR="00640072">
              <w:rPr>
                <w:noProof/>
                <w:webHidden/>
              </w:rPr>
            </w:r>
            <w:r w:rsidR="00640072">
              <w:rPr>
                <w:noProof/>
                <w:webHidden/>
              </w:rPr>
              <w:fldChar w:fldCharType="separate"/>
            </w:r>
            <w:r w:rsidR="00640072">
              <w:rPr>
                <w:noProof/>
                <w:webHidden/>
              </w:rPr>
              <w:t>11</w:t>
            </w:r>
            <w:r w:rsidR="00640072">
              <w:rPr>
                <w:noProof/>
                <w:webHidden/>
              </w:rPr>
              <w:fldChar w:fldCharType="end"/>
            </w:r>
          </w:hyperlink>
        </w:p>
        <w:p w:rsidR="00640072" w:rsidRDefault="00EC689A">
          <w:pPr>
            <w:pStyle w:val="TM1"/>
            <w:rPr>
              <w:rFonts w:eastAsiaTheme="minorEastAsia"/>
              <w:b w:val="0"/>
              <w:sz w:val="22"/>
              <w:szCs w:val="22"/>
              <w:lang w:eastAsia="fr-FR"/>
            </w:rPr>
          </w:pPr>
          <w:hyperlink w:anchor="_Toc503709146" w:history="1">
            <w:r w:rsidR="00640072" w:rsidRPr="00B3610A">
              <w:rPr>
                <w:rStyle w:val="Lienhypertexte"/>
              </w:rPr>
              <w:t>II.</w:t>
            </w:r>
            <w:r w:rsidR="00640072">
              <w:rPr>
                <w:rFonts w:eastAsiaTheme="minorEastAsia"/>
                <w:b w:val="0"/>
                <w:sz w:val="22"/>
                <w:szCs w:val="22"/>
                <w:lang w:eastAsia="fr-FR"/>
              </w:rPr>
              <w:tab/>
            </w:r>
            <w:r w:rsidR="00640072" w:rsidRPr="00B3610A">
              <w:rPr>
                <w:rStyle w:val="Lienhypertexte"/>
              </w:rPr>
              <w:t>Effets du concours sur le recrutement</w:t>
            </w:r>
            <w:r w:rsidR="00640072">
              <w:rPr>
                <w:webHidden/>
              </w:rPr>
              <w:tab/>
            </w:r>
            <w:r w:rsidR="00640072">
              <w:rPr>
                <w:webHidden/>
              </w:rPr>
              <w:fldChar w:fldCharType="begin"/>
            </w:r>
            <w:r w:rsidR="00640072">
              <w:rPr>
                <w:webHidden/>
              </w:rPr>
              <w:instrText xml:space="preserve"> PAGEREF _Toc503709146 \h </w:instrText>
            </w:r>
            <w:r w:rsidR="00640072">
              <w:rPr>
                <w:webHidden/>
              </w:rPr>
            </w:r>
            <w:r w:rsidR="00640072">
              <w:rPr>
                <w:webHidden/>
              </w:rPr>
              <w:fldChar w:fldCharType="separate"/>
            </w:r>
            <w:r w:rsidR="00640072">
              <w:rPr>
                <w:webHidden/>
              </w:rPr>
              <w:t>13</w:t>
            </w:r>
            <w:r w:rsidR="00640072">
              <w:rPr>
                <w:webHidden/>
              </w:rPr>
              <w:fldChar w:fldCharType="end"/>
            </w:r>
          </w:hyperlink>
        </w:p>
        <w:p w:rsidR="00640072" w:rsidRDefault="00EC689A">
          <w:pPr>
            <w:pStyle w:val="TM2"/>
            <w:rPr>
              <w:rFonts w:eastAsiaTheme="minorEastAsia"/>
              <w:b w:val="0"/>
              <w:color w:val="auto"/>
              <w:sz w:val="22"/>
              <w:szCs w:val="22"/>
              <w:lang w:eastAsia="fr-FR"/>
            </w:rPr>
          </w:pPr>
          <w:hyperlink w:anchor="_Toc503709147" w:history="1">
            <w:r w:rsidR="00640072" w:rsidRPr="00B3610A">
              <w:rPr>
                <w:rStyle w:val="Lienhypertexte"/>
              </w:rPr>
              <w:t>A.</w:t>
            </w:r>
            <w:r w:rsidR="00640072">
              <w:rPr>
                <w:rFonts w:eastAsiaTheme="minorEastAsia"/>
                <w:b w:val="0"/>
                <w:color w:val="auto"/>
                <w:sz w:val="22"/>
                <w:szCs w:val="22"/>
                <w:lang w:eastAsia="fr-FR"/>
              </w:rPr>
              <w:tab/>
            </w:r>
            <w:r w:rsidR="00640072" w:rsidRPr="00B3610A">
              <w:rPr>
                <w:rStyle w:val="Lienhypertexte"/>
              </w:rPr>
              <w:t>Ratio sexe et origine sociale aux différentes étapes du concours</w:t>
            </w:r>
            <w:r w:rsidR="00640072">
              <w:rPr>
                <w:webHidden/>
              </w:rPr>
              <w:tab/>
            </w:r>
            <w:r w:rsidR="00640072">
              <w:rPr>
                <w:webHidden/>
              </w:rPr>
              <w:fldChar w:fldCharType="begin"/>
            </w:r>
            <w:r w:rsidR="00640072">
              <w:rPr>
                <w:webHidden/>
              </w:rPr>
              <w:instrText xml:space="preserve"> PAGEREF _Toc503709147 \h </w:instrText>
            </w:r>
            <w:r w:rsidR="00640072">
              <w:rPr>
                <w:webHidden/>
              </w:rPr>
            </w:r>
            <w:r w:rsidR="00640072">
              <w:rPr>
                <w:webHidden/>
              </w:rPr>
              <w:fldChar w:fldCharType="separate"/>
            </w:r>
            <w:r w:rsidR="00640072">
              <w:rPr>
                <w:webHidden/>
              </w:rPr>
              <w:t>13</w:t>
            </w:r>
            <w:r w:rsidR="00640072">
              <w:rPr>
                <w:webHidden/>
              </w:rPr>
              <w:fldChar w:fldCharType="end"/>
            </w:r>
          </w:hyperlink>
        </w:p>
        <w:p w:rsidR="00640072" w:rsidRDefault="00EC689A">
          <w:pPr>
            <w:pStyle w:val="TM2"/>
            <w:rPr>
              <w:rFonts w:eastAsiaTheme="minorEastAsia"/>
              <w:b w:val="0"/>
              <w:color w:val="auto"/>
              <w:sz w:val="22"/>
              <w:szCs w:val="22"/>
              <w:lang w:eastAsia="fr-FR"/>
            </w:rPr>
          </w:pPr>
          <w:hyperlink w:anchor="_Toc503709148" w:history="1">
            <w:r w:rsidR="00640072" w:rsidRPr="00B3610A">
              <w:rPr>
                <w:rStyle w:val="Lienhypertexte"/>
              </w:rPr>
              <w:t>B.</w:t>
            </w:r>
            <w:r w:rsidR="00640072">
              <w:rPr>
                <w:rFonts w:eastAsiaTheme="minorEastAsia"/>
                <w:b w:val="0"/>
                <w:color w:val="auto"/>
                <w:sz w:val="22"/>
                <w:szCs w:val="22"/>
                <w:lang w:eastAsia="fr-FR"/>
              </w:rPr>
              <w:tab/>
            </w:r>
            <w:r w:rsidR="00640072" w:rsidRPr="00B3610A">
              <w:rPr>
                <w:rStyle w:val="Lienhypertexte"/>
              </w:rPr>
              <w:t>L’effet des différentes épreuves écrites</w:t>
            </w:r>
            <w:r w:rsidR="00640072">
              <w:rPr>
                <w:webHidden/>
              </w:rPr>
              <w:tab/>
            </w:r>
            <w:r w:rsidR="00640072">
              <w:rPr>
                <w:webHidden/>
              </w:rPr>
              <w:fldChar w:fldCharType="begin"/>
            </w:r>
            <w:r w:rsidR="00640072">
              <w:rPr>
                <w:webHidden/>
              </w:rPr>
              <w:instrText xml:space="preserve"> PAGEREF _Toc503709148 \h </w:instrText>
            </w:r>
            <w:r w:rsidR="00640072">
              <w:rPr>
                <w:webHidden/>
              </w:rPr>
            </w:r>
            <w:r w:rsidR="00640072">
              <w:rPr>
                <w:webHidden/>
              </w:rPr>
              <w:fldChar w:fldCharType="separate"/>
            </w:r>
            <w:r w:rsidR="00640072">
              <w:rPr>
                <w:webHidden/>
              </w:rPr>
              <w:t>15</w:t>
            </w:r>
            <w:r w:rsidR="00640072">
              <w:rPr>
                <w:webHidden/>
              </w:rPr>
              <w:fldChar w:fldCharType="end"/>
            </w:r>
          </w:hyperlink>
        </w:p>
        <w:p w:rsidR="00640072" w:rsidRDefault="00EC689A">
          <w:pPr>
            <w:pStyle w:val="TM2"/>
            <w:rPr>
              <w:rFonts w:eastAsiaTheme="minorEastAsia"/>
              <w:b w:val="0"/>
              <w:color w:val="auto"/>
              <w:sz w:val="22"/>
              <w:szCs w:val="22"/>
              <w:lang w:eastAsia="fr-FR"/>
            </w:rPr>
          </w:pPr>
          <w:hyperlink w:anchor="_Toc503709149" w:history="1">
            <w:r w:rsidR="00640072" w:rsidRPr="00B3610A">
              <w:rPr>
                <w:rStyle w:val="Lienhypertexte"/>
              </w:rPr>
              <w:t>C.</w:t>
            </w:r>
            <w:r w:rsidR="00640072">
              <w:rPr>
                <w:rFonts w:eastAsiaTheme="minorEastAsia"/>
                <w:b w:val="0"/>
                <w:color w:val="auto"/>
                <w:sz w:val="22"/>
                <w:szCs w:val="22"/>
                <w:lang w:eastAsia="fr-FR"/>
              </w:rPr>
              <w:tab/>
            </w:r>
            <w:r w:rsidR="00640072" w:rsidRPr="00B3610A">
              <w:rPr>
                <w:rStyle w:val="Lienhypertexte"/>
              </w:rPr>
              <w:t>Démêler les dimensions scolaires, sociales et genrées dans la réussite – analyse par épreuves</w:t>
            </w:r>
            <w:r w:rsidR="00640072">
              <w:rPr>
                <w:webHidden/>
              </w:rPr>
              <w:tab/>
            </w:r>
            <w:r w:rsidR="00640072">
              <w:rPr>
                <w:webHidden/>
              </w:rPr>
              <w:fldChar w:fldCharType="begin"/>
            </w:r>
            <w:r w:rsidR="00640072">
              <w:rPr>
                <w:webHidden/>
              </w:rPr>
              <w:instrText xml:space="preserve"> PAGEREF _Toc503709149 \h </w:instrText>
            </w:r>
            <w:r w:rsidR="00640072">
              <w:rPr>
                <w:webHidden/>
              </w:rPr>
            </w:r>
            <w:r w:rsidR="00640072">
              <w:rPr>
                <w:webHidden/>
              </w:rPr>
              <w:fldChar w:fldCharType="separate"/>
            </w:r>
            <w:r w:rsidR="00640072">
              <w:rPr>
                <w:webHidden/>
              </w:rPr>
              <w:t>17</w:t>
            </w:r>
            <w:r w:rsidR="00640072">
              <w:rPr>
                <w:webHidden/>
              </w:rPr>
              <w:fldChar w:fldCharType="end"/>
            </w:r>
          </w:hyperlink>
        </w:p>
        <w:p w:rsidR="00640072" w:rsidRDefault="00EC689A">
          <w:pPr>
            <w:pStyle w:val="TM3"/>
            <w:tabs>
              <w:tab w:val="left" w:pos="1100"/>
              <w:tab w:val="right" w:leader="dot" w:pos="9062"/>
            </w:tabs>
            <w:rPr>
              <w:rFonts w:eastAsiaTheme="minorEastAsia"/>
              <w:noProof/>
              <w:sz w:val="22"/>
              <w:szCs w:val="22"/>
              <w:lang w:eastAsia="fr-FR"/>
            </w:rPr>
          </w:pPr>
          <w:hyperlink w:anchor="_Toc503709150" w:history="1">
            <w:r w:rsidR="00640072" w:rsidRPr="00B3610A">
              <w:rPr>
                <w:rStyle w:val="Lienhypertexte"/>
                <w:noProof/>
              </w:rPr>
              <w:t>1.</w:t>
            </w:r>
            <w:r w:rsidR="00640072">
              <w:rPr>
                <w:rFonts w:eastAsiaTheme="minorEastAsia"/>
                <w:noProof/>
                <w:sz w:val="22"/>
                <w:szCs w:val="22"/>
                <w:lang w:eastAsia="fr-FR"/>
              </w:rPr>
              <w:tab/>
            </w:r>
            <w:r w:rsidR="00640072" w:rsidRPr="00B3610A">
              <w:rPr>
                <w:rStyle w:val="Lienhypertexte"/>
                <w:noProof/>
              </w:rPr>
              <w:t>Effet des épreuves toutes choses égales par ailleurs</w:t>
            </w:r>
            <w:r w:rsidR="00640072">
              <w:rPr>
                <w:noProof/>
                <w:webHidden/>
              </w:rPr>
              <w:tab/>
            </w:r>
            <w:r w:rsidR="00640072">
              <w:rPr>
                <w:noProof/>
                <w:webHidden/>
              </w:rPr>
              <w:fldChar w:fldCharType="begin"/>
            </w:r>
            <w:r w:rsidR="00640072">
              <w:rPr>
                <w:noProof/>
                <w:webHidden/>
              </w:rPr>
              <w:instrText xml:space="preserve"> PAGEREF _Toc503709150 \h </w:instrText>
            </w:r>
            <w:r w:rsidR="00640072">
              <w:rPr>
                <w:noProof/>
                <w:webHidden/>
              </w:rPr>
            </w:r>
            <w:r w:rsidR="00640072">
              <w:rPr>
                <w:noProof/>
                <w:webHidden/>
              </w:rPr>
              <w:fldChar w:fldCharType="separate"/>
            </w:r>
            <w:r w:rsidR="00640072">
              <w:rPr>
                <w:noProof/>
                <w:webHidden/>
              </w:rPr>
              <w:t>17</w:t>
            </w:r>
            <w:r w:rsidR="00640072">
              <w:rPr>
                <w:noProof/>
                <w:webHidden/>
              </w:rPr>
              <w:fldChar w:fldCharType="end"/>
            </w:r>
          </w:hyperlink>
        </w:p>
        <w:p w:rsidR="00640072" w:rsidRDefault="00EC689A">
          <w:pPr>
            <w:pStyle w:val="TM2"/>
            <w:rPr>
              <w:rFonts w:eastAsiaTheme="minorEastAsia"/>
              <w:b w:val="0"/>
              <w:color w:val="auto"/>
              <w:sz w:val="22"/>
              <w:szCs w:val="22"/>
              <w:lang w:eastAsia="fr-FR"/>
            </w:rPr>
          </w:pPr>
          <w:hyperlink w:anchor="_Toc503709151" w:history="1">
            <w:r w:rsidR="00640072" w:rsidRPr="00B3610A">
              <w:rPr>
                <w:rStyle w:val="Lienhypertexte"/>
              </w:rPr>
              <w:t>D.</w:t>
            </w:r>
            <w:r w:rsidR="00640072">
              <w:rPr>
                <w:rFonts w:eastAsiaTheme="minorEastAsia"/>
                <w:b w:val="0"/>
                <w:color w:val="auto"/>
                <w:sz w:val="22"/>
                <w:szCs w:val="22"/>
                <w:lang w:eastAsia="fr-FR"/>
              </w:rPr>
              <w:tab/>
            </w:r>
            <w:r w:rsidR="00640072" w:rsidRPr="00B3610A">
              <w:rPr>
                <w:rStyle w:val="Lienhypertexte"/>
              </w:rPr>
              <w:t>Démêler les dimensions scolaires, sociales et genrées dans la réussite – analyse par école</w:t>
            </w:r>
            <w:r w:rsidR="00640072">
              <w:rPr>
                <w:webHidden/>
              </w:rPr>
              <w:tab/>
            </w:r>
            <w:r w:rsidR="00640072">
              <w:rPr>
                <w:webHidden/>
              </w:rPr>
              <w:fldChar w:fldCharType="begin"/>
            </w:r>
            <w:r w:rsidR="00640072">
              <w:rPr>
                <w:webHidden/>
              </w:rPr>
              <w:instrText xml:space="preserve"> PAGEREF _Toc503709151 \h </w:instrText>
            </w:r>
            <w:r w:rsidR="00640072">
              <w:rPr>
                <w:webHidden/>
              </w:rPr>
            </w:r>
            <w:r w:rsidR="00640072">
              <w:rPr>
                <w:webHidden/>
              </w:rPr>
              <w:fldChar w:fldCharType="separate"/>
            </w:r>
            <w:r w:rsidR="00640072">
              <w:rPr>
                <w:webHidden/>
              </w:rPr>
              <w:t>20</w:t>
            </w:r>
            <w:r w:rsidR="00640072">
              <w:rPr>
                <w:webHidden/>
              </w:rPr>
              <w:fldChar w:fldCharType="end"/>
            </w:r>
          </w:hyperlink>
        </w:p>
        <w:p w:rsidR="00640072" w:rsidRDefault="00EC689A">
          <w:pPr>
            <w:pStyle w:val="TM1"/>
            <w:rPr>
              <w:rFonts w:eastAsiaTheme="minorEastAsia"/>
              <w:b w:val="0"/>
              <w:sz w:val="22"/>
              <w:szCs w:val="22"/>
              <w:lang w:eastAsia="fr-FR"/>
            </w:rPr>
          </w:pPr>
          <w:hyperlink w:anchor="_Toc503709152" w:history="1">
            <w:r w:rsidR="00640072" w:rsidRPr="00B3610A">
              <w:rPr>
                <w:rStyle w:val="Lienhypertexte"/>
              </w:rPr>
              <w:t>III.</w:t>
            </w:r>
            <w:r w:rsidR="00640072">
              <w:rPr>
                <w:rFonts w:eastAsiaTheme="minorEastAsia"/>
                <w:b w:val="0"/>
                <w:sz w:val="22"/>
                <w:szCs w:val="22"/>
                <w:lang w:eastAsia="fr-FR"/>
              </w:rPr>
              <w:tab/>
            </w:r>
            <w:r w:rsidR="00640072" w:rsidRPr="00B3610A">
              <w:rPr>
                <w:rStyle w:val="Lienhypertexte"/>
              </w:rPr>
              <w:t>Effets d’un potentiel changement des modalités du concours</w:t>
            </w:r>
            <w:r w:rsidR="00640072">
              <w:rPr>
                <w:webHidden/>
              </w:rPr>
              <w:tab/>
            </w:r>
            <w:r w:rsidR="00640072">
              <w:rPr>
                <w:webHidden/>
              </w:rPr>
              <w:fldChar w:fldCharType="begin"/>
            </w:r>
            <w:r w:rsidR="00640072">
              <w:rPr>
                <w:webHidden/>
              </w:rPr>
              <w:instrText xml:space="preserve"> PAGEREF _Toc503709152 \h </w:instrText>
            </w:r>
            <w:r w:rsidR="00640072">
              <w:rPr>
                <w:webHidden/>
              </w:rPr>
            </w:r>
            <w:r w:rsidR="00640072">
              <w:rPr>
                <w:webHidden/>
              </w:rPr>
              <w:fldChar w:fldCharType="separate"/>
            </w:r>
            <w:r w:rsidR="00640072">
              <w:rPr>
                <w:webHidden/>
              </w:rPr>
              <w:t>21</w:t>
            </w:r>
            <w:r w:rsidR="00640072">
              <w:rPr>
                <w:webHidden/>
              </w:rPr>
              <w:fldChar w:fldCharType="end"/>
            </w:r>
          </w:hyperlink>
        </w:p>
        <w:p w:rsidR="00640072" w:rsidRDefault="00EC689A">
          <w:pPr>
            <w:pStyle w:val="TM2"/>
            <w:rPr>
              <w:rFonts w:eastAsiaTheme="minorEastAsia"/>
              <w:b w:val="0"/>
              <w:color w:val="auto"/>
              <w:sz w:val="22"/>
              <w:szCs w:val="22"/>
              <w:lang w:eastAsia="fr-FR"/>
            </w:rPr>
          </w:pPr>
          <w:hyperlink w:anchor="_Toc503709153" w:history="1">
            <w:r w:rsidR="00640072" w:rsidRPr="00B3610A">
              <w:rPr>
                <w:rStyle w:val="Lienhypertexte"/>
              </w:rPr>
              <w:t>A.</w:t>
            </w:r>
            <w:r w:rsidR="00640072">
              <w:rPr>
                <w:rFonts w:eastAsiaTheme="minorEastAsia"/>
                <w:b w:val="0"/>
                <w:color w:val="auto"/>
                <w:sz w:val="22"/>
                <w:szCs w:val="22"/>
                <w:lang w:eastAsia="fr-FR"/>
              </w:rPr>
              <w:tab/>
            </w:r>
            <w:r w:rsidR="00640072" w:rsidRPr="00B3610A">
              <w:rPr>
                <w:rStyle w:val="Lienhypertexte"/>
              </w:rPr>
              <w:t>Scénarios envisagés</w:t>
            </w:r>
            <w:r w:rsidR="00640072">
              <w:rPr>
                <w:webHidden/>
              </w:rPr>
              <w:tab/>
            </w:r>
            <w:r w:rsidR="00640072">
              <w:rPr>
                <w:webHidden/>
              </w:rPr>
              <w:fldChar w:fldCharType="begin"/>
            </w:r>
            <w:r w:rsidR="00640072">
              <w:rPr>
                <w:webHidden/>
              </w:rPr>
              <w:instrText xml:space="preserve"> PAGEREF _Toc503709153 \h </w:instrText>
            </w:r>
            <w:r w:rsidR="00640072">
              <w:rPr>
                <w:webHidden/>
              </w:rPr>
            </w:r>
            <w:r w:rsidR="00640072">
              <w:rPr>
                <w:webHidden/>
              </w:rPr>
              <w:fldChar w:fldCharType="separate"/>
            </w:r>
            <w:r w:rsidR="00640072">
              <w:rPr>
                <w:webHidden/>
              </w:rPr>
              <w:t>21</w:t>
            </w:r>
            <w:r w:rsidR="00640072">
              <w:rPr>
                <w:webHidden/>
              </w:rPr>
              <w:fldChar w:fldCharType="end"/>
            </w:r>
          </w:hyperlink>
        </w:p>
        <w:p w:rsidR="00640072" w:rsidRDefault="00EC689A">
          <w:pPr>
            <w:pStyle w:val="TM2"/>
            <w:rPr>
              <w:rFonts w:eastAsiaTheme="minorEastAsia"/>
              <w:b w:val="0"/>
              <w:color w:val="auto"/>
              <w:sz w:val="22"/>
              <w:szCs w:val="22"/>
              <w:lang w:eastAsia="fr-FR"/>
            </w:rPr>
          </w:pPr>
          <w:hyperlink w:anchor="_Toc503709154" w:history="1">
            <w:r w:rsidR="00640072" w:rsidRPr="00B3610A">
              <w:rPr>
                <w:rStyle w:val="Lienhypertexte"/>
              </w:rPr>
              <w:t>B.</w:t>
            </w:r>
            <w:r w:rsidR="00640072">
              <w:rPr>
                <w:rFonts w:eastAsiaTheme="minorEastAsia"/>
                <w:b w:val="0"/>
                <w:color w:val="auto"/>
                <w:sz w:val="22"/>
                <w:szCs w:val="22"/>
                <w:lang w:eastAsia="fr-FR"/>
              </w:rPr>
              <w:tab/>
            </w:r>
            <w:r w:rsidR="00640072" w:rsidRPr="00B3610A">
              <w:rPr>
                <w:rStyle w:val="Lienhypertexte"/>
              </w:rPr>
              <w:t>Simulations</w:t>
            </w:r>
            <w:r w:rsidR="00640072">
              <w:rPr>
                <w:webHidden/>
              </w:rPr>
              <w:tab/>
            </w:r>
            <w:r w:rsidR="00640072">
              <w:rPr>
                <w:webHidden/>
              </w:rPr>
              <w:fldChar w:fldCharType="begin"/>
            </w:r>
            <w:r w:rsidR="00640072">
              <w:rPr>
                <w:webHidden/>
              </w:rPr>
              <w:instrText xml:space="preserve"> PAGEREF _Toc503709154 \h </w:instrText>
            </w:r>
            <w:r w:rsidR="00640072">
              <w:rPr>
                <w:webHidden/>
              </w:rPr>
            </w:r>
            <w:r w:rsidR="00640072">
              <w:rPr>
                <w:webHidden/>
              </w:rPr>
              <w:fldChar w:fldCharType="separate"/>
            </w:r>
            <w:r w:rsidR="00640072">
              <w:rPr>
                <w:webHidden/>
              </w:rPr>
              <w:t>22</w:t>
            </w:r>
            <w:r w:rsidR="00640072">
              <w:rPr>
                <w:webHidden/>
              </w:rPr>
              <w:fldChar w:fldCharType="end"/>
            </w:r>
          </w:hyperlink>
        </w:p>
        <w:p w:rsidR="00640072" w:rsidRDefault="00EC689A">
          <w:pPr>
            <w:pStyle w:val="TM1"/>
            <w:rPr>
              <w:rFonts w:eastAsiaTheme="minorEastAsia"/>
              <w:b w:val="0"/>
              <w:sz w:val="22"/>
              <w:szCs w:val="22"/>
              <w:lang w:eastAsia="fr-FR"/>
            </w:rPr>
          </w:pPr>
          <w:hyperlink w:anchor="_Toc503709155" w:history="1">
            <w:r w:rsidR="00640072" w:rsidRPr="00B3610A">
              <w:rPr>
                <w:rStyle w:val="Lienhypertexte"/>
              </w:rPr>
              <w:t>IV.</w:t>
            </w:r>
            <w:r w:rsidR="00640072">
              <w:rPr>
                <w:rFonts w:eastAsiaTheme="minorEastAsia"/>
                <w:b w:val="0"/>
                <w:sz w:val="22"/>
                <w:szCs w:val="22"/>
                <w:lang w:eastAsia="fr-FR"/>
              </w:rPr>
              <w:tab/>
            </w:r>
            <w:r w:rsidR="00640072" w:rsidRPr="00B3610A">
              <w:rPr>
                <w:rStyle w:val="Lienhypertexte"/>
              </w:rPr>
              <w:t>Quelles explications ?</w:t>
            </w:r>
            <w:r w:rsidR="00640072">
              <w:rPr>
                <w:webHidden/>
              </w:rPr>
              <w:tab/>
            </w:r>
            <w:r w:rsidR="00640072">
              <w:rPr>
                <w:webHidden/>
              </w:rPr>
              <w:fldChar w:fldCharType="begin"/>
            </w:r>
            <w:r w:rsidR="00640072">
              <w:rPr>
                <w:webHidden/>
              </w:rPr>
              <w:instrText xml:space="preserve"> PAGEREF _Toc503709155 \h </w:instrText>
            </w:r>
            <w:r w:rsidR="00640072">
              <w:rPr>
                <w:webHidden/>
              </w:rPr>
            </w:r>
            <w:r w:rsidR="00640072">
              <w:rPr>
                <w:webHidden/>
              </w:rPr>
              <w:fldChar w:fldCharType="separate"/>
            </w:r>
            <w:r w:rsidR="00640072">
              <w:rPr>
                <w:webHidden/>
              </w:rPr>
              <w:t>25</w:t>
            </w:r>
            <w:r w:rsidR="00640072">
              <w:rPr>
                <w:webHidden/>
              </w:rPr>
              <w:fldChar w:fldCharType="end"/>
            </w:r>
          </w:hyperlink>
        </w:p>
        <w:p w:rsidR="00640072" w:rsidRDefault="00EC689A">
          <w:pPr>
            <w:pStyle w:val="TM2"/>
            <w:rPr>
              <w:rFonts w:eastAsiaTheme="minorEastAsia"/>
              <w:b w:val="0"/>
              <w:color w:val="auto"/>
              <w:sz w:val="22"/>
              <w:szCs w:val="22"/>
              <w:lang w:eastAsia="fr-FR"/>
            </w:rPr>
          </w:pPr>
          <w:hyperlink w:anchor="_Toc503709156" w:history="1">
            <w:r w:rsidR="00640072" w:rsidRPr="00B3610A">
              <w:rPr>
                <w:rStyle w:val="Lienhypertexte"/>
              </w:rPr>
              <w:t>A.</w:t>
            </w:r>
            <w:r w:rsidR="00640072">
              <w:rPr>
                <w:rFonts w:eastAsiaTheme="minorEastAsia"/>
                <w:b w:val="0"/>
                <w:color w:val="auto"/>
                <w:sz w:val="22"/>
                <w:szCs w:val="22"/>
                <w:lang w:eastAsia="fr-FR"/>
              </w:rPr>
              <w:tab/>
            </w:r>
            <w:r w:rsidR="00640072" w:rsidRPr="00B3610A">
              <w:rPr>
                <w:rStyle w:val="Lienhypertexte"/>
              </w:rPr>
              <w:t>Des mécanismes généraux</w:t>
            </w:r>
            <w:r w:rsidR="00640072">
              <w:rPr>
                <w:webHidden/>
              </w:rPr>
              <w:tab/>
            </w:r>
            <w:r w:rsidR="00640072">
              <w:rPr>
                <w:webHidden/>
              </w:rPr>
              <w:fldChar w:fldCharType="begin"/>
            </w:r>
            <w:r w:rsidR="00640072">
              <w:rPr>
                <w:webHidden/>
              </w:rPr>
              <w:instrText xml:space="preserve"> PAGEREF _Toc503709156 \h </w:instrText>
            </w:r>
            <w:r w:rsidR="00640072">
              <w:rPr>
                <w:webHidden/>
              </w:rPr>
            </w:r>
            <w:r w:rsidR="00640072">
              <w:rPr>
                <w:webHidden/>
              </w:rPr>
              <w:fldChar w:fldCharType="separate"/>
            </w:r>
            <w:r w:rsidR="00640072">
              <w:rPr>
                <w:webHidden/>
              </w:rPr>
              <w:t>25</w:t>
            </w:r>
            <w:r w:rsidR="00640072">
              <w:rPr>
                <w:webHidden/>
              </w:rPr>
              <w:fldChar w:fldCharType="end"/>
            </w:r>
          </w:hyperlink>
        </w:p>
        <w:p w:rsidR="00640072" w:rsidRDefault="00EC689A">
          <w:pPr>
            <w:pStyle w:val="TM3"/>
            <w:tabs>
              <w:tab w:val="left" w:pos="1100"/>
              <w:tab w:val="right" w:leader="dot" w:pos="9062"/>
            </w:tabs>
            <w:rPr>
              <w:rFonts w:eastAsiaTheme="minorEastAsia"/>
              <w:noProof/>
              <w:sz w:val="22"/>
              <w:szCs w:val="22"/>
              <w:lang w:eastAsia="fr-FR"/>
            </w:rPr>
          </w:pPr>
          <w:hyperlink w:anchor="_Toc503709157" w:history="1">
            <w:r w:rsidR="00640072" w:rsidRPr="00B3610A">
              <w:rPr>
                <w:rStyle w:val="Lienhypertexte"/>
                <w:noProof/>
              </w:rPr>
              <w:t>1.</w:t>
            </w:r>
            <w:r w:rsidR="00640072">
              <w:rPr>
                <w:rFonts w:eastAsiaTheme="minorEastAsia"/>
                <w:noProof/>
                <w:sz w:val="22"/>
                <w:szCs w:val="22"/>
                <w:lang w:eastAsia="fr-FR"/>
              </w:rPr>
              <w:tab/>
            </w:r>
            <w:r w:rsidR="00640072" w:rsidRPr="00B3610A">
              <w:rPr>
                <w:rStyle w:val="Lienhypertexte"/>
                <w:noProof/>
              </w:rPr>
              <w:t>Moindre réussite et moindre orientation des femmes dans les filières scientifiques</w:t>
            </w:r>
            <w:r w:rsidR="00640072">
              <w:rPr>
                <w:noProof/>
                <w:webHidden/>
              </w:rPr>
              <w:tab/>
            </w:r>
            <w:r w:rsidR="00640072">
              <w:rPr>
                <w:noProof/>
                <w:webHidden/>
              </w:rPr>
              <w:fldChar w:fldCharType="begin"/>
            </w:r>
            <w:r w:rsidR="00640072">
              <w:rPr>
                <w:noProof/>
                <w:webHidden/>
              </w:rPr>
              <w:instrText xml:space="preserve"> PAGEREF _Toc503709157 \h </w:instrText>
            </w:r>
            <w:r w:rsidR="00640072">
              <w:rPr>
                <w:noProof/>
                <w:webHidden/>
              </w:rPr>
            </w:r>
            <w:r w:rsidR="00640072">
              <w:rPr>
                <w:noProof/>
                <w:webHidden/>
              </w:rPr>
              <w:fldChar w:fldCharType="separate"/>
            </w:r>
            <w:r w:rsidR="00640072">
              <w:rPr>
                <w:noProof/>
                <w:webHidden/>
              </w:rPr>
              <w:t>25</w:t>
            </w:r>
            <w:r w:rsidR="00640072">
              <w:rPr>
                <w:noProof/>
                <w:webHidden/>
              </w:rPr>
              <w:fldChar w:fldCharType="end"/>
            </w:r>
          </w:hyperlink>
        </w:p>
        <w:p w:rsidR="00640072" w:rsidRDefault="00EC689A">
          <w:pPr>
            <w:pStyle w:val="TM3"/>
            <w:tabs>
              <w:tab w:val="left" w:pos="1100"/>
              <w:tab w:val="right" w:leader="dot" w:pos="9062"/>
            </w:tabs>
            <w:rPr>
              <w:rFonts w:eastAsiaTheme="minorEastAsia"/>
              <w:noProof/>
              <w:sz w:val="22"/>
              <w:szCs w:val="22"/>
              <w:lang w:eastAsia="fr-FR"/>
            </w:rPr>
          </w:pPr>
          <w:hyperlink w:anchor="_Toc503709158" w:history="1">
            <w:r w:rsidR="00640072" w:rsidRPr="00B3610A">
              <w:rPr>
                <w:rStyle w:val="Lienhypertexte"/>
                <w:noProof/>
              </w:rPr>
              <w:t>2.</w:t>
            </w:r>
            <w:r w:rsidR="00640072">
              <w:rPr>
                <w:rFonts w:eastAsiaTheme="minorEastAsia"/>
                <w:noProof/>
                <w:sz w:val="22"/>
                <w:szCs w:val="22"/>
                <w:lang w:eastAsia="fr-FR"/>
              </w:rPr>
              <w:tab/>
            </w:r>
            <w:r w:rsidR="00640072" w:rsidRPr="00B3610A">
              <w:rPr>
                <w:rStyle w:val="Lienhypertexte"/>
                <w:noProof/>
              </w:rPr>
              <w:t>Un effet concours : réussite des filles, situation d’évaluation et « menace du stéréotype »</w:t>
            </w:r>
            <w:r w:rsidR="00640072">
              <w:rPr>
                <w:noProof/>
                <w:webHidden/>
              </w:rPr>
              <w:tab/>
            </w:r>
            <w:r w:rsidR="00640072">
              <w:rPr>
                <w:noProof/>
                <w:webHidden/>
              </w:rPr>
              <w:fldChar w:fldCharType="begin"/>
            </w:r>
            <w:r w:rsidR="00640072">
              <w:rPr>
                <w:noProof/>
                <w:webHidden/>
              </w:rPr>
              <w:instrText xml:space="preserve"> PAGEREF _Toc503709158 \h </w:instrText>
            </w:r>
            <w:r w:rsidR="00640072">
              <w:rPr>
                <w:noProof/>
                <w:webHidden/>
              </w:rPr>
            </w:r>
            <w:r w:rsidR="00640072">
              <w:rPr>
                <w:noProof/>
                <w:webHidden/>
              </w:rPr>
              <w:fldChar w:fldCharType="separate"/>
            </w:r>
            <w:r w:rsidR="00640072">
              <w:rPr>
                <w:noProof/>
                <w:webHidden/>
              </w:rPr>
              <w:t>26</w:t>
            </w:r>
            <w:r w:rsidR="00640072">
              <w:rPr>
                <w:noProof/>
                <w:webHidden/>
              </w:rPr>
              <w:fldChar w:fldCharType="end"/>
            </w:r>
          </w:hyperlink>
        </w:p>
        <w:p w:rsidR="00640072" w:rsidRDefault="00EC689A">
          <w:pPr>
            <w:pStyle w:val="TM3"/>
            <w:tabs>
              <w:tab w:val="left" w:pos="1100"/>
              <w:tab w:val="right" w:leader="dot" w:pos="9062"/>
            </w:tabs>
            <w:rPr>
              <w:rFonts w:eastAsiaTheme="minorEastAsia"/>
              <w:noProof/>
              <w:sz w:val="22"/>
              <w:szCs w:val="22"/>
              <w:lang w:eastAsia="fr-FR"/>
            </w:rPr>
          </w:pPr>
          <w:hyperlink w:anchor="_Toc503709159" w:history="1">
            <w:r w:rsidR="00640072" w:rsidRPr="00B3610A">
              <w:rPr>
                <w:rStyle w:val="Lienhypertexte"/>
                <w:noProof/>
              </w:rPr>
              <w:t>3.</w:t>
            </w:r>
            <w:r w:rsidR="00640072">
              <w:rPr>
                <w:rFonts w:eastAsiaTheme="minorEastAsia"/>
                <w:noProof/>
                <w:sz w:val="22"/>
                <w:szCs w:val="22"/>
                <w:lang w:eastAsia="fr-FR"/>
              </w:rPr>
              <w:tab/>
            </w:r>
            <w:r w:rsidR="00640072" w:rsidRPr="00B3610A">
              <w:rPr>
                <w:rStyle w:val="Lienhypertexte"/>
                <w:noProof/>
              </w:rPr>
              <w:t>Un effet d’entrainement : présence et réussite des filles</w:t>
            </w:r>
            <w:r w:rsidR="00640072">
              <w:rPr>
                <w:noProof/>
                <w:webHidden/>
              </w:rPr>
              <w:tab/>
            </w:r>
            <w:r w:rsidR="00640072">
              <w:rPr>
                <w:noProof/>
                <w:webHidden/>
              </w:rPr>
              <w:fldChar w:fldCharType="begin"/>
            </w:r>
            <w:r w:rsidR="00640072">
              <w:rPr>
                <w:noProof/>
                <w:webHidden/>
              </w:rPr>
              <w:instrText xml:space="preserve"> PAGEREF _Toc503709159 \h </w:instrText>
            </w:r>
            <w:r w:rsidR="00640072">
              <w:rPr>
                <w:noProof/>
                <w:webHidden/>
              </w:rPr>
            </w:r>
            <w:r w:rsidR="00640072">
              <w:rPr>
                <w:noProof/>
                <w:webHidden/>
              </w:rPr>
              <w:fldChar w:fldCharType="separate"/>
            </w:r>
            <w:r w:rsidR="00640072">
              <w:rPr>
                <w:noProof/>
                <w:webHidden/>
              </w:rPr>
              <w:t>26</w:t>
            </w:r>
            <w:r w:rsidR="00640072">
              <w:rPr>
                <w:noProof/>
                <w:webHidden/>
              </w:rPr>
              <w:fldChar w:fldCharType="end"/>
            </w:r>
          </w:hyperlink>
        </w:p>
        <w:p w:rsidR="00640072" w:rsidRDefault="00EC689A">
          <w:pPr>
            <w:pStyle w:val="TM2"/>
            <w:rPr>
              <w:rFonts w:eastAsiaTheme="minorEastAsia"/>
              <w:b w:val="0"/>
              <w:color w:val="auto"/>
              <w:sz w:val="22"/>
              <w:szCs w:val="22"/>
              <w:lang w:eastAsia="fr-FR"/>
            </w:rPr>
          </w:pPr>
          <w:hyperlink w:anchor="_Toc503709160" w:history="1">
            <w:r w:rsidR="00640072" w:rsidRPr="00B3610A">
              <w:rPr>
                <w:rStyle w:val="Lienhypertexte"/>
              </w:rPr>
              <w:t>B.</w:t>
            </w:r>
            <w:r w:rsidR="00640072">
              <w:rPr>
                <w:rFonts w:eastAsiaTheme="minorEastAsia"/>
                <w:b w:val="0"/>
                <w:color w:val="auto"/>
                <w:sz w:val="22"/>
                <w:szCs w:val="22"/>
                <w:lang w:eastAsia="fr-FR"/>
              </w:rPr>
              <w:tab/>
            </w:r>
            <w:r w:rsidR="00640072" w:rsidRPr="00B3610A">
              <w:rPr>
                <w:rStyle w:val="Lienhypertexte"/>
              </w:rPr>
              <w:t>Des hypothèses « micro » : un rapport aux mathématiques différencié</w:t>
            </w:r>
            <w:r w:rsidR="00640072">
              <w:rPr>
                <w:webHidden/>
              </w:rPr>
              <w:tab/>
            </w:r>
            <w:r w:rsidR="00640072">
              <w:rPr>
                <w:webHidden/>
              </w:rPr>
              <w:fldChar w:fldCharType="begin"/>
            </w:r>
            <w:r w:rsidR="00640072">
              <w:rPr>
                <w:webHidden/>
              </w:rPr>
              <w:instrText xml:space="preserve"> PAGEREF _Toc503709160 \h </w:instrText>
            </w:r>
            <w:r w:rsidR="00640072">
              <w:rPr>
                <w:webHidden/>
              </w:rPr>
            </w:r>
            <w:r w:rsidR="00640072">
              <w:rPr>
                <w:webHidden/>
              </w:rPr>
              <w:fldChar w:fldCharType="separate"/>
            </w:r>
            <w:r w:rsidR="00640072">
              <w:rPr>
                <w:webHidden/>
              </w:rPr>
              <w:t>27</w:t>
            </w:r>
            <w:r w:rsidR="00640072">
              <w:rPr>
                <w:webHidden/>
              </w:rPr>
              <w:fldChar w:fldCharType="end"/>
            </w:r>
          </w:hyperlink>
        </w:p>
        <w:p w:rsidR="00640072" w:rsidRDefault="00EC689A">
          <w:pPr>
            <w:pStyle w:val="TM3"/>
            <w:tabs>
              <w:tab w:val="left" w:pos="1100"/>
              <w:tab w:val="right" w:leader="dot" w:pos="9062"/>
            </w:tabs>
            <w:rPr>
              <w:rFonts w:eastAsiaTheme="minorEastAsia"/>
              <w:noProof/>
              <w:sz w:val="22"/>
              <w:szCs w:val="22"/>
              <w:lang w:eastAsia="fr-FR"/>
            </w:rPr>
          </w:pPr>
          <w:hyperlink w:anchor="_Toc503709161" w:history="1">
            <w:r w:rsidR="00640072" w:rsidRPr="00B3610A">
              <w:rPr>
                <w:rStyle w:val="Lienhypertexte"/>
                <w:noProof/>
              </w:rPr>
              <w:t>1.</w:t>
            </w:r>
            <w:r w:rsidR="00640072">
              <w:rPr>
                <w:rFonts w:eastAsiaTheme="minorEastAsia"/>
                <w:noProof/>
                <w:sz w:val="22"/>
                <w:szCs w:val="22"/>
                <w:lang w:eastAsia="fr-FR"/>
              </w:rPr>
              <w:tab/>
            </w:r>
            <w:r w:rsidR="00640072" w:rsidRPr="00B3610A">
              <w:rPr>
                <w:rStyle w:val="Lienhypertexte"/>
                <w:noProof/>
              </w:rPr>
              <w:t>Un type d’épreuve plus masculin ou féminin ?</w:t>
            </w:r>
            <w:r w:rsidR="00640072">
              <w:rPr>
                <w:noProof/>
                <w:webHidden/>
              </w:rPr>
              <w:tab/>
            </w:r>
            <w:r w:rsidR="00640072">
              <w:rPr>
                <w:noProof/>
                <w:webHidden/>
              </w:rPr>
              <w:fldChar w:fldCharType="begin"/>
            </w:r>
            <w:r w:rsidR="00640072">
              <w:rPr>
                <w:noProof/>
                <w:webHidden/>
              </w:rPr>
              <w:instrText xml:space="preserve"> PAGEREF _Toc503709161 \h </w:instrText>
            </w:r>
            <w:r w:rsidR="00640072">
              <w:rPr>
                <w:noProof/>
                <w:webHidden/>
              </w:rPr>
            </w:r>
            <w:r w:rsidR="00640072">
              <w:rPr>
                <w:noProof/>
                <w:webHidden/>
              </w:rPr>
              <w:fldChar w:fldCharType="separate"/>
            </w:r>
            <w:r w:rsidR="00640072">
              <w:rPr>
                <w:noProof/>
                <w:webHidden/>
              </w:rPr>
              <w:t>27</w:t>
            </w:r>
            <w:r w:rsidR="00640072">
              <w:rPr>
                <w:noProof/>
                <w:webHidden/>
              </w:rPr>
              <w:fldChar w:fldCharType="end"/>
            </w:r>
          </w:hyperlink>
        </w:p>
        <w:p w:rsidR="00640072" w:rsidRDefault="00EC689A">
          <w:pPr>
            <w:pStyle w:val="TM3"/>
            <w:tabs>
              <w:tab w:val="left" w:pos="1100"/>
              <w:tab w:val="right" w:leader="dot" w:pos="9062"/>
            </w:tabs>
            <w:rPr>
              <w:rFonts w:eastAsiaTheme="minorEastAsia"/>
              <w:noProof/>
              <w:sz w:val="22"/>
              <w:szCs w:val="22"/>
              <w:lang w:eastAsia="fr-FR"/>
            </w:rPr>
          </w:pPr>
          <w:hyperlink w:anchor="_Toc503709162" w:history="1">
            <w:r w:rsidR="00640072" w:rsidRPr="00B3610A">
              <w:rPr>
                <w:rStyle w:val="Lienhypertexte"/>
                <w:noProof/>
              </w:rPr>
              <w:t>2.</w:t>
            </w:r>
            <w:r w:rsidR="00640072">
              <w:rPr>
                <w:rFonts w:eastAsiaTheme="minorEastAsia"/>
                <w:noProof/>
                <w:sz w:val="22"/>
                <w:szCs w:val="22"/>
                <w:lang w:eastAsia="fr-FR"/>
              </w:rPr>
              <w:tab/>
            </w:r>
            <w:r w:rsidR="00640072" w:rsidRPr="00B3610A">
              <w:rPr>
                <w:rStyle w:val="Lienhypertexte"/>
                <w:noProof/>
              </w:rPr>
              <w:t>Des domaines mathématiques plus féminins ou masculins ?</w:t>
            </w:r>
            <w:r w:rsidR="00640072">
              <w:rPr>
                <w:noProof/>
                <w:webHidden/>
              </w:rPr>
              <w:tab/>
            </w:r>
            <w:r w:rsidR="00640072">
              <w:rPr>
                <w:noProof/>
                <w:webHidden/>
              </w:rPr>
              <w:fldChar w:fldCharType="begin"/>
            </w:r>
            <w:r w:rsidR="00640072">
              <w:rPr>
                <w:noProof/>
                <w:webHidden/>
              </w:rPr>
              <w:instrText xml:space="preserve"> PAGEREF _Toc503709162 \h </w:instrText>
            </w:r>
            <w:r w:rsidR="00640072">
              <w:rPr>
                <w:noProof/>
                <w:webHidden/>
              </w:rPr>
            </w:r>
            <w:r w:rsidR="00640072">
              <w:rPr>
                <w:noProof/>
                <w:webHidden/>
              </w:rPr>
              <w:fldChar w:fldCharType="separate"/>
            </w:r>
            <w:r w:rsidR="00640072">
              <w:rPr>
                <w:noProof/>
                <w:webHidden/>
              </w:rPr>
              <w:t>28</w:t>
            </w:r>
            <w:r w:rsidR="00640072">
              <w:rPr>
                <w:noProof/>
                <w:webHidden/>
              </w:rPr>
              <w:fldChar w:fldCharType="end"/>
            </w:r>
          </w:hyperlink>
        </w:p>
        <w:p w:rsidR="00640072" w:rsidRDefault="00EC689A">
          <w:pPr>
            <w:pStyle w:val="TM3"/>
            <w:tabs>
              <w:tab w:val="left" w:pos="1100"/>
              <w:tab w:val="right" w:leader="dot" w:pos="9062"/>
            </w:tabs>
            <w:rPr>
              <w:rFonts w:eastAsiaTheme="minorEastAsia"/>
              <w:noProof/>
              <w:sz w:val="22"/>
              <w:szCs w:val="22"/>
              <w:lang w:eastAsia="fr-FR"/>
            </w:rPr>
          </w:pPr>
          <w:hyperlink w:anchor="_Toc503709163" w:history="1">
            <w:r w:rsidR="00640072" w:rsidRPr="00B3610A">
              <w:rPr>
                <w:rStyle w:val="Lienhypertexte"/>
                <w:noProof/>
              </w:rPr>
              <w:t>3.</w:t>
            </w:r>
            <w:r w:rsidR="00640072">
              <w:rPr>
                <w:rFonts w:eastAsiaTheme="minorEastAsia"/>
                <w:noProof/>
                <w:sz w:val="22"/>
                <w:szCs w:val="22"/>
                <w:lang w:eastAsia="fr-FR"/>
              </w:rPr>
              <w:tab/>
            </w:r>
            <w:r w:rsidR="00640072" w:rsidRPr="00B3610A">
              <w:rPr>
                <w:rStyle w:val="Lienhypertexte"/>
                <w:noProof/>
              </w:rPr>
              <w:t>Une meilleure gestion des épreuves par les garçons ?</w:t>
            </w:r>
            <w:r w:rsidR="00640072">
              <w:rPr>
                <w:noProof/>
                <w:webHidden/>
              </w:rPr>
              <w:tab/>
            </w:r>
            <w:r w:rsidR="00640072">
              <w:rPr>
                <w:noProof/>
                <w:webHidden/>
              </w:rPr>
              <w:fldChar w:fldCharType="begin"/>
            </w:r>
            <w:r w:rsidR="00640072">
              <w:rPr>
                <w:noProof/>
                <w:webHidden/>
              </w:rPr>
              <w:instrText xml:space="preserve"> PAGEREF _Toc503709163 \h </w:instrText>
            </w:r>
            <w:r w:rsidR="00640072">
              <w:rPr>
                <w:noProof/>
                <w:webHidden/>
              </w:rPr>
            </w:r>
            <w:r w:rsidR="00640072">
              <w:rPr>
                <w:noProof/>
                <w:webHidden/>
              </w:rPr>
              <w:fldChar w:fldCharType="separate"/>
            </w:r>
            <w:r w:rsidR="00640072">
              <w:rPr>
                <w:noProof/>
                <w:webHidden/>
              </w:rPr>
              <w:t>29</w:t>
            </w:r>
            <w:r w:rsidR="00640072">
              <w:rPr>
                <w:noProof/>
                <w:webHidden/>
              </w:rPr>
              <w:fldChar w:fldCharType="end"/>
            </w:r>
          </w:hyperlink>
        </w:p>
        <w:p w:rsidR="00640072" w:rsidRDefault="00EC689A">
          <w:pPr>
            <w:pStyle w:val="TM2"/>
            <w:rPr>
              <w:rFonts w:eastAsiaTheme="minorEastAsia"/>
              <w:b w:val="0"/>
              <w:color w:val="auto"/>
              <w:sz w:val="22"/>
              <w:szCs w:val="22"/>
              <w:lang w:eastAsia="fr-FR"/>
            </w:rPr>
          </w:pPr>
          <w:hyperlink w:anchor="_Toc503709164" w:history="1">
            <w:r w:rsidR="00640072" w:rsidRPr="00B3610A">
              <w:rPr>
                <w:rStyle w:val="Lienhypertexte"/>
              </w:rPr>
              <w:t>C.</w:t>
            </w:r>
            <w:r w:rsidR="00640072">
              <w:rPr>
                <w:rFonts w:eastAsiaTheme="minorEastAsia"/>
                <w:b w:val="0"/>
                <w:color w:val="auto"/>
                <w:sz w:val="22"/>
                <w:szCs w:val="22"/>
                <w:lang w:eastAsia="fr-FR"/>
              </w:rPr>
              <w:tab/>
            </w:r>
            <w:r w:rsidR="00640072" w:rsidRPr="00B3610A">
              <w:rPr>
                <w:rStyle w:val="Lienhypertexte"/>
              </w:rPr>
              <w:t>Des disparités en fonction des établissements d’origine ?</w:t>
            </w:r>
            <w:r w:rsidR="00640072">
              <w:rPr>
                <w:webHidden/>
              </w:rPr>
              <w:tab/>
            </w:r>
            <w:r w:rsidR="00640072">
              <w:rPr>
                <w:webHidden/>
              </w:rPr>
              <w:fldChar w:fldCharType="begin"/>
            </w:r>
            <w:r w:rsidR="00640072">
              <w:rPr>
                <w:webHidden/>
              </w:rPr>
              <w:instrText xml:space="preserve"> PAGEREF _Toc503709164 \h </w:instrText>
            </w:r>
            <w:r w:rsidR="00640072">
              <w:rPr>
                <w:webHidden/>
              </w:rPr>
            </w:r>
            <w:r w:rsidR="00640072">
              <w:rPr>
                <w:webHidden/>
              </w:rPr>
              <w:fldChar w:fldCharType="separate"/>
            </w:r>
            <w:r w:rsidR="00640072">
              <w:rPr>
                <w:webHidden/>
              </w:rPr>
              <w:t>29</w:t>
            </w:r>
            <w:r w:rsidR="00640072">
              <w:rPr>
                <w:webHidden/>
              </w:rPr>
              <w:fldChar w:fldCharType="end"/>
            </w:r>
          </w:hyperlink>
        </w:p>
        <w:p w:rsidR="00640072" w:rsidRDefault="00EC689A">
          <w:pPr>
            <w:pStyle w:val="TM3"/>
            <w:tabs>
              <w:tab w:val="left" w:pos="1100"/>
              <w:tab w:val="right" w:leader="dot" w:pos="9062"/>
            </w:tabs>
            <w:rPr>
              <w:rFonts w:eastAsiaTheme="minorEastAsia"/>
              <w:noProof/>
              <w:sz w:val="22"/>
              <w:szCs w:val="22"/>
              <w:lang w:eastAsia="fr-FR"/>
            </w:rPr>
          </w:pPr>
          <w:hyperlink w:anchor="_Toc503709165" w:history="1">
            <w:r w:rsidR="00640072" w:rsidRPr="00B3610A">
              <w:rPr>
                <w:rStyle w:val="Lienhypertexte"/>
                <w:noProof/>
              </w:rPr>
              <w:t>1.</w:t>
            </w:r>
            <w:r w:rsidR="00640072">
              <w:rPr>
                <w:rFonts w:eastAsiaTheme="minorEastAsia"/>
                <w:noProof/>
                <w:sz w:val="22"/>
                <w:szCs w:val="22"/>
                <w:lang w:eastAsia="fr-FR"/>
              </w:rPr>
              <w:tab/>
            </w:r>
            <w:r w:rsidR="00640072" w:rsidRPr="00B3610A">
              <w:rPr>
                <w:rStyle w:val="Lienhypertexte"/>
                <w:noProof/>
              </w:rPr>
              <w:t>Evolution par année :</w:t>
            </w:r>
            <w:r w:rsidR="00640072">
              <w:rPr>
                <w:noProof/>
                <w:webHidden/>
              </w:rPr>
              <w:tab/>
            </w:r>
            <w:r w:rsidR="00640072">
              <w:rPr>
                <w:noProof/>
                <w:webHidden/>
              </w:rPr>
              <w:fldChar w:fldCharType="begin"/>
            </w:r>
            <w:r w:rsidR="00640072">
              <w:rPr>
                <w:noProof/>
                <w:webHidden/>
              </w:rPr>
              <w:instrText xml:space="preserve"> PAGEREF _Toc503709165 \h </w:instrText>
            </w:r>
            <w:r w:rsidR="00640072">
              <w:rPr>
                <w:noProof/>
                <w:webHidden/>
              </w:rPr>
            </w:r>
            <w:r w:rsidR="00640072">
              <w:rPr>
                <w:noProof/>
                <w:webHidden/>
              </w:rPr>
              <w:fldChar w:fldCharType="separate"/>
            </w:r>
            <w:r w:rsidR="00640072">
              <w:rPr>
                <w:noProof/>
                <w:webHidden/>
              </w:rPr>
              <w:t>29</w:t>
            </w:r>
            <w:r w:rsidR="00640072">
              <w:rPr>
                <w:noProof/>
                <w:webHidden/>
              </w:rPr>
              <w:fldChar w:fldCharType="end"/>
            </w:r>
          </w:hyperlink>
        </w:p>
        <w:p w:rsidR="00640072" w:rsidRDefault="00EC689A">
          <w:pPr>
            <w:pStyle w:val="TM3"/>
            <w:tabs>
              <w:tab w:val="left" w:pos="1100"/>
              <w:tab w:val="right" w:leader="dot" w:pos="9062"/>
            </w:tabs>
            <w:rPr>
              <w:rFonts w:eastAsiaTheme="minorEastAsia"/>
              <w:noProof/>
              <w:sz w:val="22"/>
              <w:szCs w:val="22"/>
              <w:lang w:eastAsia="fr-FR"/>
            </w:rPr>
          </w:pPr>
          <w:hyperlink w:anchor="_Toc503709166" w:history="1">
            <w:r w:rsidR="00640072" w:rsidRPr="00B3610A">
              <w:rPr>
                <w:rStyle w:val="Lienhypertexte"/>
                <w:noProof/>
              </w:rPr>
              <w:t>2.</w:t>
            </w:r>
            <w:r w:rsidR="00640072">
              <w:rPr>
                <w:rFonts w:eastAsiaTheme="minorEastAsia"/>
                <w:noProof/>
                <w:sz w:val="22"/>
                <w:szCs w:val="22"/>
                <w:lang w:eastAsia="fr-FR"/>
              </w:rPr>
              <w:tab/>
            </w:r>
            <w:r w:rsidR="00640072" w:rsidRPr="00B3610A">
              <w:rPr>
                <w:rStyle w:val="Lienhypertexte"/>
                <w:noProof/>
              </w:rPr>
              <w:t>Evolution par établissement :</w:t>
            </w:r>
            <w:r w:rsidR="00640072">
              <w:rPr>
                <w:noProof/>
                <w:webHidden/>
              </w:rPr>
              <w:tab/>
            </w:r>
            <w:r w:rsidR="00640072">
              <w:rPr>
                <w:noProof/>
                <w:webHidden/>
              </w:rPr>
              <w:fldChar w:fldCharType="begin"/>
            </w:r>
            <w:r w:rsidR="00640072">
              <w:rPr>
                <w:noProof/>
                <w:webHidden/>
              </w:rPr>
              <w:instrText xml:space="preserve"> PAGEREF _Toc503709166 \h </w:instrText>
            </w:r>
            <w:r w:rsidR="00640072">
              <w:rPr>
                <w:noProof/>
                <w:webHidden/>
              </w:rPr>
            </w:r>
            <w:r w:rsidR="00640072">
              <w:rPr>
                <w:noProof/>
                <w:webHidden/>
              </w:rPr>
              <w:fldChar w:fldCharType="separate"/>
            </w:r>
            <w:r w:rsidR="00640072">
              <w:rPr>
                <w:noProof/>
                <w:webHidden/>
              </w:rPr>
              <w:t>32</w:t>
            </w:r>
            <w:r w:rsidR="00640072">
              <w:rPr>
                <w:noProof/>
                <w:webHidden/>
              </w:rPr>
              <w:fldChar w:fldCharType="end"/>
            </w:r>
          </w:hyperlink>
        </w:p>
        <w:p w:rsidR="00C11C61" w:rsidRDefault="000D1420" w:rsidP="00C11C61">
          <w:r>
            <w:rPr>
              <w:b/>
              <w:bCs/>
            </w:rPr>
            <w:fldChar w:fldCharType="end"/>
          </w:r>
        </w:p>
      </w:sdtContent>
    </w:sdt>
    <w:p w:rsidR="007A7901" w:rsidRDefault="000D1420" w:rsidP="007A7901">
      <w:pPr>
        <w:pStyle w:val="Sansinterligne"/>
        <w:jc w:val="center"/>
      </w:pPr>
      <w:r>
        <w:t>**</w:t>
      </w:r>
      <w:r w:rsidR="007A7901">
        <w:t>*</w:t>
      </w:r>
    </w:p>
    <w:p w:rsidR="007A1617" w:rsidRDefault="00E84D9E" w:rsidP="003D48DF">
      <w:pPr>
        <w:pStyle w:val="Titre1"/>
      </w:pPr>
      <w:bookmarkStart w:id="0" w:name="_Toc503709136"/>
      <w:r>
        <w:t>En amont du concours</w:t>
      </w:r>
      <w:bookmarkEnd w:id="0"/>
    </w:p>
    <w:p w:rsidR="00FA479C" w:rsidRPr="00AC0E2F" w:rsidRDefault="00303B79" w:rsidP="007A7901">
      <w:pPr>
        <w:pStyle w:val="Titre2"/>
        <w:rPr>
          <w:sz w:val="28"/>
        </w:rPr>
      </w:pPr>
      <w:bookmarkStart w:id="1" w:name="_Toc503709137"/>
      <w:r w:rsidRPr="00A771AA">
        <w:rPr>
          <w:sz w:val="28"/>
        </w:rPr>
        <w:t>Le</w:t>
      </w:r>
      <w:r w:rsidR="00890CA2" w:rsidRPr="00A771AA">
        <w:rPr>
          <w:sz w:val="28"/>
        </w:rPr>
        <w:t xml:space="preserve"> concours et ses modalités</w:t>
      </w:r>
      <w:bookmarkEnd w:id="1"/>
      <w:r w:rsidR="00890CA2" w:rsidRPr="00A771AA">
        <w:rPr>
          <w:sz w:val="28"/>
        </w:rPr>
        <w:t xml:space="preserve"> </w:t>
      </w:r>
      <w:r w:rsidR="00FA479C" w:rsidRPr="00AC0E2F">
        <w:rPr>
          <w:color w:val="E36C0A" w:themeColor="accent6" w:themeShade="BF"/>
        </w:rPr>
        <w:t>(Passer vite)</w:t>
      </w:r>
    </w:p>
    <w:p w:rsidR="00FA479C" w:rsidRDefault="00FA479C" w:rsidP="00BA3484">
      <w:pPr>
        <w:pStyle w:val="Sansinterligne"/>
        <w:numPr>
          <w:ilvl w:val="0"/>
          <w:numId w:val="1"/>
        </w:numPr>
        <w:jc w:val="both"/>
      </w:pPr>
      <w:r>
        <w:t xml:space="preserve">Modalités complexes !! Difficile de s’y repérer car dépend de la filière d’origine, des options choisies, de la banque d’inscription, du choix des écoles présentées par le candidat + variations d’une école à l’autre. </w:t>
      </w:r>
    </w:p>
    <w:p w:rsidR="002C4605" w:rsidRPr="00BA19B2" w:rsidRDefault="002C4605" w:rsidP="00BA3484">
      <w:pPr>
        <w:pStyle w:val="Sansinterligne"/>
        <w:numPr>
          <w:ilvl w:val="0"/>
          <w:numId w:val="1"/>
        </w:numPr>
        <w:jc w:val="both"/>
      </w:pPr>
      <w:r w:rsidRPr="00BA19B2">
        <w:t xml:space="preserve">Se présentent au concours, en filière MP, des élèves de classe prépa ayant effectué 2 ou 3 années. Filière MP = distinction MP et MP* &gt; classes différentes, parfois au sein d’un même lycée : secondes = plus prestigieuses, points de programmes en plus </w:t>
      </w:r>
      <w:r w:rsidR="00BA19B2" w:rsidRPr="00BA19B2">
        <w:t xml:space="preserve">(hors programme) </w:t>
      </w:r>
      <w:r w:rsidRPr="00BA19B2">
        <w:t xml:space="preserve">et conduisent à présenter les meilleurs écoles. </w:t>
      </w:r>
      <w:r w:rsidR="00BA19B2" w:rsidRPr="00BA19B2">
        <w:t>Néanmoins, niveau de ces classes peut varier fortement d’un établissement à l’autre.</w:t>
      </w:r>
    </w:p>
    <w:p w:rsidR="002C4605" w:rsidRDefault="002C4605" w:rsidP="00BA3484">
      <w:pPr>
        <w:pStyle w:val="Sansinterligne"/>
        <w:jc w:val="both"/>
      </w:pPr>
    </w:p>
    <w:p w:rsidR="002C4605" w:rsidRDefault="002C4605" w:rsidP="00BA3484">
      <w:pPr>
        <w:pStyle w:val="Sansinterligne"/>
        <w:numPr>
          <w:ilvl w:val="0"/>
          <w:numId w:val="1"/>
        </w:numPr>
        <w:jc w:val="both"/>
      </w:pPr>
      <w:r>
        <w:t>Admissibilité </w:t>
      </w:r>
    </w:p>
    <w:p w:rsidR="002C4605" w:rsidRDefault="002C4605" w:rsidP="00BA3484">
      <w:pPr>
        <w:pStyle w:val="Sansinterligne"/>
        <w:numPr>
          <w:ilvl w:val="1"/>
          <w:numId w:val="1"/>
        </w:numPr>
        <w:jc w:val="both"/>
      </w:pPr>
      <w:r>
        <w:t>Organisé par « banques » : on ne passe pas une épreuve de maths par école qu’on présente, celles-ci se regroupent et s’arrangent entre elles pour toutes utiliser les mêmes épreuves auxquelles elles peuvent par ailleurs appliquer des coefs différents.</w:t>
      </w:r>
    </w:p>
    <w:p w:rsidR="00FA479C" w:rsidRPr="00BA3484" w:rsidRDefault="002C4605" w:rsidP="00BA3484">
      <w:pPr>
        <w:pStyle w:val="Sansinterligne"/>
        <w:numPr>
          <w:ilvl w:val="1"/>
          <w:numId w:val="1"/>
        </w:numPr>
        <w:jc w:val="both"/>
      </w:pPr>
      <w:r>
        <w:t>= des é</w:t>
      </w:r>
      <w:r w:rsidR="00FA479C">
        <w:t>preuves écrites</w:t>
      </w:r>
      <w:r w:rsidR="00BA3484">
        <w:t xml:space="preserve">, en gros : </w:t>
      </w:r>
      <w:r w:rsidR="00BA3484" w:rsidRPr="00BA3484">
        <w:t>4 épreuves de maths, physique, info, français, langue</w:t>
      </w:r>
    </w:p>
    <w:p w:rsidR="00FA479C" w:rsidRDefault="00AB3620" w:rsidP="00BA3484">
      <w:pPr>
        <w:pStyle w:val="Sansinterligne"/>
        <w:numPr>
          <w:ilvl w:val="0"/>
          <w:numId w:val="1"/>
        </w:numPr>
        <w:jc w:val="both"/>
      </w:pPr>
      <w:r>
        <w:t>Admission : Epreuves orales</w:t>
      </w:r>
      <w:r w:rsidR="002C4605">
        <w:t xml:space="preserve"> &gt;</w:t>
      </w:r>
      <w:r w:rsidR="00BA3484">
        <w:t xml:space="preserve"> </w:t>
      </w:r>
      <w:r w:rsidR="00BA3484" w:rsidRPr="00BA3484">
        <w:rPr>
          <w:i/>
          <w:color w:val="E36C0A" w:themeColor="accent6" w:themeShade="BF"/>
        </w:rPr>
        <w:t>je ne détaille pas</w:t>
      </w:r>
      <w:r w:rsidR="002C4605" w:rsidRPr="00BA3484">
        <w:rPr>
          <w:i/>
          <w:color w:val="E36C0A" w:themeColor="accent6" w:themeShade="BF"/>
        </w:rPr>
        <w:t>.</w:t>
      </w:r>
    </w:p>
    <w:p w:rsidR="00AB3620" w:rsidRDefault="00AB3620" w:rsidP="00AB3620">
      <w:pPr>
        <w:pStyle w:val="Sansinterligne"/>
      </w:pPr>
    </w:p>
    <w:p w:rsidR="006D4D88" w:rsidRPr="003D48DF" w:rsidRDefault="00303B79" w:rsidP="003D48DF">
      <w:pPr>
        <w:pStyle w:val="Titre2"/>
        <w:rPr>
          <w:sz w:val="28"/>
        </w:rPr>
      </w:pPr>
      <w:bookmarkStart w:id="2" w:name="_Toc503709138"/>
      <w:r w:rsidRPr="003D48DF">
        <w:rPr>
          <w:sz w:val="28"/>
        </w:rPr>
        <w:t xml:space="preserve">Les données </w:t>
      </w:r>
      <w:r w:rsidR="00890CA2" w:rsidRPr="003D48DF">
        <w:rPr>
          <w:sz w:val="28"/>
        </w:rPr>
        <w:t>fournie</w:t>
      </w:r>
      <w:r w:rsidRPr="003D48DF">
        <w:rPr>
          <w:sz w:val="28"/>
        </w:rPr>
        <w:t>s</w:t>
      </w:r>
      <w:r w:rsidR="00890CA2" w:rsidRPr="003D48DF">
        <w:rPr>
          <w:sz w:val="28"/>
        </w:rPr>
        <w:t xml:space="preserve"> par la scolarité</w:t>
      </w:r>
      <w:bookmarkEnd w:id="2"/>
      <w:r w:rsidR="00890CA2" w:rsidRPr="003D48DF">
        <w:rPr>
          <w:sz w:val="28"/>
        </w:rPr>
        <w:t xml:space="preserve"> </w:t>
      </w:r>
    </w:p>
    <w:p w:rsidR="00890CA2" w:rsidRPr="00A569E5" w:rsidRDefault="00303B79" w:rsidP="003D48DF">
      <w:pPr>
        <w:pStyle w:val="Titre3"/>
      </w:pPr>
      <w:bookmarkStart w:id="3" w:name="_Toc503709139"/>
      <w:r w:rsidRPr="00A569E5">
        <w:t>Description de la base de données</w:t>
      </w:r>
      <w:bookmarkEnd w:id="3"/>
    </w:p>
    <w:p w:rsidR="00585CCA" w:rsidRDefault="00585CCA" w:rsidP="00AC0E2F">
      <w:pPr>
        <w:pStyle w:val="Sansinterligne"/>
        <w:numPr>
          <w:ilvl w:val="0"/>
          <w:numId w:val="1"/>
        </w:numPr>
        <w:jc w:val="both"/>
      </w:pPr>
      <w:r>
        <w:t xml:space="preserve">Candidats aux concours des </w:t>
      </w:r>
      <w:r w:rsidRPr="00AF7F60">
        <w:rPr>
          <w:b/>
        </w:rPr>
        <w:t>3 ENS et Polytechnique</w:t>
      </w:r>
      <w:r w:rsidR="00AF7F60">
        <w:t>, ensemble des filières (MP, PC, PT, B/L, Khâgne…) mais je me suis concentrée uniquement sur les MP.</w:t>
      </w:r>
    </w:p>
    <w:p w:rsidR="00585CCA" w:rsidRDefault="00585CCA" w:rsidP="00AC0E2F">
      <w:pPr>
        <w:pStyle w:val="Sansinterligne"/>
        <w:numPr>
          <w:ilvl w:val="0"/>
          <w:numId w:val="1"/>
        </w:numPr>
        <w:jc w:val="both"/>
      </w:pPr>
      <w:r w:rsidRPr="00AF7F60">
        <w:rPr>
          <w:b/>
        </w:rPr>
        <w:t>2011-2016</w:t>
      </w:r>
      <w:r>
        <w:t> </w:t>
      </w:r>
    </w:p>
    <w:tbl>
      <w:tblPr>
        <w:tblW w:w="3539" w:type="dxa"/>
        <w:jc w:val="center"/>
        <w:tblCellMar>
          <w:left w:w="70" w:type="dxa"/>
          <w:right w:w="70" w:type="dxa"/>
        </w:tblCellMar>
        <w:tblLook w:val="04A0" w:firstRow="1" w:lastRow="0" w:firstColumn="1" w:lastColumn="0" w:noHBand="0" w:noVBand="1"/>
      </w:tblPr>
      <w:tblGrid>
        <w:gridCol w:w="1144"/>
        <w:gridCol w:w="1144"/>
        <w:gridCol w:w="1251"/>
      </w:tblGrid>
      <w:tr w:rsidR="00435AF1" w:rsidRPr="00435AF1" w:rsidTr="00AC0E2F">
        <w:trPr>
          <w:trHeight w:val="261"/>
          <w:jc w:val="center"/>
        </w:trPr>
        <w:tc>
          <w:tcPr>
            <w:tcW w:w="1144"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435AF1" w:rsidRPr="00435AF1" w:rsidRDefault="00435AF1" w:rsidP="00435AF1">
            <w:pPr>
              <w:spacing w:after="0"/>
              <w:jc w:val="center"/>
              <w:rPr>
                <w:rFonts w:ascii="Calibri" w:eastAsia="Times New Roman" w:hAnsi="Calibri" w:cs="Calibri"/>
                <w:b/>
                <w:color w:val="000000"/>
                <w:sz w:val="20"/>
                <w:szCs w:val="22"/>
                <w:lang w:eastAsia="fr-FR"/>
              </w:rPr>
            </w:pPr>
            <w:r w:rsidRPr="00435AF1">
              <w:rPr>
                <w:rFonts w:ascii="Calibri" w:eastAsia="Times New Roman" w:hAnsi="Calibri" w:cs="Calibri"/>
                <w:b/>
                <w:color w:val="000000"/>
                <w:sz w:val="20"/>
                <w:szCs w:val="22"/>
                <w:lang w:eastAsia="fr-FR"/>
              </w:rPr>
              <w:t>MP</w:t>
            </w:r>
          </w:p>
        </w:tc>
        <w:tc>
          <w:tcPr>
            <w:tcW w:w="1144" w:type="dxa"/>
            <w:tcBorders>
              <w:top w:val="single" w:sz="4" w:space="0" w:color="auto"/>
              <w:left w:val="nil"/>
              <w:bottom w:val="single" w:sz="4" w:space="0" w:color="auto"/>
              <w:right w:val="single" w:sz="4" w:space="0" w:color="auto"/>
            </w:tcBorders>
            <w:shd w:val="clear" w:color="000000" w:fill="92CDDC"/>
            <w:noWrap/>
            <w:vAlign w:val="center"/>
            <w:hideMark/>
          </w:tcPr>
          <w:p w:rsidR="00435AF1" w:rsidRPr="00435AF1" w:rsidRDefault="00435AF1" w:rsidP="00435AF1">
            <w:pPr>
              <w:spacing w:after="0"/>
              <w:jc w:val="center"/>
              <w:rPr>
                <w:rFonts w:ascii="Calibri" w:eastAsia="Times New Roman" w:hAnsi="Calibri" w:cs="Calibri"/>
                <w:b/>
                <w:color w:val="000000"/>
                <w:sz w:val="20"/>
                <w:szCs w:val="22"/>
                <w:lang w:eastAsia="fr-FR"/>
              </w:rPr>
            </w:pPr>
            <w:r w:rsidRPr="00435AF1">
              <w:rPr>
                <w:rFonts w:ascii="Calibri" w:eastAsia="Times New Roman" w:hAnsi="Calibri" w:cs="Calibri"/>
                <w:b/>
                <w:color w:val="000000"/>
                <w:sz w:val="20"/>
                <w:szCs w:val="22"/>
                <w:lang w:eastAsia="fr-FR"/>
              </w:rPr>
              <w:t>Ensemble</w:t>
            </w:r>
          </w:p>
        </w:tc>
        <w:tc>
          <w:tcPr>
            <w:tcW w:w="1251" w:type="dxa"/>
            <w:tcBorders>
              <w:top w:val="single" w:sz="4" w:space="0" w:color="auto"/>
              <w:left w:val="nil"/>
              <w:bottom w:val="single" w:sz="4" w:space="0" w:color="auto"/>
              <w:right w:val="single" w:sz="4" w:space="0" w:color="auto"/>
            </w:tcBorders>
            <w:shd w:val="clear" w:color="000000" w:fill="92CDDC"/>
            <w:noWrap/>
            <w:vAlign w:val="center"/>
            <w:hideMark/>
          </w:tcPr>
          <w:p w:rsidR="00435AF1" w:rsidRPr="00435AF1" w:rsidRDefault="00435AF1" w:rsidP="00435AF1">
            <w:pPr>
              <w:spacing w:after="0"/>
              <w:jc w:val="center"/>
              <w:rPr>
                <w:rFonts w:ascii="Calibri" w:eastAsia="Times New Roman" w:hAnsi="Calibri" w:cs="Calibri"/>
                <w:b/>
                <w:color w:val="000000"/>
                <w:sz w:val="20"/>
                <w:szCs w:val="22"/>
                <w:lang w:eastAsia="fr-FR"/>
              </w:rPr>
            </w:pPr>
            <w:r w:rsidRPr="00435AF1">
              <w:rPr>
                <w:rFonts w:ascii="Calibri" w:eastAsia="Times New Roman" w:hAnsi="Calibri" w:cs="Calibri"/>
                <w:b/>
                <w:color w:val="000000"/>
                <w:sz w:val="20"/>
                <w:szCs w:val="22"/>
                <w:lang w:eastAsia="fr-FR"/>
              </w:rPr>
              <w:t>Admissibles</w:t>
            </w:r>
          </w:p>
        </w:tc>
      </w:tr>
      <w:tr w:rsidR="00435AF1" w:rsidRPr="00435AF1" w:rsidTr="00AC0E2F">
        <w:trPr>
          <w:trHeight w:val="261"/>
          <w:jc w:val="center"/>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435AF1" w:rsidRPr="00435AF1" w:rsidRDefault="00435AF1" w:rsidP="00435AF1">
            <w:pPr>
              <w:spacing w:after="0"/>
              <w:jc w:val="center"/>
              <w:rPr>
                <w:rFonts w:ascii="Calibri" w:eastAsia="Times New Roman" w:hAnsi="Calibri" w:cs="Calibri"/>
                <w:color w:val="000000"/>
                <w:sz w:val="20"/>
                <w:szCs w:val="22"/>
                <w:lang w:eastAsia="fr-FR"/>
              </w:rPr>
            </w:pPr>
            <w:r w:rsidRPr="00435AF1">
              <w:rPr>
                <w:rFonts w:ascii="Calibri" w:eastAsia="Times New Roman" w:hAnsi="Calibri" w:cs="Calibri"/>
                <w:color w:val="000000"/>
                <w:sz w:val="20"/>
                <w:szCs w:val="22"/>
                <w:lang w:eastAsia="fr-FR"/>
              </w:rPr>
              <w:t>2011</w:t>
            </w:r>
          </w:p>
        </w:tc>
        <w:tc>
          <w:tcPr>
            <w:tcW w:w="1144" w:type="dxa"/>
            <w:tcBorders>
              <w:top w:val="nil"/>
              <w:left w:val="nil"/>
              <w:bottom w:val="single" w:sz="4" w:space="0" w:color="auto"/>
              <w:right w:val="single" w:sz="4" w:space="0" w:color="auto"/>
            </w:tcBorders>
            <w:shd w:val="clear" w:color="auto" w:fill="auto"/>
            <w:noWrap/>
            <w:vAlign w:val="center"/>
            <w:hideMark/>
          </w:tcPr>
          <w:p w:rsidR="00435AF1" w:rsidRPr="00435AF1" w:rsidRDefault="00435AF1" w:rsidP="00435AF1">
            <w:pPr>
              <w:spacing w:after="0"/>
              <w:jc w:val="center"/>
              <w:rPr>
                <w:rFonts w:ascii="Calibri" w:eastAsia="Times New Roman" w:hAnsi="Calibri" w:cs="Calibri"/>
                <w:color w:val="000000"/>
                <w:sz w:val="20"/>
                <w:szCs w:val="22"/>
                <w:lang w:eastAsia="fr-FR"/>
              </w:rPr>
            </w:pPr>
            <w:r w:rsidRPr="00435AF1">
              <w:rPr>
                <w:rFonts w:ascii="Calibri" w:eastAsia="Times New Roman" w:hAnsi="Calibri" w:cs="Calibri"/>
                <w:color w:val="000000"/>
                <w:sz w:val="20"/>
                <w:szCs w:val="22"/>
                <w:lang w:eastAsia="fr-FR"/>
              </w:rPr>
              <w:t>2</w:t>
            </w:r>
            <w:r w:rsidRPr="00AC0E2F">
              <w:rPr>
                <w:rFonts w:ascii="Calibri" w:eastAsia="Times New Roman" w:hAnsi="Calibri" w:cs="Calibri"/>
                <w:color w:val="000000"/>
                <w:sz w:val="20"/>
                <w:szCs w:val="22"/>
                <w:lang w:eastAsia="fr-FR"/>
              </w:rPr>
              <w:t xml:space="preserve"> </w:t>
            </w:r>
            <w:r w:rsidRPr="00435AF1">
              <w:rPr>
                <w:rFonts w:ascii="Calibri" w:eastAsia="Times New Roman" w:hAnsi="Calibri" w:cs="Calibri"/>
                <w:color w:val="000000"/>
                <w:sz w:val="20"/>
                <w:szCs w:val="22"/>
                <w:lang w:eastAsia="fr-FR"/>
              </w:rPr>
              <w:t>622</w:t>
            </w:r>
          </w:p>
        </w:tc>
        <w:tc>
          <w:tcPr>
            <w:tcW w:w="1251" w:type="dxa"/>
            <w:tcBorders>
              <w:top w:val="nil"/>
              <w:left w:val="nil"/>
              <w:bottom w:val="single" w:sz="4" w:space="0" w:color="auto"/>
              <w:right w:val="single" w:sz="4" w:space="0" w:color="auto"/>
            </w:tcBorders>
            <w:shd w:val="clear" w:color="auto" w:fill="auto"/>
            <w:noWrap/>
            <w:vAlign w:val="center"/>
            <w:hideMark/>
          </w:tcPr>
          <w:p w:rsidR="00435AF1" w:rsidRPr="00435AF1" w:rsidRDefault="00435AF1" w:rsidP="00435AF1">
            <w:pPr>
              <w:spacing w:after="0"/>
              <w:jc w:val="center"/>
              <w:rPr>
                <w:rFonts w:ascii="Calibri" w:eastAsia="Times New Roman" w:hAnsi="Calibri" w:cs="Calibri"/>
                <w:color w:val="000000"/>
                <w:sz w:val="20"/>
                <w:szCs w:val="22"/>
                <w:lang w:eastAsia="fr-FR"/>
              </w:rPr>
            </w:pPr>
            <w:r w:rsidRPr="00435AF1">
              <w:rPr>
                <w:rFonts w:ascii="Calibri" w:eastAsia="Times New Roman" w:hAnsi="Calibri" w:cs="Calibri"/>
                <w:color w:val="000000"/>
                <w:sz w:val="20"/>
                <w:szCs w:val="22"/>
                <w:lang w:eastAsia="fr-FR"/>
              </w:rPr>
              <w:t>517</w:t>
            </w:r>
          </w:p>
        </w:tc>
      </w:tr>
      <w:tr w:rsidR="00435AF1" w:rsidRPr="00435AF1" w:rsidTr="00AC0E2F">
        <w:trPr>
          <w:trHeight w:val="261"/>
          <w:jc w:val="center"/>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435AF1" w:rsidRPr="00435AF1" w:rsidRDefault="00435AF1" w:rsidP="00435AF1">
            <w:pPr>
              <w:spacing w:after="0"/>
              <w:jc w:val="center"/>
              <w:rPr>
                <w:rFonts w:ascii="Calibri" w:eastAsia="Times New Roman" w:hAnsi="Calibri" w:cs="Calibri"/>
                <w:color w:val="000000"/>
                <w:sz w:val="20"/>
                <w:szCs w:val="22"/>
                <w:lang w:eastAsia="fr-FR"/>
              </w:rPr>
            </w:pPr>
            <w:r w:rsidRPr="00435AF1">
              <w:rPr>
                <w:rFonts w:ascii="Calibri" w:eastAsia="Times New Roman" w:hAnsi="Calibri" w:cs="Calibri"/>
                <w:color w:val="000000"/>
                <w:sz w:val="20"/>
                <w:szCs w:val="22"/>
                <w:lang w:eastAsia="fr-FR"/>
              </w:rPr>
              <w:t>2012</w:t>
            </w:r>
          </w:p>
        </w:tc>
        <w:tc>
          <w:tcPr>
            <w:tcW w:w="1144" w:type="dxa"/>
            <w:tcBorders>
              <w:top w:val="nil"/>
              <w:left w:val="nil"/>
              <w:bottom w:val="single" w:sz="4" w:space="0" w:color="auto"/>
              <w:right w:val="single" w:sz="4" w:space="0" w:color="auto"/>
            </w:tcBorders>
            <w:shd w:val="clear" w:color="auto" w:fill="auto"/>
            <w:noWrap/>
            <w:vAlign w:val="center"/>
            <w:hideMark/>
          </w:tcPr>
          <w:p w:rsidR="00435AF1" w:rsidRPr="00435AF1" w:rsidRDefault="00435AF1" w:rsidP="00435AF1">
            <w:pPr>
              <w:spacing w:after="0"/>
              <w:jc w:val="center"/>
              <w:rPr>
                <w:rFonts w:ascii="Calibri" w:eastAsia="Times New Roman" w:hAnsi="Calibri" w:cs="Calibri"/>
                <w:color w:val="000000"/>
                <w:sz w:val="20"/>
                <w:szCs w:val="22"/>
                <w:lang w:eastAsia="fr-FR"/>
              </w:rPr>
            </w:pPr>
            <w:r w:rsidRPr="00435AF1">
              <w:rPr>
                <w:rFonts w:ascii="Calibri" w:eastAsia="Times New Roman" w:hAnsi="Calibri" w:cs="Calibri"/>
                <w:color w:val="000000"/>
                <w:sz w:val="20"/>
                <w:szCs w:val="22"/>
                <w:lang w:eastAsia="fr-FR"/>
              </w:rPr>
              <w:t>2</w:t>
            </w:r>
            <w:r w:rsidRPr="00AC0E2F">
              <w:rPr>
                <w:rFonts w:ascii="Calibri" w:eastAsia="Times New Roman" w:hAnsi="Calibri" w:cs="Calibri"/>
                <w:color w:val="000000"/>
                <w:sz w:val="20"/>
                <w:szCs w:val="22"/>
                <w:lang w:eastAsia="fr-FR"/>
              </w:rPr>
              <w:t xml:space="preserve"> </w:t>
            </w:r>
            <w:r w:rsidRPr="00435AF1">
              <w:rPr>
                <w:rFonts w:ascii="Calibri" w:eastAsia="Times New Roman" w:hAnsi="Calibri" w:cs="Calibri"/>
                <w:color w:val="000000"/>
                <w:sz w:val="20"/>
                <w:szCs w:val="22"/>
                <w:lang w:eastAsia="fr-FR"/>
              </w:rPr>
              <w:t>702</w:t>
            </w:r>
          </w:p>
        </w:tc>
        <w:tc>
          <w:tcPr>
            <w:tcW w:w="1251" w:type="dxa"/>
            <w:tcBorders>
              <w:top w:val="nil"/>
              <w:left w:val="nil"/>
              <w:bottom w:val="single" w:sz="4" w:space="0" w:color="auto"/>
              <w:right w:val="single" w:sz="4" w:space="0" w:color="auto"/>
            </w:tcBorders>
            <w:shd w:val="clear" w:color="auto" w:fill="auto"/>
            <w:noWrap/>
            <w:vAlign w:val="center"/>
            <w:hideMark/>
          </w:tcPr>
          <w:p w:rsidR="00435AF1" w:rsidRPr="00435AF1" w:rsidRDefault="00435AF1" w:rsidP="00435AF1">
            <w:pPr>
              <w:spacing w:after="0"/>
              <w:jc w:val="center"/>
              <w:rPr>
                <w:rFonts w:ascii="Calibri" w:eastAsia="Times New Roman" w:hAnsi="Calibri" w:cs="Calibri"/>
                <w:color w:val="000000"/>
                <w:sz w:val="20"/>
                <w:szCs w:val="22"/>
                <w:lang w:eastAsia="fr-FR"/>
              </w:rPr>
            </w:pPr>
            <w:r w:rsidRPr="00435AF1">
              <w:rPr>
                <w:rFonts w:ascii="Calibri" w:eastAsia="Times New Roman" w:hAnsi="Calibri" w:cs="Calibri"/>
                <w:color w:val="000000"/>
                <w:sz w:val="20"/>
                <w:szCs w:val="22"/>
                <w:lang w:eastAsia="fr-FR"/>
              </w:rPr>
              <w:t>539</w:t>
            </w:r>
          </w:p>
        </w:tc>
      </w:tr>
      <w:tr w:rsidR="00435AF1" w:rsidRPr="00435AF1" w:rsidTr="00AC0E2F">
        <w:trPr>
          <w:trHeight w:val="261"/>
          <w:jc w:val="center"/>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435AF1" w:rsidRPr="00435AF1" w:rsidRDefault="00435AF1" w:rsidP="00435AF1">
            <w:pPr>
              <w:spacing w:after="0"/>
              <w:jc w:val="center"/>
              <w:rPr>
                <w:rFonts w:ascii="Calibri" w:eastAsia="Times New Roman" w:hAnsi="Calibri" w:cs="Calibri"/>
                <w:color w:val="000000"/>
                <w:sz w:val="20"/>
                <w:szCs w:val="22"/>
                <w:lang w:eastAsia="fr-FR"/>
              </w:rPr>
            </w:pPr>
            <w:r w:rsidRPr="00435AF1">
              <w:rPr>
                <w:rFonts w:ascii="Calibri" w:eastAsia="Times New Roman" w:hAnsi="Calibri" w:cs="Calibri"/>
                <w:color w:val="000000"/>
                <w:sz w:val="20"/>
                <w:szCs w:val="22"/>
                <w:lang w:eastAsia="fr-FR"/>
              </w:rPr>
              <w:t>2013</w:t>
            </w:r>
          </w:p>
        </w:tc>
        <w:tc>
          <w:tcPr>
            <w:tcW w:w="1144" w:type="dxa"/>
            <w:tcBorders>
              <w:top w:val="nil"/>
              <w:left w:val="nil"/>
              <w:bottom w:val="single" w:sz="4" w:space="0" w:color="auto"/>
              <w:right w:val="single" w:sz="4" w:space="0" w:color="auto"/>
            </w:tcBorders>
            <w:shd w:val="clear" w:color="auto" w:fill="auto"/>
            <w:noWrap/>
            <w:vAlign w:val="center"/>
            <w:hideMark/>
          </w:tcPr>
          <w:p w:rsidR="00435AF1" w:rsidRPr="00435AF1" w:rsidRDefault="00435AF1" w:rsidP="00435AF1">
            <w:pPr>
              <w:spacing w:after="0"/>
              <w:jc w:val="center"/>
              <w:rPr>
                <w:rFonts w:ascii="Calibri" w:eastAsia="Times New Roman" w:hAnsi="Calibri" w:cs="Calibri"/>
                <w:color w:val="000000"/>
                <w:sz w:val="20"/>
                <w:szCs w:val="22"/>
                <w:lang w:eastAsia="fr-FR"/>
              </w:rPr>
            </w:pPr>
            <w:r w:rsidRPr="00435AF1">
              <w:rPr>
                <w:rFonts w:ascii="Calibri" w:eastAsia="Times New Roman" w:hAnsi="Calibri" w:cs="Calibri"/>
                <w:color w:val="000000"/>
                <w:sz w:val="20"/>
                <w:szCs w:val="22"/>
                <w:lang w:eastAsia="fr-FR"/>
              </w:rPr>
              <w:t>2</w:t>
            </w:r>
            <w:r w:rsidRPr="00AC0E2F">
              <w:rPr>
                <w:rFonts w:ascii="Calibri" w:eastAsia="Times New Roman" w:hAnsi="Calibri" w:cs="Calibri"/>
                <w:color w:val="000000"/>
                <w:sz w:val="20"/>
                <w:szCs w:val="22"/>
                <w:lang w:eastAsia="fr-FR"/>
              </w:rPr>
              <w:t xml:space="preserve"> </w:t>
            </w:r>
            <w:r w:rsidRPr="00435AF1">
              <w:rPr>
                <w:rFonts w:ascii="Calibri" w:eastAsia="Times New Roman" w:hAnsi="Calibri" w:cs="Calibri"/>
                <w:color w:val="000000"/>
                <w:sz w:val="20"/>
                <w:szCs w:val="22"/>
                <w:lang w:eastAsia="fr-FR"/>
              </w:rPr>
              <w:t>570</w:t>
            </w:r>
          </w:p>
        </w:tc>
        <w:tc>
          <w:tcPr>
            <w:tcW w:w="1251" w:type="dxa"/>
            <w:tcBorders>
              <w:top w:val="nil"/>
              <w:left w:val="nil"/>
              <w:bottom w:val="single" w:sz="4" w:space="0" w:color="auto"/>
              <w:right w:val="single" w:sz="4" w:space="0" w:color="auto"/>
            </w:tcBorders>
            <w:shd w:val="clear" w:color="auto" w:fill="auto"/>
            <w:noWrap/>
            <w:vAlign w:val="center"/>
            <w:hideMark/>
          </w:tcPr>
          <w:p w:rsidR="00435AF1" w:rsidRPr="00435AF1" w:rsidRDefault="00435AF1" w:rsidP="00435AF1">
            <w:pPr>
              <w:spacing w:after="0"/>
              <w:jc w:val="center"/>
              <w:rPr>
                <w:rFonts w:ascii="Calibri" w:eastAsia="Times New Roman" w:hAnsi="Calibri" w:cs="Calibri"/>
                <w:color w:val="000000"/>
                <w:sz w:val="20"/>
                <w:szCs w:val="22"/>
                <w:lang w:eastAsia="fr-FR"/>
              </w:rPr>
            </w:pPr>
            <w:r w:rsidRPr="00435AF1">
              <w:rPr>
                <w:rFonts w:ascii="Calibri" w:eastAsia="Times New Roman" w:hAnsi="Calibri" w:cs="Calibri"/>
                <w:color w:val="000000"/>
                <w:sz w:val="20"/>
                <w:szCs w:val="22"/>
                <w:lang w:eastAsia="fr-FR"/>
              </w:rPr>
              <w:t>544</w:t>
            </w:r>
          </w:p>
        </w:tc>
      </w:tr>
      <w:tr w:rsidR="00435AF1" w:rsidRPr="00435AF1" w:rsidTr="00AC0E2F">
        <w:trPr>
          <w:trHeight w:val="261"/>
          <w:jc w:val="center"/>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435AF1" w:rsidRPr="00435AF1" w:rsidRDefault="00435AF1" w:rsidP="00435AF1">
            <w:pPr>
              <w:spacing w:after="0"/>
              <w:jc w:val="center"/>
              <w:rPr>
                <w:rFonts w:ascii="Calibri" w:eastAsia="Times New Roman" w:hAnsi="Calibri" w:cs="Calibri"/>
                <w:color w:val="000000"/>
                <w:sz w:val="20"/>
                <w:szCs w:val="22"/>
                <w:lang w:eastAsia="fr-FR"/>
              </w:rPr>
            </w:pPr>
            <w:r w:rsidRPr="00435AF1">
              <w:rPr>
                <w:rFonts w:ascii="Calibri" w:eastAsia="Times New Roman" w:hAnsi="Calibri" w:cs="Calibri"/>
                <w:color w:val="000000"/>
                <w:sz w:val="20"/>
                <w:szCs w:val="22"/>
                <w:lang w:eastAsia="fr-FR"/>
              </w:rPr>
              <w:t>2014</w:t>
            </w:r>
          </w:p>
        </w:tc>
        <w:tc>
          <w:tcPr>
            <w:tcW w:w="1144" w:type="dxa"/>
            <w:tcBorders>
              <w:top w:val="nil"/>
              <w:left w:val="nil"/>
              <w:bottom w:val="single" w:sz="4" w:space="0" w:color="auto"/>
              <w:right w:val="single" w:sz="4" w:space="0" w:color="auto"/>
            </w:tcBorders>
            <w:shd w:val="clear" w:color="auto" w:fill="auto"/>
            <w:noWrap/>
            <w:vAlign w:val="center"/>
            <w:hideMark/>
          </w:tcPr>
          <w:p w:rsidR="00435AF1" w:rsidRPr="00435AF1" w:rsidRDefault="00435AF1" w:rsidP="00435AF1">
            <w:pPr>
              <w:spacing w:after="0"/>
              <w:jc w:val="center"/>
              <w:rPr>
                <w:rFonts w:ascii="Calibri" w:eastAsia="Times New Roman" w:hAnsi="Calibri" w:cs="Calibri"/>
                <w:color w:val="000000"/>
                <w:sz w:val="20"/>
                <w:szCs w:val="22"/>
                <w:lang w:eastAsia="fr-FR"/>
              </w:rPr>
            </w:pPr>
            <w:r w:rsidRPr="00435AF1">
              <w:rPr>
                <w:rFonts w:ascii="Calibri" w:eastAsia="Times New Roman" w:hAnsi="Calibri" w:cs="Calibri"/>
                <w:color w:val="000000"/>
                <w:sz w:val="20"/>
                <w:szCs w:val="22"/>
                <w:lang w:eastAsia="fr-FR"/>
              </w:rPr>
              <w:t>2</w:t>
            </w:r>
            <w:r w:rsidRPr="00AC0E2F">
              <w:rPr>
                <w:rFonts w:ascii="Calibri" w:eastAsia="Times New Roman" w:hAnsi="Calibri" w:cs="Calibri"/>
                <w:color w:val="000000"/>
                <w:sz w:val="20"/>
                <w:szCs w:val="22"/>
                <w:lang w:eastAsia="fr-FR"/>
              </w:rPr>
              <w:t xml:space="preserve"> </w:t>
            </w:r>
            <w:r w:rsidRPr="00435AF1">
              <w:rPr>
                <w:rFonts w:ascii="Calibri" w:eastAsia="Times New Roman" w:hAnsi="Calibri" w:cs="Calibri"/>
                <w:color w:val="000000"/>
                <w:sz w:val="20"/>
                <w:szCs w:val="22"/>
                <w:lang w:eastAsia="fr-FR"/>
              </w:rPr>
              <w:t>694</w:t>
            </w:r>
          </w:p>
        </w:tc>
        <w:tc>
          <w:tcPr>
            <w:tcW w:w="1251" w:type="dxa"/>
            <w:tcBorders>
              <w:top w:val="nil"/>
              <w:left w:val="nil"/>
              <w:bottom w:val="single" w:sz="4" w:space="0" w:color="auto"/>
              <w:right w:val="single" w:sz="4" w:space="0" w:color="auto"/>
            </w:tcBorders>
            <w:shd w:val="clear" w:color="auto" w:fill="auto"/>
            <w:noWrap/>
            <w:vAlign w:val="center"/>
            <w:hideMark/>
          </w:tcPr>
          <w:p w:rsidR="00435AF1" w:rsidRPr="00435AF1" w:rsidRDefault="00435AF1" w:rsidP="00435AF1">
            <w:pPr>
              <w:spacing w:after="0"/>
              <w:jc w:val="center"/>
              <w:rPr>
                <w:rFonts w:ascii="Calibri" w:eastAsia="Times New Roman" w:hAnsi="Calibri" w:cs="Calibri"/>
                <w:color w:val="000000"/>
                <w:sz w:val="20"/>
                <w:szCs w:val="22"/>
                <w:lang w:eastAsia="fr-FR"/>
              </w:rPr>
            </w:pPr>
            <w:r w:rsidRPr="00435AF1">
              <w:rPr>
                <w:rFonts w:ascii="Calibri" w:eastAsia="Times New Roman" w:hAnsi="Calibri" w:cs="Calibri"/>
                <w:color w:val="000000"/>
                <w:sz w:val="20"/>
                <w:szCs w:val="22"/>
                <w:lang w:eastAsia="fr-FR"/>
              </w:rPr>
              <w:t>616</w:t>
            </w:r>
          </w:p>
        </w:tc>
      </w:tr>
      <w:tr w:rsidR="00435AF1" w:rsidRPr="00435AF1" w:rsidTr="00AC0E2F">
        <w:trPr>
          <w:trHeight w:val="261"/>
          <w:jc w:val="center"/>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435AF1" w:rsidRPr="00435AF1" w:rsidRDefault="00435AF1" w:rsidP="00435AF1">
            <w:pPr>
              <w:spacing w:after="0"/>
              <w:jc w:val="center"/>
              <w:rPr>
                <w:rFonts w:ascii="Calibri" w:eastAsia="Times New Roman" w:hAnsi="Calibri" w:cs="Calibri"/>
                <w:color w:val="000000"/>
                <w:sz w:val="20"/>
                <w:szCs w:val="22"/>
                <w:lang w:eastAsia="fr-FR"/>
              </w:rPr>
            </w:pPr>
            <w:r w:rsidRPr="00435AF1">
              <w:rPr>
                <w:rFonts w:ascii="Calibri" w:eastAsia="Times New Roman" w:hAnsi="Calibri" w:cs="Calibri"/>
                <w:color w:val="000000"/>
                <w:sz w:val="20"/>
                <w:szCs w:val="22"/>
                <w:lang w:eastAsia="fr-FR"/>
              </w:rPr>
              <w:t>2015</w:t>
            </w:r>
          </w:p>
        </w:tc>
        <w:tc>
          <w:tcPr>
            <w:tcW w:w="1144" w:type="dxa"/>
            <w:tcBorders>
              <w:top w:val="nil"/>
              <w:left w:val="nil"/>
              <w:bottom w:val="single" w:sz="4" w:space="0" w:color="auto"/>
              <w:right w:val="single" w:sz="4" w:space="0" w:color="auto"/>
            </w:tcBorders>
            <w:shd w:val="clear" w:color="auto" w:fill="auto"/>
            <w:noWrap/>
            <w:vAlign w:val="center"/>
            <w:hideMark/>
          </w:tcPr>
          <w:p w:rsidR="00435AF1" w:rsidRPr="00435AF1" w:rsidRDefault="00435AF1" w:rsidP="00435AF1">
            <w:pPr>
              <w:spacing w:after="0"/>
              <w:jc w:val="center"/>
              <w:rPr>
                <w:rFonts w:ascii="Calibri" w:eastAsia="Times New Roman" w:hAnsi="Calibri" w:cs="Calibri"/>
                <w:color w:val="000000"/>
                <w:sz w:val="20"/>
                <w:szCs w:val="22"/>
                <w:lang w:eastAsia="fr-FR"/>
              </w:rPr>
            </w:pPr>
            <w:r w:rsidRPr="00435AF1">
              <w:rPr>
                <w:rFonts w:ascii="Calibri" w:eastAsia="Times New Roman" w:hAnsi="Calibri" w:cs="Calibri"/>
                <w:color w:val="000000"/>
                <w:sz w:val="20"/>
                <w:szCs w:val="22"/>
                <w:lang w:eastAsia="fr-FR"/>
              </w:rPr>
              <w:t>2</w:t>
            </w:r>
            <w:r w:rsidRPr="00AC0E2F">
              <w:rPr>
                <w:rFonts w:ascii="Calibri" w:eastAsia="Times New Roman" w:hAnsi="Calibri" w:cs="Calibri"/>
                <w:color w:val="000000"/>
                <w:sz w:val="20"/>
                <w:szCs w:val="22"/>
                <w:lang w:eastAsia="fr-FR"/>
              </w:rPr>
              <w:t xml:space="preserve"> </w:t>
            </w:r>
            <w:r w:rsidRPr="00435AF1">
              <w:rPr>
                <w:rFonts w:ascii="Calibri" w:eastAsia="Times New Roman" w:hAnsi="Calibri" w:cs="Calibri"/>
                <w:color w:val="000000"/>
                <w:sz w:val="20"/>
                <w:szCs w:val="22"/>
                <w:lang w:eastAsia="fr-FR"/>
              </w:rPr>
              <w:t>661</w:t>
            </w:r>
          </w:p>
        </w:tc>
        <w:tc>
          <w:tcPr>
            <w:tcW w:w="1251" w:type="dxa"/>
            <w:tcBorders>
              <w:top w:val="nil"/>
              <w:left w:val="nil"/>
              <w:bottom w:val="single" w:sz="4" w:space="0" w:color="auto"/>
              <w:right w:val="single" w:sz="4" w:space="0" w:color="auto"/>
            </w:tcBorders>
            <w:shd w:val="clear" w:color="auto" w:fill="auto"/>
            <w:noWrap/>
            <w:vAlign w:val="center"/>
            <w:hideMark/>
          </w:tcPr>
          <w:p w:rsidR="00435AF1" w:rsidRPr="00435AF1" w:rsidRDefault="00435AF1" w:rsidP="00435AF1">
            <w:pPr>
              <w:spacing w:after="0"/>
              <w:jc w:val="center"/>
              <w:rPr>
                <w:rFonts w:ascii="Calibri" w:eastAsia="Times New Roman" w:hAnsi="Calibri" w:cs="Calibri"/>
                <w:color w:val="000000"/>
                <w:sz w:val="20"/>
                <w:szCs w:val="22"/>
                <w:lang w:eastAsia="fr-FR"/>
              </w:rPr>
            </w:pPr>
            <w:r w:rsidRPr="00435AF1">
              <w:rPr>
                <w:rFonts w:ascii="Calibri" w:eastAsia="Times New Roman" w:hAnsi="Calibri" w:cs="Calibri"/>
                <w:color w:val="000000"/>
                <w:sz w:val="20"/>
                <w:szCs w:val="22"/>
                <w:lang w:eastAsia="fr-FR"/>
              </w:rPr>
              <w:t>644</w:t>
            </w:r>
          </w:p>
        </w:tc>
      </w:tr>
      <w:tr w:rsidR="00435AF1" w:rsidRPr="00435AF1" w:rsidTr="00AC0E2F">
        <w:trPr>
          <w:trHeight w:val="261"/>
          <w:jc w:val="center"/>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435AF1" w:rsidRPr="00435AF1" w:rsidRDefault="00435AF1" w:rsidP="00435AF1">
            <w:pPr>
              <w:spacing w:after="0"/>
              <w:jc w:val="center"/>
              <w:rPr>
                <w:rFonts w:ascii="Calibri" w:eastAsia="Times New Roman" w:hAnsi="Calibri" w:cs="Calibri"/>
                <w:color w:val="000000"/>
                <w:sz w:val="20"/>
                <w:szCs w:val="22"/>
                <w:lang w:eastAsia="fr-FR"/>
              </w:rPr>
            </w:pPr>
            <w:r w:rsidRPr="00435AF1">
              <w:rPr>
                <w:rFonts w:ascii="Calibri" w:eastAsia="Times New Roman" w:hAnsi="Calibri" w:cs="Calibri"/>
                <w:color w:val="000000"/>
                <w:sz w:val="20"/>
                <w:szCs w:val="22"/>
                <w:lang w:eastAsia="fr-FR"/>
              </w:rPr>
              <w:t>2016</w:t>
            </w:r>
          </w:p>
        </w:tc>
        <w:tc>
          <w:tcPr>
            <w:tcW w:w="1144" w:type="dxa"/>
            <w:tcBorders>
              <w:top w:val="nil"/>
              <w:left w:val="nil"/>
              <w:bottom w:val="single" w:sz="4" w:space="0" w:color="auto"/>
              <w:right w:val="single" w:sz="4" w:space="0" w:color="auto"/>
            </w:tcBorders>
            <w:shd w:val="clear" w:color="auto" w:fill="auto"/>
            <w:noWrap/>
            <w:vAlign w:val="center"/>
            <w:hideMark/>
          </w:tcPr>
          <w:p w:rsidR="00435AF1" w:rsidRPr="00435AF1" w:rsidRDefault="00435AF1" w:rsidP="00435AF1">
            <w:pPr>
              <w:spacing w:after="0"/>
              <w:jc w:val="center"/>
              <w:rPr>
                <w:rFonts w:ascii="Calibri" w:eastAsia="Times New Roman" w:hAnsi="Calibri" w:cs="Calibri"/>
                <w:color w:val="000000"/>
                <w:sz w:val="20"/>
                <w:szCs w:val="22"/>
                <w:lang w:eastAsia="fr-FR"/>
              </w:rPr>
            </w:pPr>
            <w:r w:rsidRPr="00435AF1">
              <w:rPr>
                <w:rFonts w:ascii="Calibri" w:eastAsia="Times New Roman" w:hAnsi="Calibri" w:cs="Calibri"/>
                <w:color w:val="000000"/>
                <w:sz w:val="20"/>
                <w:szCs w:val="22"/>
                <w:lang w:eastAsia="fr-FR"/>
              </w:rPr>
              <w:t>2</w:t>
            </w:r>
            <w:r w:rsidRPr="00AC0E2F">
              <w:rPr>
                <w:rFonts w:ascii="Calibri" w:eastAsia="Times New Roman" w:hAnsi="Calibri" w:cs="Calibri"/>
                <w:color w:val="000000"/>
                <w:sz w:val="20"/>
                <w:szCs w:val="22"/>
                <w:lang w:eastAsia="fr-FR"/>
              </w:rPr>
              <w:t xml:space="preserve"> </w:t>
            </w:r>
            <w:r w:rsidRPr="00435AF1">
              <w:rPr>
                <w:rFonts w:ascii="Calibri" w:eastAsia="Times New Roman" w:hAnsi="Calibri" w:cs="Calibri"/>
                <w:color w:val="000000"/>
                <w:sz w:val="20"/>
                <w:szCs w:val="22"/>
                <w:lang w:eastAsia="fr-FR"/>
              </w:rPr>
              <w:t>704</w:t>
            </w:r>
          </w:p>
        </w:tc>
        <w:tc>
          <w:tcPr>
            <w:tcW w:w="1251" w:type="dxa"/>
            <w:tcBorders>
              <w:top w:val="nil"/>
              <w:left w:val="nil"/>
              <w:bottom w:val="single" w:sz="4" w:space="0" w:color="auto"/>
              <w:right w:val="single" w:sz="4" w:space="0" w:color="auto"/>
            </w:tcBorders>
            <w:shd w:val="clear" w:color="auto" w:fill="auto"/>
            <w:noWrap/>
            <w:vAlign w:val="center"/>
            <w:hideMark/>
          </w:tcPr>
          <w:p w:rsidR="00435AF1" w:rsidRPr="00435AF1" w:rsidRDefault="00435AF1" w:rsidP="00435AF1">
            <w:pPr>
              <w:spacing w:after="0"/>
              <w:jc w:val="center"/>
              <w:rPr>
                <w:rFonts w:ascii="Calibri" w:eastAsia="Times New Roman" w:hAnsi="Calibri" w:cs="Calibri"/>
                <w:color w:val="000000"/>
                <w:sz w:val="20"/>
                <w:szCs w:val="22"/>
                <w:lang w:eastAsia="fr-FR"/>
              </w:rPr>
            </w:pPr>
            <w:r w:rsidRPr="00435AF1">
              <w:rPr>
                <w:rFonts w:ascii="Calibri" w:eastAsia="Times New Roman" w:hAnsi="Calibri" w:cs="Calibri"/>
                <w:color w:val="000000"/>
                <w:sz w:val="20"/>
                <w:szCs w:val="22"/>
                <w:lang w:eastAsia="fr-FR"/>
              </w:rPr>
              <w:t>638</w:t>
            </w:r>
          </w:p>
        </w:tc>
      </w:tr>
      <w:tr w:rsidR="00435AF1" w:rsidRPr="00435AF1" w:rsidTr="00AC0E2F">
        <w:trPr>
          <w:trHeight w:val="261"/>
          <w:jc w:val="center"/>
        </w:trPr>
        <w:tc>
          <w:tcPr>
            <w:tcW w:w="1144" w:type="dxa"/>
            <w:tcBorders>
              <w:top w:val="nil"/>
              <w:left w:val="single" w:sz="4" w:space="0" w:color="auto"/>
              <w:bottom w:val="single" w:sz="4" w:space="0" w:color="auto"/>
              <w:right w:val="single" w:sz="4" w:space="0" w:color="auto"/>
            </w:tcBorders>
            <w:shd w:val="clear" w:color="000000" w:fill="D9D9D9"/>
            <w:noWrap/>
            <w:vAlign w:val="center"/>
            <w:hideMark/>
          </w:tcPr>
          <w:p w:rsidR="00435AF1" w:rsidRPr="00435AF1" w:rsidRDefault="00435AF1" w:rsidP="00435AF1">
            <w:pPr>
              <w:spacing w:after="0"/>
              <w:jc w:val="center"/>
              <w:rPr>
                <w:rFonts w:ascii="Calibri" w:eastAsia="Times New Roman" w:hAnsi="Calibri" w:cs="Calibri"/>
                <w:color w:val="000000"/>
                <w:sz w:val="20"/>
                <w:szCs w:val="22"/>
                <w:lang w:eastAsia="fr-FR"/>
              </w:rPr>
            </w:pPr>
            <w:r w:rsidRPr="00435AF1">
              <w:rPr>
                <w:rFonts w:ascii="Calibri" w:eastAsia="Times New Roman" w:hAnsi="Calibri" w:cs="Calibri"/>
                <w:color w:val="000000"/>
                <w:sz w:val="20"/>
                <w:szCs w:val="22"/>
                <w:lang w:eastAsia="fr-FR"/>
              </w:rPr>
              <w:t>Total</w:t>
            </w:r>
          </w:p>
        </w:tc>
        <w:tc>
          <w:tcPr>
            <w:tcW w:w="1144" w:type="dxa"/>
            <w:tcBorders>
              <w:top w:val="nil"/>
              <w:left w:val="nil"/>
              <w:bottom w:val="single" w:sz="4" w:space="0" w:color="auto"/>
              <w:right w:val="single" w:sz="4" w:space="0" w:color="auto"/>
            </w:tcBorders>
            <w:shd w:val="clear" w:color="000000" w:fill="D9D9D9"/>
            <w:noWrap/>
            <w:vAlign w:val="center"/>
            <w:hideMark/>
          </w:tcPr>
          <w:p w:rsidR="00435AF1" w:rsidRPr="00435AF1" w:rsidRDefault="00435AF1" w:rsidP="00435AF1">
            <w:pPr>
              <w:spacing w:after="0"/>
              <w:jc w:val="center"/>
              <w:rPr>
                <w:rFonts w:ascii="Calibri" w:eastAsia="Times New Roman" w:hAnsi="Calibri" w:cs="Calibri"/>
                <w:color w:val="000000"/>
                <w:sz w:val="20"/>
                <w:szCs w:val="22"/>
                <w:lang w:eastAsia="fr-FR"/>
              </w:rPr>
            </w:pPr>
            <w:r w:rsidRPr="00435AF1">
              <w:rPr>
                <w:rFonts w:ascii="Calibri" w:eastAsia="Times New Roman" w:hAnsi="Calibri" w:cs="Calibri"/>
                <w:color w:val="000000"/>
                <w:sz w:val="20"/>
                <w:szCs w:val="22"/>
                <w:lang w:eastAsia="fr-FR"/>
              </w:rPr>
              <w:t>15</w:t>
            </w:r>
            <w:r w:rsidRPr="00AC0E2F">
              <w:rPr>
                <w:rFonts w:ascii="Calibri" w:eastAsia="Times New Roman" w:hAnsi="Calibri" w:cs="Calibri"/>
                <w:color w:val="000000"/>
                <w:sz w:val="20"/>
                <w:szCs w:val="22"/>
                <w:lang w:eastAsia="fr-FR"/>
              </w:rPr>
              <w:t xml:space="preserve"> </w:t>
            </w:r>
            <w:r w:rsidRPr="00435AF1">
              <w:rPr>
                <w:rFonts w:ascii="Calibri" w:eastAsia="Times New Roman" w:hAnsi="Calibri" w:cs="Calibri"/>
                <w:color w:val="000000"/>
                <w:sz w:val="20"/>
                <w:szCs w:val="22"/>
                <w:lang w:eastAsia="fr-FR"/>
              </w:rPr>
              <w:t>953</w:t>
            </w:r>
          </w:p>
        </w:tc>
        <w:tc>
          <w:tcPr>
            <w:tcW w:w="1251" w:type="dxa"/>
            <w:tcBorders>
              <w:top w:val="nil"/>
              <w:left w:val="nil"/>
              <w:bottom w:val="single" w:sz="4" w:space="0" w:color="auto"/>
              <w:right w:val="single" w:sz="4" w:space="0" w:color="auto"/>
            </w:tcBorders>
            <w:shd w:val="clear" w:color="000000" w:fill="D9D9D9"/>
            <w:noWrap/>
            <w:vAlign w:val="center"/>
            <w:hideMark/>
          </w:tcPr>
          <w:p w:rsidR="00435AF1" w:rsidRPr="00435AF1" w:rsidRDefault="00435AF1" w:rsidP="00435AF1">
            <w:pPr>
              <w:spacing w:after="0"/>
              <w:jc w:val="center"/>
              <w:rPr>
                <w:rFonts w:ascii="Calibri" w:eastAsia="Times New Roman" w:hAnsi="Calibri" w:cs="Calibri"/>
                <w:color w:val="000000"/>
                <w:sz w:val="20"/>
                <w:szCs w:val="22"/>
                <w:lang w:eastAsia="fr-FR"/>
              </w:rPr>
            </w:pPr>
            <w:r w:rsidRPr="00435AF1">
              <w:rPr>
                <w:rFonts w:ascii="Calibri" w:eastAsia="Times New Roman" w:hAnsi="Calibri" w:cs="Calibri"/>
                <w:color w:val="000000"/>
                <w:sz w:val="20"/>
                <w:szCs w:val="22"/>
                <w:lang w:eastAsia="fr-FR"/>
              </w:rPr>
              <w:t>3498</w:t>
            </w:r>
          </w:p>
        </w:tc>
      </w:tr>
    </w:tbl>
    <w:p w:rsidR="00AF7F60" w:rsidRDefault="00AF7F60" w:rsidP="00AC0E2F">
      <w:pPr>
        <w:pStyle w:val="Sansinterligne"/>
        <w:numPr>
          <w:ilvl w:val="0"/>
          <w:numId w:val="1"/>
        </w:numPr>
        <w:jc w:val="both"/>
      </w:pPr>
      <w:r>
        <w:t xml:space="preserve">Variables : </w:t>
      </w:r>
    </w:p>
    <w:p w:rsidR="00585CCA" w:rsidRDefault="00AF7F60" w:rsidP="00AC0E2F">
      <w:pPr>
        <w:pStyle w:val="Sansinterligne"/>
        <w:numPr>
          <w:ilvl w:val="1"/>
          <w:numId w:val="1"/>
        </w:numPr>
        <w:jc w:val="both"/>
      </w:pPr>
      <w:r w:rsidRPr="00AF7F60">
        <w:rPr>
          <w:b/>
        </w:rPr>
        <w:t>Données d’inscription</w:t>
      </w:r>
      <w:r>
        <w:t xml:space="preserve"> : </w:t>
      </w:r>
      <w:r w:rsidR="00585CCA">
        <w:t>Numéro d</w:t>
      </w:r>
      <w:r>
        <w:t>u</w:t>
      </w:r>
      <w:r w:rsidR="00585CCA">
        <w:t xml:space="preserve"> candidat</w:t>
      </w:r>
      <w:r>
        <w:t xml:space="preserve">, « banques » à laquelle il est inscrit, écoles présentées, options… </w:t>
      </w:r>
    </w:p>
    <w:p w:rsidR="00AF7F60" w:rsidRDefault="00AF7F60" w:rsidP="00AC0E2F">
      <w:pPr>
        <w:pStyle w:val="Sansinterligne"/>
        <w:numPr>
          <w:ilvl w:val="1"/>
          <w:numId w:val="1"/>
        </w:numPr>
        <w:jc w:val="both"/>
      </w:pPr>
      <w:r w:rsidRPr="00AF7F60">
        <w:rPr>
          <w:b/>
        </w:rPr>
        <w:t>Parcours scolaire</w:t>
      </w:r>
      <w:r>
        <w:t> : Filière du bac, mention, classe préparatoire d’origine, classe MP ou MP*</w:t>
      </w:r>
      <w:r w:rsidR="0074227F">
        <w:t>, puissance (3/2 ou 5/2)</w:t>
      </w:r>
    </w:p>
    <w:p w:rsidR="00AF7F60" w:rsidRDefault="00AF7F60" w:rsidP="00AC0E2F">
      <w:pPr>
        <w:pStyle w:val="Sansinterligne"/>
        <w:numPr>
          <w:ilvl w:val="1"/>
          <w:numId w:val="1"/>
        </w:numPr>
        <w:jc w:val="both"/>
      </w:pPr>
      <w:r w:rsidRPr="00AF7F60">
        <w:rPr>
          <w:b/>
        </w:rPr>
        <w:t>Présence et réussite au concours</w:t>
      </w:r>
      <w:r>
        <w:t xml:space="preserve"> : Présence aux épreuves, notes obtenues, </w:t>
      </w:r>
      <w:r w:rsidR="00A569E5">
        <w:t xml:space="preserve">correcteurs, </w:t>
      </w:r>
      <w:r>
        <w:t>admissibilité, admission, école intégrée</w:t>
      </w:r>
    </w:p>
    <w:p w:rsidR="00AF7F60" w:rsidRDefault="00AF7F60" w:rsidP="00AC0E2F">
      <w:pPr>
        <w:pStyle w:val="Sansinterligne"/>
        <w:numPr>
          <w:ilvl w:val="1"/>
          <w:numId w:val="1"/>
        </w:numPr>
        <w:jc w:val="both"/>
      </w:pPr>
      <w:r w:rsidRPr="00AF7F60">
        <w:rPr>
          <w:b/>
        </w:rPr>
        <w:t>Caractéristiques sociales du candidat</w:t>
      </w:r>
      <w:r>
        <w:t xml:space="preserve"> : Sexe, date de naissance, nationalité, adresse de naissance, adresse actuelle, </w:t>
      </w:r>
      <w:r w:rsidR="0074227F">
        <w:t xml:space="preserve">bourse (+échelon), CSP des parents </w:t>
      </w:r>
    </w:p>
    <w:p w:rsidR="00303B79" w:rsidRDefault="00303B79" w:rsidP="007A7901">
      <w:pPr>
        <w:pStyle w:val="Sansinterligne"/>
      </w:pPr>
    </w:p>
    <w:p w:rsidR="00AC0E2F" w:rsidRPr="00AC0E2F" w:rsidRDefault="00AC0E2F" w:rsidP="00AC0E2F">
      <w:pPr>
        <w:pStyle w:val="Sansinterligne"/>
        <w:numPr>
          <w:ilvl w:val="0"/>
          <w:numId w:val="1"/>
        </w:numPr>
        <w:jc w:val="both"/>
        <w:rPr>
          <w:color w:val="E36C0A" w:themeColor="accent6" w:themeShade="BF"/>
        </w:rPr>
      </w:pPr>
      <w:r w:rsidRPr="00AC0E2F">
        <w:rPr>
          <w:color w:val="E36C0A" w:themeColor="accent6" w:themeShade="BF"/>
        </w:rPr>
        <w:t>A ce propos, je voudrais proposer une réflexion sur cette catégorie de « boursier » et son usage qui me parait intéressante dans le cadre de ce séminaire.</w:t>
      </w:r>
    </w:p>
    <w:p w:rsidR="00890CA2" w:rsidRPr="00303B79" w:rsidRDefault="00890CA2" w:rsidP="003D48DF">
      <w:pPr>
        <w:pStyle w:val="Titre3"/>
      </w:pPr>
      <w:bookmarkStart w:id="4" w:name="_Toc503709140"/>
      <w:r w:rsidRPr="00303B79">
        <w:t>Réflexions sur la catégorie « boursier »</w:t>
      </w:r>
      <w:bookmarkEnd w:id="4"/>
    </w:p>
    <w:p w:rsidR="00C95CBD" w:rsidRPr="00096E44" w:rsidRDefault="00FB28F2" w:rsidP="009B4C1E">
      <w:pPr>
        <w:pStyle w:val="Sansinterligne"/>
        <w:numPr>
          <w:ilvl w:val="0"/>
          <w:numId w:val="1"/>
        </w:numPr>
        <w:jc w:val="both"/>
      </w:pPr>
      <w:r>
        <w:t xml:space="preserve">En effet, </w:t>
      </w:r>
      <w:r w:rsidRPr="00CB1E27">
        <w:rPr>
          <w:b/>
        </w:rPr>
        <w:t>c</w:t>
      </w:r>
      <w:r w:rsidR="009B4C1E" w:rsidRPr="00CB1E27">
        <w:rPr>
          <w:b/>
        </w:rPr>
        <w:t>atégorie très largement utilisée</w:t>
      </w:r>
      <w:r w:rsidR="009B4C1E">
        <w:t xml:space="preserve"> au sein des administrations des écoles, dans les réflexions sur les inégalités scolaires, comme outil pour </w:t>
      </w:r>
      <w:r w:rsidR="00CB1E27">
        <w:t>les politiques publiques aussi.</w:t>
      </w:r>
    </w:p>
    <w:p w:rsidR="00C95CBD" w:rsidRDefault="00CB1E27" w:rsidP="009B4C1E">
      <w:pPr>
        <w:pStyle w:val="Sansinterligne"/>
        <w:numPr>
          <w:ilvl w:val="1"/>
          <w:numId w:val="1"/>
        </w:numPr>
        <w:jc w:val="both"/>
      </w:pPr>
      <w:r w:rsidRPr="00CB1E27">
        <w:rPr>
          <w:color w:val="E36C0A" w:themeColor="accent6" w:themeShade="BF"/>
        </w:rPr>
        <w:t>Evidemment un seul exemple, mais </w:t>
      </w:r>
      <w:r>
        <w:t>: p</w:t>
      </w:r>
      <w:r w:rsidR="009B4C1E">
        <w:t>our mon interlocuteur du service concours (JPL) = LA catégorie permettant</w:t>
      </w:r>
      <w:r>
        <w:t xml:space="preserve"> le mieux</w:t>
      </w:r>
      <w:r w:rsidR="009B4C1E">
        <w:t xml:space="preserve"> d’évaluer la proportion/le nb d’étudiants de milieu populaire au sein de l’école. Utilisation bien moindre dans les analyses qu’il avait lui-même réalisées de la CSP des parents notamment</w:t>
      </w:r>
      <w:r>
        <w:t>, dont il doutait de la fiabilité</w:t>
      </w:r>
      <w:r w:rsidR="009B4C1E">
        <w:t>.</w:t>
      </w:r>
    </w:p>
    <w:p w:rsidR="00096E44" w:rsidRPr="00096E44" w:rsidRDefault="00CB1E27" w:rsidP="00096E44">
      <w:pPr>
        <w:pStyle w:val="Sansinterligne"/>
        <w:numPr>
          <w:ilvl w:val="1"/>
          <w:numId w:val="1"/>
        </w:numPr>
        <w:jc w:val="both"/>
      </w:pPr>
      <w:r>
        <w:rPr>
          <w:color w:val="FF0000"/>
        </w:rPr>
        <w:t xml:space="preserve">A mettre en parallèle avec faible disponibilité générale dans la production de statistiques administratives de données fines sur l’origine sociale, cf. </w:t>
      </w:r>
      <w:r w:rsidR="00096E44">
        <w:rPr>
          <w:color w:val="FF0000"/>
        </w:rPr>
        <w:t xml:space="preserve">Beaud et Convert, 2010 : </w:t>
      </w:r>
      <w:r w:rsidR="00096E44" w:rsidRPr="00096E44">
        <w:rPr>
          <w:sz w:val="20"/>
        </w:rPr>
        <w:t>« </w:t>
      </w:r>
      <w:r>
        <w:rPr>
          <w:sz w:val="20"/>
        </w:rPr>
        <w:t xml:space="preserve">[…] </w:t>
      </w:r>
      <w:r w:rsidR="00096E44" w:rsidRPr="00096E44">
        <w:rPr>
          <w:sz w:val="20"/>
        </w:rPr>
        <w:t>les données de la DEPP peuvent être lacunaires, notamment quand il s’agit de repérer finement l’origine sociale des élèves ou étudiants. On ne peut qu’être frappé par la difficulté à obtenir aujourd’hui la composition sociale des grandes écoles (y compris publiques) ou par le caractère souvent trop global des données qui s’y rapportent. »</w:t>
      </w:r>
    </w:p>
    <w:p w:rsidR="00890CA2" w:rsidRPr="00C95CBD" w:rsidRDefault="00C95CBD" w:rsidP="00C95CBD">
      <w:pPr>
        <w:pStyle w:val="Sansinterligne"/>
        <w:numPr>
          <w:ilvl w:val="0"/>
          <w:numId w:val="1"/>
        </w:numPr>
        <w:jc w:val="both"/>
      </w:pPr>
      <w:r>
        <w:t>Or</w:t>
      </w:r>
      <w:r w:rsidR="009B4C1E">
        <w:t>, catégorie à certains égards problématique, on ne sait pas toujours ce qu’</w:t>
      </w:r>
      <w:r w:rsidR="008531A6">
        <w:t xml:space="preserve">elle recoupe : 3 critères pour pouvoir bénéficier d’une bourse : </w:t>
      </w:r>
      <w:r w:rsidR="008531A6" w:rsidRPr="00CB1E27">
        <w:rPr>
          <w:i/>
          <w:color w:val="E36C0A" w:themeColor="accent6" w:themeShade="BF"/>
        </w:rPr>
        <w:t xml:space="preserve">lesquels selon eux ? </w:t>
      </w:r>
    </w:p>
    <w:p w:rsidR="009B4C1E" w:rsidRDefault="009B4C1E" w:rsidP="007A7901">
      <w:pPr>
        <w:pStyle w:val="Sansinterligne"/>
      </w:pPr>
    </w:p>
    <w:p w:rsidR="00303B79" w:rsidRPr="00303B79" w:rsidRDefault="00303B79" w:rsidP="00303B79">
      <w:pPr>
        <w:pStyle w:val="Sansinterligne"/>
        <w:rPr>
          <w:u w:val="single"/>
        </w:rPr>
      </w:pPr>
      <w:r w:rsidRPr="00303B79">
        <w:rPr>
          <w:u w:val="single"/>
        </w:rPr>
        <w:t xml:space="preserve">Le statut de boursier : </w:t>
      </w:r>
    </w:p>
    <w:p w:rsidR="00D3210E" w:rsidRDefault="00303B79" w:rsidP="00303B79">
      <w:pPr>
        <w:pStyle w:val="Sansinterligne"/>
        <w:jc w:val="both"/>
      </w:pPr>
      <w:r>
        <w:t xml:space="preserve">Le fait de bénéficier d’une bourse sur critères sociaux dépend de </w:t>
      </w:r>
      <w:r w:rsidRPr="008531A6">
        <w:rPr>
          <w:b/>
        </w:rPr>
        <w:t>trois critères</w:t>
      </w:r>
      <w:r w:rsidRPr="00775BA9">
        <w:t xml:space="preserve"> : </w:t>
      </w:r>
    </w:p>
    <w:p w:rsidR="00D3210E" w:rsidRDefault="00D3210E" w:rsidP="00D3210E">
      <w:pPr>
        <w:pStyle w:val="Sansinterligne"/>
        <w:numPr>
          <w:ilvl w:val="0"/>
          <w:numId w:val="12"/>
        </w:numPr>
        <w:jc w:val="both"/>
      </w:pPr>
      <w:r>
        <w:t>le revenu des parents</w:t>
      </w:r>
    </w:p>
    <w:p w:rsidR="00D3210E" w:rsidRDefault="00D3210E" w:rsidP="00D3210E">
      <w:pPr>
        <w:pStyle w:val="Sansinterligne"/>
        <w:numPr>
          <w:ilvl w:val="0"/>
          <w:numId w:val="12"/>
        </w:numPr>
        <w:jc w:val="both"/>
      </w:pPr>
      <w:r>
        <w:t xml:space="preserve">le nombre d'enfants </w:t>
      </w:r>
    </w:p>
    <w:p w:rsidR="00303B79" w:rsidRDefault="00303B79" w:rsidP="00D3210E">
      <w:pPr>
        <w:pStyle w:val="Sansinterligne"/>
        <w:numPr>
          <w:ilvl w:val="0"/>
          <w:numId w:val="12"/>
        </w:numPr>
        <w:jc w:val="both"/>
      </w:pPr>
      <w:r w:rsidRPr="00775BA9">
        <w:t>l'éloignement du lieu d'études.</w:t>
      </w:r>
      <w:r>
        <w:t xml:space="preserve"> </w:t>
      </w:r>
    </w:p>
    <w:p w:rsidR="00303B79" w:rsidRPr="00C052EF" w:rsidRDefault="00303B79" w:rsidP="00303B79">
      <w:pPr>
        <w:pStyle w:val="Sansinterligne"/>
        <w:jc w:val="both"/>
        <w:rPr>
          <w:sz w:val="20"/>
        </w:rPr>
      </w:pPr>
      <w:r w:rsidRPr="00C052EF">
        <w:rPr>
          <w:sz w:val="20"/>
        </w:rPr>
        <w:t>Les boursiers sur critères sociaux bénéficient notamment de l'exonération des droits d'inscription universitaires, l'exonération de la cotisation à la sécurité sociale étudiante et la priorité dans l'attribution d'un logement étudiant CROUS</w:t>
      </w:r>
      <w:r w:rsidRPr="00C052EF">
        <w:rPr>
          <w:rStyle w:val="Appelnotedebasdep"/>
          <w:sz w:val="20"/>
        </w:rPr>
        <w:footnoteReference w:id="1"/>
      </w:r>
      <w:r w:rsidRPr="00C052EF">
        <w:rPr>
          <w:sz w:val="20"/>
        </w:rPr>
        <w:t xml:space="preserve">. </w:t>
      </w:r>
    </w:p>
    <w:p w:rsidR="00303B79" w:rsidRDefault="00303B79" w:rsidP="00303B79">
      <w:pPr>
        <w:pStyle w:val="Sansinterligne"/>
        <w:jc w:val="both"/>
      </w:pPr>
      <w:r>
        <w:t xml:space="preserve">Le montant de la bourse perçue dépend de </w:t>
      </w:r>
      <w:r w:rsidRPr="00775BA9">
        <w:t>l’échelon</w:t>
      </w:r>
      <w:r>
        <w:t xml:space="preserve"> de celle-ci ; il en existe 10 (de « 0 bis » à 8). </w:t>
      </w:r>
    </w:p>
    <w:p w:rsidR="00303B79" w:rsidRDefault="00303B79" w:rsidP="00303B79">
      <w:pPr>
        <w:pStyle w:val="Sansinterligne"/>
        <w:jc w:val="both"/>
      </w:pPr>
      <w:r>
        <w:t>Le barème des ressou</w:t>
      </w:r>
      <w:r w:rsidR="00C11C61">
        <w:t>rces ouvrant droit à une bourse :</w:t>
      </w:r>
    </w:p>
    <w:p w:rsidR="00C11C61" w:rsidRDefault="00C11C61" w:rsidP="00303B79">
      <w:pPr>
        <w:pStyle w:val="Sansinterligne"/>
        <w:jc w:val="both"/>
      </w:pPr>
    </w:p>
    <w:p w:rsidR="00C11C61" w:rsidRPr="00C11C61" w:rsidRDefault="00C11C61" w:rsidP="00C11C61">
      <w:pPr>
        <w:pStyle w:val="Sansinterligne"/>
        <w:jc w:val="center"/>
        <w:rPr>
          <w:u w:val="single"/>
        </w:rPr>
      </w:pPr>
      <w:bookmarkStart w:id="5" w:name="_Toc491776708"/>
      <w:r w:rsidRPr="00C11C61">
        <w:rPr>
          <w:u w:val="single"/>
        </w:rPr>
        <w:t>Bourses d'enseignement supérieur sur critères sociaux - Barème des ressources en euros*</w:t>
      </w:r>
      <w:bookmarkEnd w:id="5"/>
      <w:r>
        <w:rPr>
          <w:u w:val="single"/>
        </w:rPr>
        <w:t xml:space="preserve"> - </w:t>
      </w:r>
      <w:r w:rsidRPr="00C11C61">
        <w:rPr>
          <w:u w:val="single"/>
        </w:rPr>
        <w:t xml:space="preserve"> Année universitaire 2016-2017</w:t>
      </w:r>
      <w:r>
        <w:rPr>
          <w:rStyle w:val="Appelnotedebasdep"/>
          <w:u w:val="single"/>
        </w:rPr>
        <w:footnoteReference w:id="2"/>
      </w:r>
    </w:p>
    <w:tbl>
      <w:tblPr>
        <w:tblW w:w="10420" w:type="dxa"/>
        <w:jc w:val="center"/>
        <w:tblCellMar>
          <w:left w:w="70" w:type="dxa"/>
          <w:right w:w="70" w:type="dxa"/>
        </w:tblCellMar>
        <w:tblLook w:val="04A0" w:firstRow="1" w:lastRow="0" w:firstColumn="1" w:lastColumn="0" w:noHBand="0" w:noVBand="1"/>
      </w:tblPr>
      <w:tblGrid>
        <w:gridCol w:w="820"/>
        <w:gridCol w:w="1200"/>
        <w:gridCol w:w="1200"/>
        <w:gridCol w:w="1200"/>
        <w:gridCol w:w="1200"/>
        <w:gridCol w:w="1200"/>
        <w:gridCol w:w="1200"/>
        <w:gridCol w:w="1200"/>
        <w:gridCol w:w="1200"/>
      </w:tblGrid>
      <w:tr w:rsidR="00C11C61" w:rsidRPr="00C11C61" w:rsidTr="00BE1410">
        <w:trPr>
          <w:trHeight w:val="315"/>
          <w:jc w:val="center"/>
        </w:trPr>
        <w:tc>
          <w:tcPr>
            <w:tcW w:w="820" w:type="dxa"/>
            <w:tcBorders>
              <w:top w:val="single" w:sz="12" w:space="0" w:color="0909B0"/>
              <w:left w:val="single" w:sz="12" w:space="0" w:color="0909B0"/>
              <w:bottom w:val="nil"/>
              <w:right w:val="single" w:sz="8" w:space="0" w:color="0909B0"/>
            </w:tcBorders>
            <w:shd w:val="clear" w:color="000000" w:fill="336699"/>
            <w:vAlign w:val="center"/>
            <w:hideMark/>
          </w:tcPr>
          <w:p w:rsidR="00C11C61" w:rsidRPr="00C11C61" w:rsidRDefault="00C11C61" w:rsidP="00C11C61">
            <w:pPr>
              <w:spacing w:after="0"/>
              <w:jc w:val="center"/>
              <w:rPr>
                <w:rFonts w:ascii="Calibri" w:eastAsia="Times New Roman" w:hAnsi="Calibri" w:cs="Calibri"/>
                <w:color w:val="000000"/>
                <w:sz w:val="22"/>
                <w:szCs w:val="22"/>
                <w:lang w:eastAsia="fr-FR"/>
              </w:rPr>
            </w:pPr>
            <w:r w:rsidRPr="00C11C61">
              <w:rPr>
                <w:rFonts w:ascii="Calibri" w:eastAsia="Times New Roman" w:hAnsi="Calibri" w:cs="Calibri"/>
                <w:color w:val="000000"/>
                <w:sz w:val="22"/>
                <w:szCs w:val="22"/>
                <w:lang w:eastAsia="fr-FR"/>
              </w:rPr>
              <w:t> </w:t>
            </w:r>
          </w:p>
        </w:tc>
        <w:tc>
          <w:tcPr>
            <w:tcW w:w="1200" w:type="dxa"/>
            <w:tcBorders>
              <w:top w:val="single" w:sz="12" w:space="0" w:color="0909B0"/>
              <w:left w:val="nil"/>
              <w:bottom w:val="nil"/>
              <w:right w:val="single" w:sz="8" w:space="0" w:color="0909B0"/>
            </w:tcBorders>
            <w:shd w:val="clear" w:color="000000" w:fill="336699"/>
            <w:vAlign w:val="center"/>
            <w:hideMark/>
          </w:tcPr>
          <w:p w:rsidR="00C11C61" w:rsidRPr="00C11C61" w:rsidRDefault="00C11C61" w:rsidP="00C11C61">
            <w:pPr>
              <w:spacing w:after="0"/>
              <w:jc w:val="center"/>
              <w:rPr>
                <w:rFonts w:ascii="Calibri" w:eastAsia="Times New Roman" w:hAnsi="Calibri" w:cs="Calibri"/>
                <w:color w:val="000000"/>
                <w:sz w:val="22"/>
                <w:szCs w:val="22"/>
                <w:lang w:eastAsia="fr-FR"/>
              </w:rPr>
            </w:pPr>
            <w:r w:rsidRPr="00C11C61">
              <w:rPr>
                <w:rFonts w:ascii="Calibri" w:eastAsia="Times New Roman" w:hAnsi="Calibri" w:cs="Calibri"/>
                <w:color w:val="000000"/>
                <w:sz w:val="22"/>
                <w:szCs w:val="22"/>
                <w:lang w:eastAsia="fr-FR"/>
              </w:rPr>
              <w:t> </w:t>
            </w:r>
          </w:p>
        </w:tc>
        <w:tc>
          <w:tcPr>
            <w:tcW w:w="1200" w:type="dxa"/>
            <w:tcBorders>
              <w:top w:val="single" w:sz="12" w:space="0" w:color="0909B0"/>
              <w:left w:val="nil"/>
              <w:bottom w:val="nil"/>
              <w:right w:val="single" w:sz="8" w:space="0" w:color="0909B0"/>
            </w:tcBorders>
            <w:shd w:val="clear" w:color="000000" w:fill="336699"/>
            <w:vAlign w:val="center"/>
            <w:hideMark/>
          </w:tcPr>
          <w:p w:rsidR="00C11C61" w:rsidRPr="00C11C61" w:rsidRDefault="00C11C61" w:rsidP="00C11C61">
            <w:pPr>
              <w:spacing w:after="0"/>
              <w:jc w:val="center"/>
              <w:rPr>
                <w:rFonts w:ascii="Calibri" w:eastAsia="Times New Roman" w:hAnsi="Calibri" w:cs="Calibri"/>
                <w:color w:val="000000"/>
                <w:sz w:val="22"/>
                <w:szCs w:val="22"/>
                <w:lang w:eastAsia="fr-FR"/>
              </w:rPr>
            </w:pPr>
            <w:r w:rsidRPr="00C11C61">
              <w:rPr>
                <w:rFonts w:ascii="Calibri" w:eastAsia="Times New Roman" w:hAnsi="Calibri" w:cs="Calibri"/>
                <w:color w:val="000000"/>
                <w:sz w:val="22"/>
                <w:szCs w:val="22"/>
                <w:lang w:eastAsia="fr-FR"/>
              </w:rPr>
              <w:t> </w:t>
            </w:r>
          </w:p>
        </w:tc>
        <w:tc>
          <w:tcPr>
            <w:tcW w:w="1200" w:type="dxa"/>
            <w:tcBorders>
              <w:top w:val="single" w:sz="12" w:space="0" w:color="0909B0"/>
              <w:left w:val="nil"/>
              <w:bottom w:val="nil"/>
              <w:right w:val="single" w:sz="8" w:space="0" w:color="0909B0"/>
            </w:tcBorders>
            <w:shd w:val="clear" w:color="000000" w:fill="336699"/>
            <w:vAlign w:val="center"/>
            <w:hideMark/>
          </w:tcPr>
          <w:p w:rsidR="00C11C61" w:rsidRPr="00C11C61" w:rsidRDefault="00C11C61" w:rsidP="00C11C61">
            <w:pPr>
              <w:spacing w:after="0"/>
              <w:jc w:val="center"/>
              <w:rPr>
                <w:rFonts w:ascii="Calibri" w:eastAsia="Times New Roman" w:hAnsi="Calibri" w:cs="Calibri"/>
                <w:color w:val="000000"/>
                <w:sz w:val="22"/>
                <w:szCs w:val="22"/>
                <w:lang w:eastAsia="fr-FR"/>
              </w:rPr>
            </w:pPr>
            <w:r w:rsidRPr="00C11C61">
              <w:rPr>
                <w:rFonts w:ascii="Calibri" w:eastAsia="Times New Roman" w:hAnsi="Calibri" w:cs="Calibri"/>
                <w:color w:val="000000"/>
                <w:sz w:val="22"/>
                <w:szCs w:val="22"/>
                <w:lang w:eastAsia="fr-FR"/>
              </w:rPr>
              <w:t> </w:t>
            </w:r>
          </w:p>
        </w:tc>
        <w:tc>
          <w:tcPr>
            <w:tcW w:w="1200" w:type="dxa"/>
            <w:tcBorders>
              <w:top w:val="single" w:sz="12" w:space="0" w:color="0909B0"/>
              <w:left w:val="nil"/>
              <w:bottom w:val="nil"/>
              <w:right w:val="single" w:sz="8" w:space="0" w:color="0909B0"/>
            </w:tcBorders>
            <w:shd w:val="clear" w:color="000000" w:fill="336699"/>
            <w:vAlign w:val="center"/>
            <w:hideMark/>
          </w:tcPr>
          <w:p w:rsidR="00C11C61" w:rsidRPr="00C11C61" w:rsidRDefault="00C11C61" w:rsidP="00C11C61">
            <w:pPr>
              <w:spacing w:after="0"/>
              <w:jc w:val="center"/>
              <w:rPr>
                <w:rFonts w:ascii="Calibri" w:eastAsia="Times New Roman" w:hAnsi="Calibri" w:cs="Calibri"/>
                <w:color w:val="000000"/>
                <w:sz w:val="22"/>
                <w:szCs w:val="22"/>
                <w:lang w:eastAsia="fr-FR"/>
              </w:rPr>
            </w:pPr>
            <w:r w:rsidRPr="00C11C61">
              <w:rPr>
                <w:rFonts w:ascii="Calibri" w:eastAsia="Times New Roman" w:hAnsi="Calibri" w:cs="Calibri"/>
                <w:color w:val="000000"/>
                <w:sz w:val="22"/>
                <w:szCs w:val="22"/>
                <w:lang w:eastAsia="fr-FR"/>
              </w:rPr>
              <w:t> </w:t>
            </w:r>
          </w:p>
        </w:tc>
        <w:tc>
          <w:tcPr>
            <w:tcW w:w="1200" w:type="dxa"/>
            <w:tcBorders>
              <w:top w:val="single" w:sz="12" w:space="0" w:color="0909B0"/>
              <w:left w:val="nil"/>
              <w:bottom w:val="nil"/>
              <w:right w:val="single" w:sz="8" w:space="0" w:color="0909B0"/>
            </w:tcBorders>
            <w:shd w:val="clear" w:color="000000" w:fill="336699"/>
            <w:vAlign w:val="center"/>
            <w:hideMark/>
          </w:tcPr>
          <w:p w:rsidR="00C11C61" w:rsidRPr="00C11C61" w:rsidRDefault="00C11C61" w:rsidP="00C11C61">
            <w:pPr>
              <w:spacing w:after="0"/>
              <w:jc w:val="center"/>
              <w:rPr>
                <w:rFonts w:ascii="Calibri" w:eastAsia="Times New Roman" w:hAnsi="Calibri" w:cs="Calibri"/>
                <w:color w:val="000000"/>
                <w:sz w:val="22"/>
                <w:szCs w:val="22"/>
                <w:lang w:eastAsia="fr-FR"/>
              </w:rPr>
            </w:pPr>
            <w:r w:rsidRPr="00C11C61">
              <w:rPr>
                <w:rFonts w:ascii="Calibri" w:eastAsia="Times New Roman" w:hAnsi="Calibri" w:cs="Calibri"/>
                <w:color w:val="000000"/>
                <w:sz w:val="22"/>
                <w:szCs w:val="22"/>
                <w:lang w:eastAsia="fr-FR"/>
              </w:rPr>
              <w:t> </w:t>
            </w:r>
          </w:p>
        </w:tc>
        <w:tc>
          <w:tcPr>
            <w:tcW w:w="1200" w:type="dxa"/>
            <w:tcBorders>
              <w:top w:val="single" w:sz="12" w:space="0" w:color="0909B0"/>
              <w:left w:val="nil"/>
              <w:bottom w:val="nil"/>
              <w:right w:val="single" w:sz="8" w:space="0" w:color="0909B0"/>
            </w:tcBorders>
            <w:shd w:val="clear" w:color="000000" w:fill="336699"/>
            <w:vAlign w:val="center"/>
            <w:hideMark/>
          </w:tcPr>
          <w:p w:rsidR="00C11C61" w:rsidRPr="00C11C61" w:rsidRDefault="00C11C61" w:rsidP="00C11C61">
            <w:pPr>
              <w:spacing w:after="0"/>
              <w:jc w:val="center"/>
              <w:rPr>
                <w:rFonts w:ascii="Calibri" w:eastAsia="Times New Roman" w:hAnsi="Calibri" w:cs="Calibri"/>
                <w:color w:val="000000"/>
                <w:sz w:val="22"/>
                <w:szCs w:val="22"/>
                <w:lang w:eastAsia="fr-FR"/>
              </w:rPr>
            </w:pPr>
            <w:r w:rsidRPr="00C11C61">
              <w:rPr>
                <w:rFonts w:ascii="Calibri" w:eastAsia="Times New Roman" w:hAnsi="Calibri" w:cs="Calibri"/>
                <w:color w:val="000000"/>
                <w:sz w:val="22"/>
                <w:szCs w:val="22"/>
                <w:lang w:eastAsia="fr-FR"/>
              </w:rPr>
              <w:t> </w:t>
            </w:r>
          </w:p>
        </w:tc>
        <w:tc>
          <w:tcPr>
            <w:tcW w:w="1200" w:type="dxa"/>
            <w:tcBorders>
              <w:top w:val="single" w:sz="12" w:space="0" w:color="0909B0"/>
              <w:left w:val="nil"/>
              <w:bottom w:val="nil"/>
              <w:right w:val="single" w:sz="8" w:space="0" w:color="0909B0"/>
            </w:tcBorders>
            <w:shd w:val="clear" w:color="000000" w:fill="336699"/>
            <w:vAlign w:val="center"/>
            <w:hideMark/>
          </w:tcPr>
          <w:p w:rsidR="00C11C61" w:rsidRPr="00C11C61" w:rsidRDefault="00C11C61" w:rsidP="00C11C61">
            <w:pPr>
              <w:spacing w:after="0"/>
              <w:jc w:val="center"/>
              <w:rPr>
                <w:rFonts w:ascii="Calibri" w:eastAsia="Times New Roman" w:hAnsi="Calibri" w:cs="Calibri"/>
                <w:color w:val="000000"/>
                <w:sz w:val="22"/>
                <w:szCs w:val="22"/>
                <w:lang w:eastAsia="fr-FR"/>
              </w:rPr>
            </w:pPr>
            <w:r w:rsidRPr="00C11C61">
              <w:rPr>
                <w:rFonts w:ascii="Calibri" w:eastAsia="Times New Roman" w:hAnsi="Calibri" w:cs="Calibri"/>
                <w:color w:val="000000"/>
                <w:sz w:val="22"/>
                <w:szCs w:val="22"/>
                <w:lang w:eastAsia="fr-FR"/>
              </w:rPr>
              <w:t> </w:t>
            </w:r>
          </w:p>
        </w:tc>
        <w:tc>
          <w:tcPr>
            <w:tcW w:w="1200" w:type="dxa"/>
            <w:tcBorders>
              <w:top w:val="single" w:sz="12" w:space="0" w:color="0909B0"/>
              <w:left w:val="nil"/>
              <w:bottom w:val="nil"/>
              <w:right w:val="single" w:sz="12" w:space="0" w:color="0909B0"/>
            </w:tcBorders>
            <w:shd w:val="clear" w:color="000000" w:fill="336699"/>
            <w:vAlign w:val="center"/>
            <w:hideMark/>
          </w:tcPr>
          <w:p w:rsidR="00C11C61" w:rsidRPr="00C11C61" w:rsidRDefault="00C11C61" w:rsidP="00C11C61">
            <w:pPr>
              <w:spacing w:after="0"/>
              <w:jc w:val="center"/>
              <w:rPr>
                <w:rFonts w:ascii="Calibri" w:eastAsia="Times New Roman" w:hAnsi="Calibri" w:cs="Calibri"/>
                <w:color w:val="000000"/>
                <w:sz w:val="22"/>
                <w:szCs w:val="22"/>
                <w:lang w:eastAsia="fr-FR"/>
              </w:rPr>
            </w:pPr>
            <w:r w:rsidRPr="00C11C61">
              <w:rPr>
                <w:rFonts w:ascii="Calibri" w:eastAsia="Times New Roman" w:hAnsi="Calibri" w:cs="Calibri"/>
                <w:color w:val="000000"/>
                <w:sz w:val="22"/>
                <w:szCs w:val="22"/>
                <w:lang w:eastAsia="fr-FR"/>
              </w:rPr>
              <w:t> </w:t>
            </w:r>
          </w:p>
        </w:tc>
      </w:tr>
      <w:tr w:rsidR="00C11C61" w:rsidRPr="00C11C61" w:rsidTr="00BE1410">
        <w:trPr>
          <w:trHeight w:val="300"/>
          <w:jc w:val="center"/>
        </w:trPr>
        <w:tc>
          <w:tcPr>
            <w:tcW w:w="820" w:type="dxa"/>
            <w:tcBorders>
              <w:top w:val="nil"/>
              <w:left w:val="single" w:sz="12" w:space="0" w:color="0909B0"/>
              <w:bottom w:val="nil"/>
              <w:right w:val="single" w:sz="8" w:space="0" w:color="0909B0"/>
            </w:tcBorders>
            <w:shd w:val="clear" w:color="000000" w:fill="336699"/>
            <w:vAlign w:val="center"/>
            <w:hideMark/>
          </w:tcPr>
          <w:p w:rsidR="00C11C61" w:rsidRPr="00C11C61" w:rsidRDefault="00C11C61" w:rsidP="00C11C61">
            <w:pPr>
              <w:spacing w:after="0"/>
              <w:jc w:val="center"/>
              <w:rPr>
                <w:rFonts w:ascii="Arial" w:eastAsia="Times New Roman" w:hAnsi="Arial" w:cs="Arial"/>
                <w:b/>
                <w:bCs/>
                <w:color w:val="FFFFFF"/>
                <w:sz w:val="16"/>
                <w:szCs w:val="16"/>
                <w:lang w:eastAsia="fr-FR"/>
              </w:rPr>
            </w:pPr>
            <w:r w:rsidRPr="00C11C61">
              <w:rPr>
                <w:rFonts w:ascii="Arial" w:eastAsia="Times New Roman" w:hAnsi="Arial" w:cs="Arial"/>
                <w:b/>
                <w:bCs/>
                <w:color w:val="FFFFFF"/>
                <w:sz w:val="16"/>
                <w:szCs w:val="16"/>
                <w:lang w:eastAsia="fr-FR"/>
              </w:rPr>
              <w:t>PTS </w:t>
            </w:r>
          </w:p>
        </w:tc>
        <w:tc>
          <w:tcPr>
            <w:tcW w:w="1200" w:type="dxa"/>
            <w:tcBorders>
              <w:top w:val="nil"/>
              <w:left w:val="nil"/>
              <w:bottom w:val="nil"/>
              <w:right w:val="single" w:sz="8" w:space="0" w:color="0909B0"/>
            </w:tcBorders>
            <w:shd w:val="clear" w:color="000000" w:fill="336699"/>
            <w:vAlign w:val="center"/>
            <w:hideMark/>
          </w:tcPr>
          <w:p w:rsidR="00C11C61" w:rsidRPr="00C11C61" w:rsidRDefault="00C11C61" w:rsidP="00C11C61">
            <w:pPr>
              <w:spacing w:after="0"/>
              <w:jc w:val="center"/>
              <w:rPr>
                <w:rFonts w:ascii="Arial" w:eastAsia="Times New Roman" w:hAnsi="Arial" w:cs="Arial"/>
                <w:b/>
                <w:bCs/>
                <w:color w:val="FFFFFF"/>
                <w:sz w:val="16"/>
                <w:szCs w:val="16"/>
                <w:lang w:eastAsia="fr-FR"/>
              </w:rPr>
            </w:pPr>
            <w:r w:rsidRPr="00C11C61">
              <w:rPr>
                <w:rFonts w:ascii="Arial" w:eastAsia="Times New Roman" w:hAnsi="Arial" w:cs="Arial"/>
                <w:b/>
                <w:bCs/>
                <w:color w:val="FFFFFF"/>
                <w:sz w:val="16"/>
                <w:szCs w:val="16"/>
                <w:lang w:eastAsia="fr-FR"/>
              </w:rPr>
              <w:t>ÉCHELON </w:t>
            </w:r>
          </w:p>
        </w:tc>
        <w:tc>
          <w:tcPr>
            <w:tcW w:w="1200" w:type="dxa"/>
            <w:tcBorders>
              <w:top w:val="nil"/>
              <w:left w:val="nil"/>
              <w:bottom w:val="nil"/>
              <w:right w:val="single" w:sz="8" w:space="0" w:color="0909B0"/>
            </w:tcBorders>
            <w:shd w:val="clear" w:color="000000" w:fill="336699"/>
            <w:vAlign w:val="center"/>
            <w:hideMark/>
          </w:tcPr>
          <w:p w:rsidR="00C11C61" w:rsidRPr="00C11C61" w:rsidRDefault="00C11C61" w:rsidP="00C11C61">
            <w:pPr>
              <w:spacing w:after="0"/>
              <w:jc w:val="center"/>
              <w:rPr>
                <w:rFonts w:ascii="Arial" w:eastAsia="Times New Roman" w:hAnsi="Arial" w:cs="Arial"/>
                <w:b/>
                <w:bCs/>
                <w:color w:val="FFFFFF"/>
                <w:sz w:val="16"/>
                <w:szCs w:val="16"/>
                <w:lang w:eastAsia="fr-FR"/>
              </w:rPr>
            </w:pPr>
            <w:r w:rsidRPr="00C11C61">
              <w:rPr>
                <w:rFonts w:ascii="Arial" w:eastAsia="Times New Roman" w:hAnsi="Arial" w:cs="Arial"/>
                <w:b/>
                <w:bCs/>
                <w:color w:val="FFFFFF"/>
                <w:sz w:val="16"/>
                <w:szCs w:val="16"/>
                <w:lang w:eastAsia="fr-FR"/>
              </w:rPr>
              <w:t>ÉCHELON </w:t>
            </w:r>
          </w:p>
        </w:tc>
        <w:tc>
          <w:tcPr>
            <w:tcW w:w="1200" w:type="dxa"/>
            <w:tcBorders>
              <w:top w:val="nil"/>
              <w:left w:val="nil"/>
              <w:bottom w:val="nil"/>
              <w:right w:val="single" w:sz="8" w:space="0" w:color="0909B0"/>
            </w:tcBorders>
            <w:shd w:val="clear" w:color="000000" w:fill="336699"/>
            <w:vAlign w:val="center"/>
            <w:hideMark/>
          </w:tcPr>
          <w:p w:rsidR="00C11C61" w:rsidRPr="00C11C61" w:rsidRDefault="00C11C61" w:rsidP="00C11C61">
            <w:pPr>
              <w:spacing w:after="0"/>
              <w:jc w:val="center"/>
              <w:rPr>
                <w:rFonts w:ascii="Arial" w:eastAsia="Times New Roman" w:hAnsi="Arial" w:cs="Arial"/>
                <w:b/>
                <w:bCs/>
                <w:color w:val="FFFFFF"/>
                <w:sz w:val="16"/>
                <w:szCs w:val="16"/>
                <w:lang w:eastAsia="fr-FR"/>
              </w:rPr>
            </w:pPr>
            <w:r w:rsidRPr="00C11C61">
              <w:rPr>
                <w:rFonts w:ascii="Arial" w:eastAsia="Times New Roman" w:hAnsi="Arial" w:cs="Arial"/>
                <w:b/>
                <w:bCs/>
                <w:color w:val="FFFFFF"/>
                <w:sz w:val="16"/>
                <w:szCs w:val="16"/>
                <w:lang w:eastAsia="fr-FR"/>
              </w:rPr>
              <w:t>ÉCHELON </w:t>
            </w:r>
          </w:p>
        </w:tc>
        <w:tc>
          <w:tcPr>
            <w:tcW w:w="1200" w:type="dxa"/>
            <w:tcBorders>
              <w:top w:val="nil"/>
              <w:left w:val="nil"/>
              <w:bottom w:val="nil"/>
              <w:right w:val="single" w:sz="8" w:space="0" w:color="0909B0"/>
            </w:tcBorders>
            <w:shd w:val="clear" w:color="000000" w:fill="336699"/>
            <w:vAlign w:val="center"/>
            <w:hideMark/>
          </w:tcPr>
          <w:p w:rsidR="00C11C61" w:rsidRPr="00C11C61" w:rsidRDefault="00C11C61" w:rsidP="00C11C61">
            <w:pPr>
              <w:spacing w:after="0"/>
              <w:jc w:val="center"/>
              <w:rPr>
                <w:rFonts w:ascii="Arial" w:eastAsia="Times New Roman" w:hAnsi="Arial" w:cs="Arial"/>
                <w:b/>
                <w:bCs/>
                <w:color w:val="FFFFFF"/>
                <w:sz w:val="16"/>
                <w:szCs w:val="16"/>
                <w:lang w:eastAsia="fr-FR"/>
              </w:rPr>
            </w:pPr>
            <w:r w:rsidRPr="00C11C61">
              <w:rPr>
                <w:rFonts w:ascii="Arial" w:eastAsia="Times New Roman" w:hAnsi="Arial" w:cs="Arial"/>
                <w:b/>
                <w:bCs/>
                <w:color w:val="FFFFFF"/>
                <w:sz w:val="16"/>
                <w:szCs w:val="16"/>
                <w:lang w:eastAsia="fr-FR"/>
              </w:rPr>
              <w:t>ÉCHELON </w:t>
            </w:r>
          </w:p>
        </w:tc>
        <w:tc>
          <w:tcPr>
            <w:tcW w:w="1200" w:type="dxa"/>
            <w:tcBorders>
              <w:top w:val="nil"/>
              <w:left w:val="nil"/>
              <w:bottom w:val="nil"/>
              <w:right w:val="single" w:sz="8" w:space="0" w:color="0909B0"/>
            </w:tcBorders>
            <w:shd w:val="clear" w:color="000000" w:fill="336699"/>
            <w:vAlign w:val="center"/>
            <w:hideMark/>
          </w:tcPr>
          <w:p w:rsidR="00C11C61" w:rsidRPr="00C11C61" w:rsidRDefault="00C11C61" w:rsidP="00C11C61">
            <w:pPr>
              <w:spacing w:after="0"/>
              <w:jc w:val="center"/>
              <w:rPr>
                <w:rFonts w:ascii="Arial" w:eastAsia="Times New Roman" w:hAnsi="Arial" w:cs="Arial"/>
                <w:b/>
                <w:bCs/>
                <w:color w:val="FFFFFF"/>
                <w:sz w:val="16"/>
                <w:szCs w:val="16"/>
                <w:lang w:eastAsia="fr-FR"/>
              </w:rPr>
            </w:pPr>
            <w:r w:rsidRPr="00C11C61">
              <w:rPr>
                <w:rFonts w:ascii="Arial" w:eastAsia="Times New Roman" w:hAnsi="Arial" w:cs="Arial"/>
                <w:b/>
                <w:bCs/>
                <w:color w:val="FFFFFF"/>
                <w:sz w:val="16"/>
                <w:szCs w:val="16"/>
                <w:lang w:eastAsia="fr-FR"/>
              </w:rPr>
              <w:t>ÉCHELON </w:t>
            </w:r>
          </w:p>
        </w:tc>
        <w:tc>
          <w:tcPr>
            <w:tcW w:w="1200" w:type="dxa"/>
            <w:tcBorders>
              <w:top w:val="nil"/>
              <w:left w:val="nil"/>
              <w:bottom w:val="nil"/>
              <w:right w:val="single" w:sz="8" w:space="0" w:color="0909B0"/>
            </w:tcBorders>
            <w:shd w:val="clear" w:color="000000" w:fill="336699"/>
            <w:vAlign w:val="center"/>
            <w:hideMark/>
          </w:tcPr>
          <w:p w:rsidR="00C11C61" w:rsidRPr="00C11C61" w:rsidRDefault="00C11C61" w:rsidP="00C11C61">
            <w:pPr>
              <w:spacing w:after="0"/>
              <w:jc w:val="center"/>
              <w:rPr>
                <w:rFonts w:ascii="Arial" w:eastAsia="Times New Roman" w:hAnsi="Arial" w:cs="Arial"/>
                <w:b/>
                <w:bCs/>
                <w:color w:val="FFFFFF"/>
                <w:sz w:val="16"/>
                <w:szCs w:val="16"/>
                <w:lang w:eastAsia="fr-FR"/>
              </w:rPr>
            </w:pPr>
            <w:r w:rsidRPr="00C11C61">
              <w:rPr>
                <w:rFonts w:ascii="Arial" w:eastAsia="Times New Roman" w:hAnsi="Arial" w:cs="Arial"/>
                <w:b/>
                <w:bCs/>
                <w:color w:val="FFFFFF"/>
                <w:sz w:val="16"/>
                <w:szCs w:val="16"/>
                <w:lang w:eastAsia="fr-FR"/>
              </w:rPr>
              <w:t>ÉCHELON </w:t>
            </w:r>
          </w:p>
        </w:tc>
        <w:tc>
          <w:tcPr>
            <w:tcW w:w="1200" w:type="dxa"/>
            <w:tcBorders>
              <w:top w:val="nil"/>
              <w:left w:val="nil"/>
              <w:bottom w:val="nil"/>
              <w:right w:val="single" w:sz="8" w:space="0" w:color="0909B0"/>
            </w:tcBorders>
            <w:shd w:val="clear" w:color="000000" w:fill="336699"/>
            <w:vAlign w:val="center"/>
            <w:hideMark/>
          </w:tcPr>
          <w:p w:rsidR="00C11C61" w:rsidRPr="00C11C61" w:rsidRDefault="00C11C61" w:rsidP="00C11C61">
            <w:pPr>
              <w:spacing w:after="0"/>
              <w:jc w:val="center"/>
              <w:rPr>
                <w:rFonts w:ascii="Arial" w:eastAsia="Times New Roman" w:hAnsi="Arial" w:cs="Arial"/>
                <w:b/>
                <w:bCs/>
                <w:color w:val="FFFFFF"/>
                <w:sz w:val="16"/>
                <w:szCs w:val="16"/>
                <w:lang w:eastAsia="fr-FR"/>
              </w:rPr>
            </w:pPr>
            <w:r w:rsidRPr="00C11C61">
              <w:rPr>
                <w:rFonts w:ascii="Arial" w:eastAsia="Times New Roman" w:hAnsi="Arial" w:cs="Arial"/>
                <w:b/>
                <w:bCs/>
                <w:color w:val="FFFFFF"/>
                <w:sz w:val="16"/>
                <w:szCs w:val="16"/>
                <w:lang w:eastAsia="fr-FR"/>
              </w:rPr>
              <w:t>ÉCHELON </w:t>
            </w:r>
          </w:p>
        </w:tc>
        <w:tc>
          <w:tcPr>
            <w:tcW w:w="1200" w:type="dxa"/>
            <w:tcBorders>
              <w:top w:val="nil"/>
              <w:left w:val="nil"/>
              <w:bottom w:val="nil"/>
              <w:right w:val="single" w:sz="12" w:space="0" w:color="0909B0"/>
            </w:tcBorders>
            <w:shd w:val="clear" w:color="000000" w:fill="336699"/>
            <w:vAlign w:val="center"/>
            <w:hideMark/>
          </w:tcPr>
          <w:p w:rsidR="00C11C61" w:rsidRPr="00C11C61" w:rsidRDefault="00C11C61" w:rsidP="00C11C61">
            <w:pPr>
              <w:spacing w:after="0"/>
              <w:jc w:val="center"/>
              <w:rPr>
                <w:rFonts w:ascii="Arial" w:eastAsia="Times New Roman" w:hAnsi="Arial" w:cs="Arial"/>
                <w:b/>
                <w:bCs/>
                <w:color w:val="FFFFFF"/>
                <w:sz w:val="16"/>
                <w:szCs w:val="16"/>
                <w:lang w:eastAsia="fr-FR"/>
              </w:rPr>
            </w:pPr>
            <w:r w:rsidRPr="00C11C61">
              <w:rPr>
                <w:rFonts w:ascii="Arial" w:eastAsia="Times New Roman" w:hAnsi="Arial" w:cs="Arial"/>
                <w:b/>
                <w:bCs/>
                <w:color w:val="FFFFFF"/>
                <w:sz w:val="16"/>
                <w:szCs w:val="16"/>
                <w:lang w:eastAsia="fr-FR"/>
              </w:rPr>
              <w:t>ÉCHELON </w:t>
            </w:r>
          </w:p>
        </w:tc>
      </w:tr>
      <w:tr w:rsidR="00C11C61" w:rsidRPr="00C11C61" w:rsidTr="00BE1410">
        <w:trPr>
          <w:trHeight w:val="555"/>
          <w:jc w:val="center"/>
        </w:trPr>
        <w:tc>
          <w:tcPr>
            <w:tcW w:w="820" w:type="dxa"/>
            <w:tcBorders>
              <w:top w:val="nil"/>
              <w:left w:val="single" w:sz="12" w:space="0" w:color="0909B0"/>
              <w:bottom w:val="single" w:sz="8" w:space="0" w:color="0909B0"/>
              <w:right w:val="single" w:sz="8" w:space="0" w:color="0909B0"/>
            </w:tcBorders>
            <w:shd w:val="clear" w:color="000000" w:fill="336699"/>
            <w:vAlign w:val="center"/>
            <w:hideMark/>
          </w:tcPr>
          <w:p w:rsidR="00C11C61" w:rsidRPr="00C11C61" w:rsidRDefault="00C11C61" w:rsidP="00C11C61">
            <w:pPr>
              <w:spacing w:after="0"/>
              <w:jc w:val="center"/>
              <w:rPr>
                <w:rFonts w:ascii="Arial" w:eastAsia="Times New Roman" w:hAnsi="Arial" w:cs="Arial"/>
                <w:b/>
                <w:bCs/>
                <w:color w:val="FFFFFF"/>
                <w:sz w:val="16"/>
                <w:szCs w:val="16"/>
                <w:lang w:eastAsia="fr-FR"/>
              </w:rPr>
            </w:pPr>
            <w:r w:rsidRPr="00C11C61">
              <w:rPr>
                <w:rFonts w:ascii="Arial" w:eastAsia="Times New Roman" w:hAnsi="Arial" w:cs="Arial"/>
                <w:b/>
                <w:bCs/>
                <w:color w:val="FFFFFF"/>
                <w:sz w:val="16"/>
                <w:szCs w:val="16"/>
                <w:lang w:eastAsia="fr-FR"/>
              </w:rPr>
              <w:t>de charge</w:t>
            </w:r>
          </w:p>
        </w:tc>
        <w:tc>
          <w:tcPr>
            <w:tcW w:w="1200" w:type="dxa"/>
            <w:tcBorders>
              <w:top w:val="nil"/>
              <w:left w:val="nil"/>
              <w:bottom w:val="single" w:sz="8" w:space="0" w:color="0909B0"/>
              <w:right w:val="single" w:sz="8" w:space="0" w:color="0909B0"/>
            </w:tcBorders>
            <w:shd w:val="clear" w:color="000000" w:fill="336699"/>
            <w:vAlign w:val="center"/>
            <w:hideMark/>
          </w:tcPr>
          <w:p w:rsidR="00C11C61" w:rsidRPr="00C11C61" w:rsidRDefault="00C11C61" w:rsidP="00C11C61">
            <w:pPr>
              <w:spacing w:after="0"/>
              <w:jc w:val="center"/>
              <w:rPr>
                <w:rFonts w:ascii="Arial" w:eastAsia="Times New Roman" w:hAnsi="Arial" w:cs="Arial"/>
                <w:b/>
                <w:bCs/>
                <w:color w:val="FFFFFF"/>
                <w:sz w:val="16"/>
                <w:szCs w:val="16"/>
                <w:lang w:eastAsia="fr-FR"/>
              </w:rPr>
            </w:pPr>
            <w:r w:rsidRPr="00C11C61">
              <w:rPr>
                <w:rFonts w:ascii="Arial" w:eastAsia="Times New Roman" w:hAnsi="Arial" w:cs="Arial"/>
                <w:b/>
                <w:bCs/>
                <w:color w:val="FFFFFF"/>
                <w:sz w:val="16"/>
                <w:szCs w:val="16"/>
                <w:lang w:eastAsia="fr-FR"/>
              </w:rPr>
              <w:t>0 BIS</w:t>
            </w:r>
          </w:p>
        </w:tc>
        <w:tc>
          <w:tcPr>
            <w:tcW w:w="1200" w:type="dxa"/>
            <w:tcBorders>
              <w:top w:val="nil"/>
              <w:left w:val="nil"/>
              <w:bottom w:val="single" w:sz="8" w:space="0" w:color="0909B0"/>
              <w:right w:val="single" w:sz="8" w:space="0" w:color="0909B0"/>
            </w:tcBorders>
            <w:shd w:val="clear" w:color="000000" w:fill="336699"/>
            <w:vAlign w:val="center"/>
            <w:hideMark/>
          </w:tcPr>
          <w:p w:rsidR="00C11C61" w:rsidRPr="00C11C61" w:rsidRDefault="00C11C61" w:rsidP="00C11C61">
            <w:pPr>
              <w:spacing w:after="0"/>
              <w:jc w:val="center"/>
              <w:rPr>
                <w:rFonts w:ascii="Arial" w:eastAsia="Times New Roman" w:hAnsi="Arial" w:cs="Arial"/>
                <w:b/>
                <w:bCs/>
                <w:color w:val="FFFFFF"/>
                <w:sz w:val="16"/>
                <w:szCs w:val="16"/>
                <w:lang w:eastAsia="fr-FR"/>
              </w:rPr>
            </w:pPr>
            <w:r w:rsidRPr="00C11C61">
              <w:rPr>
                <w:rFonts w:ascii="Arial" w:eastAsia="Times New Roman" w:hAnsi="Arial" w:cs="Arial"/>
                <w:b/>
                <w:bCs/>
                <w:color w:val="FFFFFF"/>
                <w:sz w:val="16"/>
                <w:szCs w:val="16"/>
                <w:lang w:eastAsia="fr-FR"/>
              </w:rPr>
              <w:t>1</w:t>
            </w:r>
          </w:p>
        </w:tc>
        <w:tc>
          <w:tcPr>
            <w:tcW w:w="1200" w:type="dxa"/>
            <w:tcBorders>
              <w:top w:val="nil"/>
              <w:left w:val="nil"/>
              <w:bottom w:val="single" w:sz="8" w:space="0" w:color="0909B0"/>
              <w:right w:val="single" w:sz="8" w:space="0" w:color="0909B0"/>
            </w:tcBorders>
            <w:shd w:val="clear" w:color="000000" w:fill="336699"/>
            <w:vAlign w:val="center"/>
            <w:hideMark/>
          </w:tcPr>
          <w:p w:rsidR="00C11C61" w:rsidRPr="00C11C61" w:rsidRDefault="00C11C61" w:rsidP="00C11C61">
            <w:pPr>
              <w:spacing w:after="0"/>
              <w:jc w:val="center"/>
              <w:rPr>
                <w:rFonts w:ascii="Arial" w:eastAsia="Times New Roman" w:hAnsi="Arial" w:cs="Arial"/>
                <w:b/>
                <w:bCs/>
                <w:color w:val="FFFFFF"/>
                <w:sz w:val="16"/>
                <w:szCs w:val="16"/>
                <w:lang w:eastAsia="fr-FR"/>
              </w:rPr>
            </w:pPr>
            <w:r w:rsidRPr="00C11C61">
              <w:rPr>
                <w:rFonts w:ascii="Arial" w:eastAsia="Times New Roman" w:hAnsi="Arial" w:cs="Arial"/>
                <w:b/>
                <w:bCs/>
                <w:color w:val="FFFFFF"/>
                <w:sz w:val="16"/>
                <w:szCs w:val="16"/>
                <w:lang w:eastAsia="fr-FR"/>
              </w:rPr>
              <w:t>2</w:t>
            </w:r>
          </w:p>
        </w:tc>
        <w:tc>
          <w:tcPr>
            <w:tcW w:w="1200" w:type="dxa"/>
            <w:tcBorders>
              <w:top w:val="nil"/>
              <w:left w:val="nil"/>
              <w:bottom w:val="single" w:sz="8" w:space="0" w:color="0909B0"/>
              <w:right w:val="single" w:sz="8" w:space="0" w:color="0909B0"/>
            </w:tcBorders>
            <w:shd w:val="clear" w:color="000000" w:fill="336699"/>
            <w:vAlign w:val="center"/>
            <w:hideMark/>
          </w:tcPr>
          <w:p w:rsidR="00C11C61" w:rsidRPr="00C11C61" w:rsidRDefault="00C11C61" w:rsidP="00C11C61">
            <w:pPr>
              <w:spacing w:after="0"/>
              <w:jc w:val="center"/>
              <w:rPr>
                <w:rFonts w:ascii="Arial" w:eastAsia="Times New Roman" w:hAnsi="Arial" w:cs="Arial"/>
                <w:b/>
                <w:bCs/>
                <w:color w:val="FFFFFF"/>
                <w:sz w:val="16"/>
                <w:szCs w:val="16"/>
                <w:lang w:eastAsia="fr-FR"/>
              </w:rPr>
            </w:pPr>
            <w:r w:rsidRPr="00C11C61">
              <w:rPr>
                <w:rFonts w:ascii="Arial" w:eastAsia="Times New Roman" w:hAnsi="Arial" w:cs="Arial"/>
                <w:b/>
                <w:bCs/>
                <w:color w:val="FFFFFF"/>
                <w:sz w:val="16"/>
                <w:szCs w:val="16"/>
                <w:lang w:eastAsia="fr-FR"/>
              </w:rPr>
              <w:t>3</w:t>
            </w:r>
          </w:p>
        </w:tc>
        <w:tc>
          <w:tcPr>
            <w:tcW w:w="1200" w:type="dxa"/>
            <w:tcBorders>
              <w:top w:val="nil"/>
              <w:left w:val="nil"/>
              <w:bottom w:val="single" w:sz="8" w:space="0" w:color="0909B0"/>
              <w:right w:val="single" w:sz="8" w:space="0" w:color="0909B0"/>
            </w:tcBorders>
            <w:shd w:val="clear" w:color="000000" w:fill="336699"/>
            <w:vAlign w:val="center"/>
            <w:hideMark/>
          </w:tcPr>
          <w:p w:rsidR="00C11C61" w:rsidRPr="00C11C61" w:rsidRDefault="00C11C61" w:rsidP="00C11C61">
            <w:pPr>
              <w:spacing w:after="0"/>
              <w:jc w:val="center"/>
              <w:rPr>
                <w:rFonts w:ascii="Arial" w:eastAsia="Times New Roman" w:hAnsi="Arial" w:cs="Arial"/>
                <w:b/>
                <w:bCs/>
                <w:color w:val="FFFFFF"/>
                <w:sz w:val="16"/>
                <w:szCs w:val="16"/>
                <w:lang w:eastAsia="fr-FR"/>
              </w:rPr>
            </w:pPr>
            <w:r w:rsidRPr="00C11C61">
              <w:rPr>
                <w:rFonts w:ascii="Arial" w:eastAsia="Times New Roman" w:hAnsi="Arial" w:cs="Arial"/>
                <w:b/>
                <w:bCs/>
                <w:color w:val="FFFFFF"/>
                <w:sz w:val="16"/>
                <w:szCs w:val="16"/>
                <w:lang w:eastAsia="fr-FR"/>
              </w:rPr>
              <w:t>4</w:t>
            </w:r>
          </w:p>
        </w:tc>
        <w:tc>
          <w:tcPr>
            <w:tcW w:w="1200" w:type="dxa"/>
            <w:tcBorders>
              <w:top w:val="nil"/>
              <w:left w:val="nil"/>
              <w:bottom w:val="single" w:sz="8" w:space="0" w:color="0909B0"/>
              <w:right w:val="single" w:sz="8" w:space="0" w:color="0909B0"/>
            </w:tcBorders>
            <w:shd w:val="clear" w:color="000000" w:fill="336699"/>
            <w:vAlign w:val="center"/>
            <w:hideMark/>
          </w:tcPr>
          <w:p w:rsidR="00C11C61" w:rsidRPr="00C11C61" w:rsidRDefault="00C11C61" w:rsidP="00C11C61">
            <w:pPr>
              <w:spacing w:after="0"/>
              <w:jc w:val="center"/>
              <w:rPr>
                <w:rFonts w:ascii="Arial" w:eastAsia="Times New Roman" w:hAnsi="Arial" w:cs="Arial"/>
                <w:b/>
                <w:bCs/>
                <w:color w:val="FFFFFF"/>
                <w:sz w:val="16"/>
                <w:szCs w:val="16"/>
                <w:lang w:eastAsia="fr-FR"/>
              </w:rPr>
            </w:pPr>
            <w:r w:rsidRPr="00C11C61">
              <w:rPr>
                <w:rFonts w:ascii="Arial" w:eastAsia="Times New Roman" w:hAnsi="Arial" w:cs="Arial"/>
                <w:b/>
                <w:bCs/>
                <w:color w:val="FFFFFF"/>
                <w:sz w:val="16"/>
                <w:szCs w:val="16"/>
                <w:lang w:eastAsia="fr-FR"/>
              </w:rPr>
              <w:t>5</w:t>
            </w:r>
          </w:p>
        </w:tc>
        <w:tc>
          <w:tcPr>
            <w:tcW w:w="1200" w:type="dxa"/>
            <w:tcBorders>
              <w:top w:val="nil"/>
              <w:left w:val="nil"/>
              <w:bottom w:val="single" w:sz="8" w:space="0" w:color="0909B0"/>
              <w:right w:val="single" w:sz="8" w:space="0" w:color="0909B0"/>
            </w:tcBorders>
            <w:shd w:val="clear" w:color="000000" w:fill="336699"/>
            <w:vAlign w:val="center"/>
            <w:hideMark/>
          </w:tcPr>
          <w:p w:rsidR="00C11C61" w:rsidRPr="00C11C61" w:rsidRDefault="00C11C61" w:rsidP="00C11C61">
            <w:pPr>
              <w:spacing w:after="0"/>
              <w:jc w:val="center"/>
              <w:rPr>
                <w:rFonts w:ascii="Arial" w:eastAsia="Times New Roman" w:hAnsi="Arial" w:cs="Arial"/>
                <w:b/>
                <w:bCs/>
                <w:color w:val="FFFFFF"/>
                <w:sz w:val="16"/>
                <w:szCs w:val="16"/>
                <w:lang w:eastAsia="fr-FR"/>
              </w:rPr>
            </w:pPr>
            <w:r w:rsidRPr="00C11C61">
              <w:rPr>
                <w:rFonts w:ascii="Arial" w:eastAsia="Times New Roman" w:hAnsi="Arial" w:cs="Arial"/>
                <w:b/>
                <w:bCs/>
                <w:color w:val="FFFFFF"/>
                <w:sz w:val="16"/>
                <w:szCs w:val="16"/>
                <w:lang w:eastAsia="fr-FR"/>
              </w:rPr>
              <w:t>6</w:t>
            </w:r>
          </w:p>
        </w:tc>
        <w:tc>
          <w:tcPr>
            <w:tcW w:w="1200" w:type="dxa"/>
            <w:tcBorders>
              <w:top w:val="nil"/>
              <w:left w:val="nil"/>
              <w:bottom w:val="single" w:sz="8" w:space="0" w:color="0909B0"/>
              <w:right w:val="single" w:sz="12" w:space="0" w:color="0909B0"/>
            </w:tcBorders>
            <w:shd w:val="clear" w:color="000000" w:fill="336699"/>
            <w:vAlign w:val="center"/>
            <w:hideMark/>
          </w:tcPr>
          <w:p w:rsidR="00C11C61" w:rsidRPr="00C11C61" w:rsidRDefault="00C11C61" w:rsidP="00C11C61">
            <w:pPr>
              <w:spacing w:after="0"/>
              <w:jc w:val="center"/>
              <w:rPr>
                <w:rFonts w:ascii="Arial" w:eastAsia="Times New Roman" w:hAnsi="Arial" w:cs="Arial"/>
                <w:b/>
                <w:bCs/>
                <w:color w:val="FFFFFF"/>
                <w:sz w:val="16"/>
                <w:szCs w:val="16"/>
                <w:lang w:eastAsia="fr-FR"/>
              </w:rPr>
            </w:pPr>
            <w:r w:rsidRPr="00C11C61">
              <w:rPr>
                <w:rFonts w:ascii="Arial" w:eastAsia="Times New Roman" w:hAnsi="Arial" w:cs="Arial"/>
                <w:b/>
                <w:bCs/>
                <w:color w:val="FFFFFF"/>
                <w:sz w:val="16"/>
                <w:szCs w:val="16"/>
                <w:lang w:eastAsia="fr-FR"/>
              </w:rPr>
              <w:t>7</w:t>
            </w:r>
          </w:p>
        </w:tc>
      </w:tr>
      <w:tr w:rsidR="00C11C61" w:rsidRPr="00C11C61" w:rsidTr="00BE1410">
        <w:trPr>
          <w:trHeight w:val="315"/>
          <w:jc w:val="center"/>
        </w:trPr>
        <w:tc>
          <w:tcPr>
            <w:tcW w:w="820" w:type="dxa"/>
            <w:tcBorders>
              <w:top w:val="nil"/>
              <w:left w:val="single" w:sz="12" w:space="0" w:color="0909B0"/>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33 100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22 500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18 190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16 070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13 990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11 950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7 540</w:t>
            </w:r>
          </w:p>
        </w:tc>
        <w:tc>
          <w:tcPr>
            <w:tcW w:w="1200" w:type="dxa"/>
            <w:tcBorders>
              <w:top w:val="nil"/>
              <w:left w:val="nil"/>
              <w:bottom w:val="single" w:sz="8" w:space="0" w:color="0909B0"/>
              <w:right w:val="single" w:sz="12"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250</w:t>
            </w:r>
          </w:p>
        </w:tc>
      </w:tr>
      <w:tr w:rsidR="00C11C61" w:rsidRPr="00C11C61" w:rsidTr="00BE1410">
        <w:trPr>
          <w:trHeight w:val="315"/>
          <w:jc w:val="center"/>
        </w:trPr>
        <w:tc>
          <w:tcPr>
            <w:tcW w:w="820" w:type="dxa"/>
            <w:tcBorders>
              <w:top w:val="nil"/>
              <w:left w:val="single" w:sz="12" w:space="0" w:color="0909B0"/>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36 760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25 000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20 210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17 850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15 540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13 280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8 370</w:t>
            </w:r>
          </w:p>
        </w:tc>
        <w:tc>
          <w:tcPr>
            <w:tcW w:w="1200" w:type="dxa"/>
            <w:tcBorders>
              <w:top w:val="nil"/>
              <w:left w:val="nil"/>
              <w:bottom w:val="single" w:sz="8" w:space="0" w:color="0909B0"/>
              <w:right w:val="single" w:sz="12"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500</w:t>
            </w:r>
          </w:p>
        </w:tc>
      </w:tr>
      <w:tr w:rsidR="00C11C61" w:rsidRPr="00C11C61" w:rsidTr="00BE1410">
        <w:trPr>
          <w:trHeight w:val="315"/>
          <w:jc w:val="center"/>
        </w:trPr>
        <w:tc>
          <w:tcPr>
            <w:tcW w:w="820" w:type="dxa"/>
            <w:tcBorders>
              <w:top w:val="nil"/>
              <w:left w:val="single" w:sz="12" w:space="0" w:color="0909B0"/>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40 450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27 500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22 230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19 640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17 100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14 600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9 220</w:t>
            </w:r>
          </w:p>
        </w:tc>
        <w:tc>
          <w:tcPr>
            <w:tcW w:w="1200" w:type="dxa"/>
            <w:tcBorders>
              <w:top w:val="nil"/>
              <w:left w:val="nil"/>
              <w:bottom w:val="single" w:sz="8" w:space="0" w:color="0909B0"/>
              <w:right w:val="single" w:sz="12"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750</w:t>
            </w:r>
          </w:p>
        </w:tc>
      </w:tr>
      <w:tr w:rsidR="00C11C61" w:rsidRPr="00C11C61" w:rsidTr="00BE1410">
        <w:trPr>
          <w:trHeight w:val="315"/>
          <w:jc w:val="center"/>
        </w:trPr>
        <w:tc>
          <w:tcPr>
            <w:tcW w:w="820" w:type="dxa"/>
            <w:tcBorders>
              <w:top w:val="nil"/>
              <w:left w:val="single" w:sz="12" w:space="0" w:color="0909B0"/>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3</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44 120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30 000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24 250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21 430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18 640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15 920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10 050</w:t>
            </w:r>
          </w:p>
        </w:tc>
        <w:tc>
          <w:tcPr>
            <w:tcW w:w="1200" w:type="dxa"/>
            <w:tcBorders>
              <w:top w:val="nil"/>
              <w:left w:val="nil"/>
              <w:bottom w:val="single" w:sz="8" w:space="0" w:color="0909B0"/>
              <w:right w:val="single" w:sz="12"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1 000</w:t>
            </w:r>
          </w:p>
        </w:tc>
      </w:tr>
      <w:tr w:rsidR="00C11C61" w:rsidRPr="00C11C61" w:rsidTr="00BE1410">
        <w:trPr>
          <w:trHeight w:val="315"/>
          <w:jc w:val="center"/>
        </w:trPr>
        <w:tc>
          <w:tcPr>
            <w:tcW w:w="820" w:type="dxa"/>
            <w:tcBorders>
              <w:top w:val="nil"/>
              <w:left w:val="single" w:sz="12" w:space="0" w:color="0909B0"/>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4</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47 800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32 500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26 270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23 210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20 200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17 250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10 880</w:t>
            </w:r>
          </w:p>
        </w:tc>
        <w:tc>
          <w:tcPr>
            <w:tcW w:w="1200" w:type="dxa"/>
            <w:tcBorders>
              <w:top w:val="nil"/>
              <w:left w:val="nil"/>
              <w:bottom w:val="single" w:sz="8" w:space="0" w:color="0909B0"/>
              <w:right w:val="single" w:sz="12"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1 250</w:t>
            </w:r>
          </w:p>
        </w:tc>
      </w:tr>
      <w:tr w:rsidR="00C11C61" w:rsidRPr="00C11C61" w:rsidTr="00BE1410">
        <w:trPr>
          <w:trHeight w:val="315"/>
          <w:jc w:val="center"/>
        </w:trPr>
        <w:tc>
          <w:tcPr>
            <w:tcW w:w="820" w:type="dxa"/>
            <w:tcBorders>
              <w:top w:val="nil"/>
              <w:left w:val="single" w:sz="12" w:space="0" w:color="0909B0"/>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5</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51 480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35 010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28 300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25 000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21 760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18 580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11 730</w:t>
            </w:r>
          </w:p>
        </w:tc>
        <w:tc>
          <w:tcPr>
            <w:tcW w:w="1200" w:type="dxa"/>
            <w:tcBorders>
              <w:top w:val="nil"/>
              <w:left w:val="nil"/>
              <w:bottom w:val="single" w:sz="8" w:space="0" w:color="0909B0"/>
              <w:right w:val="single" w:sz="12"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1 500</w:t>
            </w:r>
          </w:p>
        </w:tc>
      </w:tr>
      <w:tr w:rsidR="00C11C61" w:rsidRPr="00C11C61" w:rsidTr="00BE1410">
        <w:trPr>
          <w:trHeight w:val="315"/>
          <w:jc w:val="center"/>
        </w:trPr>
        <w:tc>
          <w:tcPr>
            <w:tcW w:w="820" w:type="dxa"/>
            <w:tcBorders>
              <w:top w:val="nil"/>
              <w:left w:val="single" w:sz="12" w:space="0" w:color="0909B0"/>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6</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55 150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37 510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30 320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26 770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23 310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19 910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12 570</w:t>
            </w:r>
          </w:p>
        </w:tc>
        <w:tc>
          <w:tcPr>
            <w:tcW w:w="1200" w:type="dxa"/>
            <w:tcBorders>
              <w:top w:val="nil"/>
              <w:left w:val="nil"/>
              <w:bottom w:val="single" w:sz="8" w:space="0" w:color="0909B0"/>
              <w:right w:val="single" w:sz="12"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1 750</w:t>
            </w:r>
          </w:p>
        </w:tc>
      </w:tr>
      <w:tr w:rsidR="00C11C61" w:rsidRPr="00C11C61" w:rsidTr="00BE1410">
        <w:trPr>
          <w:trHeight w:val="315"/>
          <w:jc w:val="center"/>
        </w:trPr>
        <w:tc>
          <w:tcPr>
            <w:tcW w:w="820" w:type="dxa"/>
            <w:tcBorders>
              <w:top w:val="nil"/>
              <w:left w:val="single" w:sz="12" w:space="0" w:color="0909B0"/>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7</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58 830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40 010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32 340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28 560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24 860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21 240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13 410</w:t>
            </w:r>
          </w:p>
        </w:tc>
        <w:tc>
          <w:tcPr>
            <w:tcW w:w="1200" w:type="dxa"/>
            <w:tcBorders>
              <w:top w:val="nil"/>
              <w:left w:val="nil"/>
              <w:bottom w:val="single" w:sz="8" w:space="0" w:color="0909B0"/>
              <w:right w:val="single" w:sz="12"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2 000</w:t>
            </w:r>
          </w:p>
        </w:tc>
      </w:tr>
      <w:tr w:rsidR="00C11C61" w:rsidRPr="00C11C61" w:rsidTr="00BE1410">
        <w:trPr>
          <w:trHeight w:val="315"/>
          <w:jc w:val="center"/>
        </w:trPr>
        <w:tc>
          <w:tcPr>
            <w:tcW w:w="820" w:type="dxa"/>
            <w:tcBorders>
              <w:top w:val="nil"/>
              <w:left w:val="single" w:sz="12" w:space="0" w:color="0909B0"/>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8</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62 510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42 510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34 360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30 350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26 420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22 560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14 240</w:t>
            </w:r>
          </w:p>
        </w:tc>
        <w:tc>
          <w:tcPr>
            <w:tcW w:w="1200" w:type="dxa"/>
            <w:tcBorders>
              <w:top w:val="nil"/>
              <w:left w:val="nil"/>
              <w:bottom w:val="single" w:sz="8" w:space="0" w:color="0909B0"/>
              <w:right w:val="single" w:sz="12"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2 250</w:t>
            </w:r>
          </w:p>
        </w:tc>
      </w:tr>
      <w:tr w:rsidR="00C11C61" w:rsidRPr="00C11C61" w:rsidTr="00BE1410">
        <w:trPr>
          <w:trHeight w:val="315"/>
          <w:jc w:val="center"/>
        </w:trPr>
        <w:tc>
          <w:tcPr>
            <w:tcW w:w="820" w:type="dxa"/>
            <w:tcBorders>
              <w:top w:val="nil"/>
              <w:left w:val="single" w:sz="12" w:space="0" w:color="0909B0"/>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9</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66 180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45 000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36 380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32 130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27 970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23 890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15 080</w:t>
            </w:r>
          </w:p>
        </w:tc>
        <w:tc>
          <w:tcPr>
            <w:tcW w:w="1200" w:type="dxa"/>
            <w:tcBorders>
              <w:top w:val="nil"/>
              <w:left w:val="nil"/>
              <w:bottom w:val="single" w:sz="8" w:space="0" w:color="0909B0"/>
              <w:right w:val="single" w:sz="12"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2 500</w:t>
            </w:r>
          </w:p>
        </w:tc>
      </w:tr>
      <w:tr w:rsidR="00C11C61" w:rsidRPr="00C11C61" w:rsidTr="00BE1410">
        <w:trPr>
          <w:trHeight w:val="315"/>
          <w:jc w:val="center"/>
        </w:trPr>
        <w:tc>
          <w:tcPr>
            <w:tcW w:w="820" w:type="dxa"/>
            <w:tcBorders>
              <w:top w:val="nil"/>
              <w:left w:val="single" w:sz="12" w:space="0" w:color="0909B0"/>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69 860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47 510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38 400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33 920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29 520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25 220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15 910</w:t>
            </w:r>
          </w:p>
        </w:tc>
        <w:tc>
          <w:tcPr>
            <w:tcW w:w="1200" w:type="dxa"/>
            <w:tcBorders>
              <w:top w:val="nil"/>
              <w:left w:val="nil"/>
              <w:bottom w:val="single" w:sz="8" w:space="0" w:color="0909B0"/>
              <w:right w:val="single" w:sz="12"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2 750</w:t>
            </w:r>
          </w:p>
        </w:tc>
      </w:tr>
      <w:tr w:rsidR="00C11C61" w:rsidRPr="00C11C61" w:rsidTr="00BE1410">
        <w:trPr>
          <w:trHeight w:val="315"/>
          <w:jc w:val="center"/>
        </w:trPr>
        <w:tc>
          <w:tcPr>
            <w:tcW w:w="820" w:type="dxa"/>
            <w:tcBorders>
              <w:top w:val="nil"/>
              <w:left w:val="single" w:sz="12" w:space="0" w:color="0909B0"/>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11</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73 540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50 010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40 410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35 710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31 090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26 540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16 750</w:t>
            </w:r>
          </w:p>
        </w:tc>
        <w:tc>
          <w:tcPr>
            <w:tcW w:w="1200" w:type="dxa"/>
            <w:tcBorders>
              <w:top w:val="nil"/>
              <w:left w:val="nil"/>
              <w:bottom w:val="single" w:sz="8" w:space="0" w:color="0909B0"/>
              <w:right w:val="single" w:sz="12"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3 000</w:t>
            </w:r>
          </w:p>
        </w:tc>
      </w:tr>
      <w:tr w:rsidR="00C11C61" w:rsidRPr="00C11C61" w:rsidTr="00BE1410">
        <w:trPr>
          <w:trHeight w:val="315"/>
          <w:jc w:val="center"/>
        </w:trPr>
        <w:tc>
          <w:tcPr>
            <w:tcW w:w="820" w:type="dxa"/>
            <w:tcBorders>
              <w:top w:val="nil"/>
              <w:left w:val="single" w:sz="12" w:space="0" w:color="0909B0"/>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12</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77 210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52 500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42 430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37 490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32 630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27 870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17 590</w:t>
            </w:r>
          </w:p>
        </w:tc>
        <w:tc>
          <w:tcPr>
            <w:tcW w:w="1200" w:type="dxa"/>
            <w:tcBorders>
              <w:top w:val="nil"/>
              <w:left w:val="nil"/>
              <w:bottom w:val="single" w:sz="8" w:space="0" w:color="0909B0"/>
              <w:right w:val="single" w:sz="12"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3 250</w:t>
            </w:r>
          </w:p>
        </w:tc>
      </w:tr>
      <w:tr w:rsidR="00C11C61" w:rsidRPr="00C11C61" w:rsidTr="00BE1410">
        <w:trPr>
          <w:trHeight w:val="315"/>
          <w:jc w:val="center"/>
        </w:trPr>
        <w:tc>
          <w:tcPr>
            <w:tcW w:w="820" w:type="dxa"/>
            <w:tcBorders>
              <w:top w:val="nil"/>
              <w:left w:val="single" w:sz="12" w:space="0" w:color="0909B0"/>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13</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80 890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55 000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44 450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39 280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34 180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29 200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18 420</w:t>
            </w:r>
          </w:p>
        </w:tc>
        <w:tc>
          <w:tcPr>
            <w:tcW w:w="1200" w:type="dxa"/>
            <w:tcBorders>
              <w:top w:val="nil"/>
              <w:left w:val="nil"/>
              <w:bottom w:val="single" w:sz="8" w:space="0" w:color="0909B0"/>
              <w:right w:val="single" w:sz="12"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3 500</w:t>
            </w:r>
          </w:p>
        </w:tc>
      </w:tr>
      <w:tr w:rsidR="00C11C61" w:rsidRPr="00C11C61" w:rsidTr="00BE1410">
        <w:trPr>
          <w:trHeight w:val="315"/>
          <w:jc w:val="center"/>
        </w:trPr>
        <w:tc>
          <w:tcPr>
            <w:tcW w:w="820" w:type="dxa"/>
            <w:tcBorders>
              <w:top w:val="nil"/>
              <w:left w:val="single" w:sz="12" w:space="0" w:color="0909B0"/>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14</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84 560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57 520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46 480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41 050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35 750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30 530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19 270</w:t>
            </w:r>
          </w:p>
        </w:tc>
        <w:tc>
          <w:tcPr>
            <w:tcW w:w="1200" w:type="dxa"/>
            <w:tcBorders>
              <w:top w:val="nil"/>
              <w:left w:val="nil"/>
              <w:bottom w:val="single" w:sz="8" w:space="0" w:color="0909B0"/>
              <w:right w:val="single" w:sz="12"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3 750</w:t>
            </w:r>
          </w:p>
        </w:tc>
      </w:tr>
      <w:tr w:rsidR="00C11C61" w:rsidRPr="00C11C61" w:rsidTr="00BE1410">
        <w:trPr>
          <w:trHeight w:val="315"/>
          <w:jc w:val="center"/>
        </w:trPr>
        <w:tc>
          <w:tcPr>
            <w:tcW w:w="820" w:type="dxa"/>
            <w:tcBorders>
              <w:top w:val="nil"/>
              <w:left w:val="single" w:sz="12" w:space="0" w:color="0909B0"/>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15</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88 250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60 010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48 500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42 840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37 300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31 860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20 110</w:t>
            </w:r>
          </w:p>
        </w:tc>
        <w:tc>
          <w:tcPr>
            <w:tcW w:w="1200" w:type="dxa"/>
            <w:tcBorders>
              <w:top w:val="nil"/>
              <w:left w:val="nil"/>
              <w:bottom w:val="single" w:sz="8" w:space="0" w:color="0909B0"/>
              <w:right w:val="single" w:sz="12"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4 000</w:t>
            </w:r>
          </w:p>
        </w:tc>
      </w:tr>
      <w:tr w:rsidR="00C11C61" w:rsidRPr="00C11C61" w:rsidTr="00BE1410">
        <w:trPr>
          <w:trHeight w:val="315"/>
          <w:jc w:val="center"/>
        </w:trPr>
        <w:tc>
          <w:tcPr>
            <w:tcW w:w="820" w:type="dxa"/>
            <w:tcBorders>
              <w:top w:val="nil"/>
              <w:left w:val="single" w:sz="12" w:space="0" w:color="0909B0"/>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16</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91 920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62 510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50 520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44 630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38 840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33 190</w:t>
            </w:r>
          </w:p>
        </w:tc>
        <w:tc>
          <w:tcPr>
            <w:tcW w:w="1200" w:type="dxa"/>
            <w:tcBorders>
              <w:top w:val="nil"/>
              <w:left w:val="nil"/>
              <w:bottom w:val="single" w:sz="8"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20 940</w:t>
            </w:r>
          </w:p>
        </w:tc>
        <w:tc>
          <w:tcPr>
            <w:tcW w:w="1200" w:type="dxa"/>
            <w:tcBorders>
              <w:top w:val="nil"/>
              <w:left w:val="nil"/>
              <w:bottom w:val="single" w:sz="8" w:space="0" w:color="0909B0"/>
              <w:right w:val="single" w:sz="12"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4 250</w:t>
            </w:r>
          </w:p>
        </w:tc>
      </w:tr>
      <w:tr w:rsidR="00C11C61" w:rsidRPr="00C11C61" w:rsidTr="00BE1410">
        <w:trPr>
          <w:trHeight w:val="315"/>
          <w:jc w:val="center"/>
        </w:trPr>
        <w:tc>
          <w:tcPr>
            <w:tcW w:w="820" w:type="dxa"/>
            <w:tcBorders>
              <w:top w:val="nil"/>
              <w:left w:val="single" w:sz="12" w:space="0" w:color="0909B0"/>
              <w:bottom w:val="single" w:sz="12"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17</w:t>
            </w:r>
          </w:p>
        </w:tc>
        <w:tc>
          <w:tcPr>
            <w:tcW w:w="1200" w:type="dxa"/>
            <w:tcBorders>
              <w:top w:val="nil"/>
              <w:left w:val="nil"/>
              <w:bottom w:val="single" w:sz="12"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95 610</w:t>
            </w:r>
          </w:p>
        </w:tc>
        <w:tc>
          <w:tcPr>
            <w:tcW w:w="1200" w:type="dxa"/>
            <w:tcBorders>
              <w:top w:val="nil"/>
              <w:left w:val="nil"/>
              <w:bottom w:val="single" w:sz="12"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65 010</w:t>
            </w:r>
          </w:p>
        </w:tc>
        <w:tc>
          <w:tcPr>
            <w:tcW w:w="1200" w:type="dxa"/>
            <w:tcBorders>
              <w:top w:val="nil"/>
              <w:left w:val="nil"/>
              <w:bottom w:val="single" w:sz="12"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52 540</w:t>
            </w:r>
          </w:p>
        </w:tc>
        <w:tc>
          <w:tcPr>
            <w:tcW w:w="1200" w:type="dxa"/>
            <w:tcBorders>
              <w:top w:val="nil"/>
              <w:left w:val="nil"/>
              <w:bottom w:val="single" w:sz="12"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46 410</w:t>
            </w:r>
          </w:p>
        </w:tc>
        <w:tc>
          <w:tcPr>
            <w:tcW w:w="1200" w:type="dxa"/>
            <w:tcBorders>
              <w:top w:val="nil"/>
              <w:left w:val="nil"/>
              <w:bottom w:val="single" w:sz="12"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40 400</w:t>
            </w:r>
          </w:p>
        </w:tc>
        <w:tc>
          <w:tcPr>
            <w:tcW w:w="1200" w:type="dxa"/>
            <w:tcBorders>
              <w:top w:val="nil"/>
              <w:left w:val="nil"/>
              <w:bottom w:val="single" w:sz="12"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34 510</w:t>
            </w:r>
          </w:p>
        </w:tc>
        <w:tc>
          <w:tcPr>
            <w:tcW w:w="1200" w:type="dxa"/>
            <w:tcBorders>
              <w:top w:val="nil"/>
              <w:left w:val="nil"/>
              <w:bottom w:val="single" w:sz="12" w:space="0" w:color="0909B0"/>
              <w:right w:val="single" w:sz="8"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21 780</w:t>
            </w:r>
          </w:p>
        </w:tc>
        <w:tc>
          <w:tcPr>
            <w:tcW w:w="1200" w:type="dxa"/>
            <w:tcBorders>
              <w:top w:val="nil"/>
              <w:left w:val="nil"/>
              <w:bottom w:val="single" w:sz="12" w:space="0" w:color="0909B0"/>
              <w:right w:val="single" w:sz="12" w:space="0" w:color="0909B0"/>
            </w:tcBorders>
            <w:shd w:val="clear" w:color="000000" w:fill="FFFFFF"/>
            <w:vAlign w:val="center"/>
            <w:hideMark/>
          </w:tcPr>
          <w:p w:rsidR="00C11C61" w:rsidRPr="00C11C61" w:rsidRDefault="00C11C61" w:rsidP="00C11C61">
            <w:pPr>
              <w:spacing w:after="0"/>
              <w:jc w:val="center"/>
              <w:rPr>
                <w:rFonts w:ascii="Arial" w:eastAsia="Times New Roman" w:hAnsi="Arial" w:cs="Arial"/>
                <w:color w:val="000000"/>
                <w:sz w:val="18"/>
                <w:szCs w:val="18"/>
                <w:lang w:eastAsia="fr-FR"/>
              </w:rPr>
            </w:pPr>
            <w:r w:rsidRPr="00C11C61">
              <w:rPr>
                <w:rFonts w:ascii="Arial" w:eastAsia="Times New Roman" w:hAnsi="Arial" w:cs="Arial"/>
                <w:color w:val="000000"/>
                <w:sz w:val="18"/>
                <w:szCs w:val="18"/>
                <w:lang w:eastAsia="fr-FR"/>
              </w:rPr>
              <w:t>4 500</w:t>
            </w:r>
          </w:p>
        </w:tc>
      </w:tr>
    </w:tbl>
    <w:p w:rsidR="00C11C61" w:rsidRPr="00C11C61" w:rsidRDefault="00C11C61" w:rsidP="00C11C61">
      <w:pPr>
        <w:spacing w:after="0"/>
      </w:pPr>
      <w:r w:rsidRPr="00C11C61">
        <w:t>*Il s’agit des revenus bruts globaux des avis d’imposition de l’année n-2 (par rapport à celle de la demande).</w:t>
      </w:r>
    </w:p>
    <w:p w:rsidR="00C11C61" w:rsidRPr="00C11C61" w:rsidRDefault="00C11C61" w:rsidP="00C11C61">
      <w:pPr>
        <w:spacing w:after="0"/>
      </w:pPr>
    </w:p>
    <w:p w:rsidR="00C11C61" w:rsidRPr="00C11C61" w:rsidRDefault="00C11C61" w:rsidP="00C11C61">
      <w:pPr>
        <w:spacing w:after="0"/>
        <w:rPr>
          <w:sz w:val="18"/>
        </w:rPr>
      </w:pPr>
      <w:r w:rsidRPr="00C11C61">
        <w:rPr>
          <w:sz w:val="18"/>
        </w:rPr>
        <w:t>Les charges de l'étudiant : Candidat boursier dont le domicile (commune de résidence) familial est éloigné de l'établissement d'inscription à la rentrée universitaire :</w:t>
      </w:r>
    </w:p>
    <w:p w:rsidR="00C11C61" w:rsidRPr="00C11C61" w:rsidRDefault="00C11C61" w:rsidP="00C11C61">
      <w:pPr>
        <w:spacing w:after="0"/>
        <w:rPr>
          <w:sz w:val="18"/>
        </w:rPr>
      </w:pPr>
      <w:r w:rsidRPr="00C11C61">
        <w:rPr>
          <w:sz w:val="18"/>
        </w:rPr>
        <w:t>- de 30 à 249 kilomètres : 1 point ;</w:t>
      </w:r>
    </w:p>
    <w:p w:rsidR="00C11C61" w:rsidRPr="00C11C61" w:rsidRDefault="00C11C61" w:rsidP="00C11C61">
      <w:pPr>
        <w:spacing w:after="0"/>
        <w:rPr>
          <w:sz w:val="18"/>
        </w:rPr>
      </w:pPr>
      <w:r w:rsidRPr="00C11C61">
        <w:rPr>
          <w:sz w:val="18"/>
        </w:rPr>
        <w:t>- de 250 kilomètres et plus : 2 points.</w:t>
      </w:r>
    </w:p>
    <w:p w:rsidR="00C11C61" w:rsidRPr="00C11C61" w:rsidRDefault="00C11C61" w:rsidP="00C11C61">
      <w:pPr>
        <w:spacing w:after="0"/>
        <w:rPr>
          <w:sz w:val="18"/>
        </w:rPr>
      </w:pPr>
      <w:r w:rsidRPr="00C11C61">
        <w:rPr>
          <w:sz w:val="18"/>
        </w:rPr>
        <w:t xml:space="preserve">Les charges de la famille : </w:t>
      </w:r>
    </w:p>
    <w:p w:rsidR="00C11C61" w:rsidRPr="00C11C61" w:rsidRDefault="00C11C61" w:rsidP="00C11C61">
      <w:pPr>
        <w:spacing w:after="0"/>
        <w:rPr>
          <w:sz w:val="18"/>
        </w:rPr>
      </w:pPr>
      <w:r w:rsidRPr="00C11C61">
        <w:rPr>
          <w:sz w:val="18"/>
        </w:rPr>
        <w:t>- Pour chaque autre enfant à charge, à l'exclusion du candidat boursier : 2 points ;</w:t>
      </w:r>
    </w:p>
    <w:p w:rsidR="00C11C61" w:rsidRPr="00C11C61" w:rsidRDefault="00C11C61" w:rsidP="00C11C61">
      <w:pPr>
        <w:spacing w:after="0"/>
        <w:rPr>
          <w:sz w:val="18"/>
        </w:rPr>
      </w:pPr>
      <w:r w:rsidRPr="00C11C61">
        <w:rPr>
          <w:sz w:val="18"/>
        </w:rPr>
        <w:t>- Pour chaque enfant à charge, étudiant dans l'enseignement supérieur, à l'exclusion du candidat boursier : 4 points.</w:t>
      </w:r>
    </w:p>
    <w:p w:rsidR="00303B79" w:rsidRDefault="00303B79" w:rsidP="00303B79">
      <w:pPr>
        <w:pStyle w:val="Sansinterligne"/>
      </w:pPr>
    </w:p>
    <w:p w:rsidR="00303B79" w:rsidRPr="00303B79" w:rsidRDefault="00303B79" w:rsidP="00303B79">
      <w:pPr>
        <w:pStyle w:val="Sansinterligne"/>
        <w:jc w:val="both"/>
        <w:rPr>
          <w:u w:val="single"/>
        </w:rPr>
      </w:pPr>
      <w:r w:rsidRPr="00303B79">
        <w:rPr>
          <w:u w:val="single"/>
        </w:rPr>
        <w:t xml:space="preserve">Une catégorie ambiguë </w:t>
      </w:r>
    </w:p>
    <w:p w:rsidR="00303B79" w:rsidRDefault="00303B79" w:rsidP="00C95CBD">
      <w:pPr>
        <w:pStyle w:val="Sansinterligne"/>
        <w:numPr>
          <w:ilvl w:val="0"/>
          <w:numId w:val="1"/>
        </w:numPr>
        <w:jc w:val="both"/>
        <w:rPr>
          <w:i/>
        </w:rPr>
      </w:pPr>
      <w:r>
        <w:t>Comme en témoigne ce barème, cette catégorie r</w:t>
      </w:r>
      <w:r w:rsidRPr="00FC64F6">
        <w:t>egroupe</w:t>
      </w:r>
      <w:r>
        <w:t xml:space="preserve"> des individus dans des </w:t>
      </w:r>
      <w:r w:rsidRPr="00A85EAF">
        <w:rPr>
          <w:b/>
        </w:rPr>
        <w:t>situations très hétérogènes</w:t>
      </w:r>
      <w:r>
        <w:t xml:space="preserve"> : </w:t>
      </w:r>
      <w:r w:rsidRPr="00867DD9">
        <w:rPr>
          <w:b/>
          <w:color w:val="0070C0"/>
        </w:rPr>
        <w:t>à l’échelon 0bis, sont potentiellement éligibles des étudiants dont les familles ont un revenu annuel brut inférieur à 33 100, soit environ 2760 euros par mois ; tandis qu’à l’échelon 7 sont éligibles des étudiants dont les familles ont un revenu annuel brut de 250 euros, soit moins de 21 euros par mois</w:t>
      </w:r>
      <w:r w:rsidR="003A6AEB">
        <w:rPr>
          <w:b/>
          <w:color w:val="0070C0"/>
        </w:rPr>
        <w:t>, avant redistribution</w:t>
      </w:r>
      <w:r w:rsidRPr="00867DD9">
        <w:rPr>
          <w:b/>
          <w:color w:val="0070C0"/>
        </w:rPr>
        <w:t>.</w:t>
      </w:r>
      <w:r>
        <w:t xml:space="preserve">  </w:t>
      </w:r>
      <w:r w:rsidRPr="00C95CBD">
        <w:rPr>
          <w:i/>
        </w:rPr>
        <w:t>Soulignons qu’il s’agit ici des étudiants qui ne bénéficient pas de « points de charge » en fonction de leur éloignement du domicile familial et du nombre d’enfants à charge, mais l’écart entre les échelons serait encore plus élevé si l’on en tenait compte.</w:t>
      </w:r>
    </w:p>
    <w:p w:rsidR="00303B79" w:rsidRDefault="00303B79" w:rsidP="00591CF1">
      <w:pPr>
        <w:pStyle w:val="Sansinterligne"/>
        <w:numPr>
          <w:ilvl w:val="0"/>
          <w:numId w:val="1"/>
        </w:numPr>
        <w:ind w:left="0" w:firstLine="0"/>
        <w:jc w:val="both"/>
        <w:rPr>
          <w:i/>
        </w:rPr>
      </w:pPr>
      <w:r>
        <w:t xml:space="preserve">D’autre part, bénéficier d’une bourse suppose d’en faire la demande. Or, </w:t>
      </w:r>
      <w:r w:rsidR="00591CF1" w:rsidRPr="00591CF1">
        <w:rPr>
          <w:b/>
        </w:rPr>
        <w:t>possible et probable que certaines famille n’y ait pas</w:t>
      </w:r>
      <w:r w:rsidR="00591CF1">
        <w:t xml:space="preserve"> </w:t>
      </w:r>
      <w:r w:rsidRPr="00C95CBD">
        <w:rPr>
          <w:b/>
        </w:rPr>
        <w:t>recours</w:t>
      </w:r>
      <w:r w:rsidR="00591CF1">
        <w:rPr>
          <w:b/>
        </w:rPr>
        <w:t xml:space="preserve">, </w:t>
      </w:r>
      <w:r w:rsidR="00591CF1" w:rsidRPr="00591CF1">
        <w:t>comme c’est le cas pr d’autres aides sociales</w:t>
      </w:r>
      <w:r w:rsidRPr="00591CF1">
        <w:rPr>
          <w:sz w:val="18"/>
        </w:rPr>
        <w:t xml:space="preserve"> </w:t>
      </w:r>
      <w:r w:rsidR="003A6AEB" w:rsidRPr="00591CF1">
        <w:rPr>
          <w:sz w:val="22"/>
        </w:rPr>
        <w:sym w:font="Wingdings" w:char="F0E8"/>
      </w:r>
      <w:r w:rsidR="003A6AEB" w:rsidRPr="00BD3995">
        <w:rPr>
          <w:b/>
          <w:sz w:val="22"/>
        </w:rPr>
        <w:t xml:space="preserve"> Pas à ma connaissance de travaux sur le non-recours aux bourses néanmoins.</w:t>
      </w:r>
      <w:r w:rsidR="001F41B5">
        <w:rPr>
          <w:b/>
          <w:sz w:val="22"/>
        </w:rPr>
        <w:t xml:space="preserve"> </w:t>
      </w:r>
      <w:r w:rsidRPr="00C95CBD">
        <w:rPr>
          <w:i/>
        </w:rPr>
        <w:t xml:space="preserve"> </w:t>
      </w:r>
    </w:p>
    <w:p w:rsidR="00303B79" w:rsidRPr="00C95CBD" w:rsidRDefault="00303B79" w:rsidP="00303B79">
      <w:pPr>
        <w:pStyle w:val="Sansinterligne"/>
        <w:numPr>
          <w:ilvl w:val="0"/>
          <w:numId w:val="1"/>
        </w:numPr>
        <w:jc w:val="both"/>
        <w:rPr>
          <w:i/>
        </w:rPr>
      </w:pPr>
      <w:r>
        <w:t xml:space="preserve">Par ailleurs, </w:t>
      </w:r>
      <w:r w:rsidR="00C95CBD">
        <w:t>catégorie qui ne prend pas en compte</w:t>
      </w:r>
      <w:r>
        <w:t xml:space="preserve"> le volume de </w:t>
      </w:r>
      <w:r w:rsidRPr="00C95CBD">
        <w:rPr>
          <w:b/>
        </w:rPr>
        <w:t>capital culturel</w:t>
      </w:r>
      <w:r>
        <w:t xml:space="preserve"> de la famille, dont on connait l’influence très forte sur les inégalités dans l’enseignement.</w:t>
      </w:r>
      <w:r w:rsidR="00C95CBD">
        <w:t xml:space="preserve"> </w:t>
      </w:r>
      <w:r w:rsidR="00C95CBD">
        <w:sym w:font="Wingdings" w:char="F0E8"/>
      </w:r>
      <w:r>
        <w:t xml:space="preserve"> </w:t>
      </w:r>
      <w:r w:rsidRPr="00C95CBD">
        <w:rPr>
          <w:b/>
          <w:i/>
          <w:color w:val="0070C0"/>
        </w:rPr>
        <w:t>Ceci n’a rien de problématique en soit</w:t>
      </w:r>
      <w:r w:rsidRPr="00C95CBD">
        <w:rPr>
          <w:color w:val="0070C0"/>
        </w:rPr>
        <w:t xml:space="preserve"> </w:t>
      </w:r>
      <w:r>
        <w:t xml:space="preserve">– ça n’est pas là l’objectif de ce dispositif – mais </w:t>
      </w:r>
      <w:r w:rsidRPr="00C95CBD">
        <w:rPr>
          <w:b/>
        </w:rPr>
        <w:t>peut le devenir si on fait de cette catégorie le seul indica</w:t>
      </w:r>
      <w:r w:rsidR="00C95CBD">
        <w:rPr>
          <w:b/>
        </w:rPr>
        <w:t>teur du milieu social d’origine</w:t>
      </w:r>
      <w:r w:rsidR="001F41B5">
        <w:rPr>
          <w:b/>
        </w:rPr>
        <w:t> </w:t>
      </w:r>
      <w:r w:rsidR="001F41B5">
        <w:t>!</w:t>
      </w:r>
      <w:r>
        <w:t xml:space="preserve"> </w:t>
      </w:r>
    </w:p>
    <w:p w:rsidR="00303B79" w:rsidRDefault="00303B79" w:rsidP="00303B79">
      <w:pPr>
        <w:pStyle w:val="Sansinterligne"/>
      </w:pPr>
    </w:p>
    <w:p w:rsidR="00303B79" w:rsidRPr="00303B79" w:rsidRDefault="00303B79" w:rsidP="00303B79">
      <w:pPr>
        <w:pStyle w:val="Sansinterligne"/>
        <w:rPr>
          <w:u w:val="single"/>
        </w:rPr>
      </w:pPr>
      <w:r w:rsidRPr="00303B79">
        <w:rPr>
          <w:u w:val="single"/>
        </w:rPr>
        <w:t xml:space="preserve">Une catégorie fortement investie politiquement  </w:t>
      </w:r>
    </w:p>
    <w:p w:rsidR="00FA479C" w:rsidRDefault="001F41B5" w:rsidP="00303B79">
      <w:pPr>
        <w:pStyle w:val="Sansinterligne"/>
        <w:numPr>
          <w:ilvl w:val="0"/>
          <w:numId w:val="1"/>
        </w:numPr>
        <w:jc w:val="both"/>
      </w:pPr>
      <w:r>
        <w:rPr>
          <w:b/>
        </w:rPr>
        <w:t>C</w:t>
      </w:r>
      <w:r w:rsidR="00303B79" w:rsidRPr="002379AA">
        <w:rPr>
          <w:b/>
        </w:rPr>
        <w:t>aractère hautement politique</w:t>
      </w:r>
      <w:r w:rsidR="00303B79">
        <w:t xml:space="preserve">. </w:t>
      </w:r>
      <w:r w:rsidR="006800D1">
        <w:t>Cela fait quelques années que</w:t>
      </w:r>
      <w:r w:rsidR="00303B79">
        <w:t xml:space="preserve"> la question du taux de boursiers en classes préparatoires et dans les grandes écoles est devenue un véritable « </w:t>
      </w:r>
      <w:r w:rsidR="00B33908">
        <w:rPr>
          <w:b/>
        </w:rPr>
        <w:t>pb</w:t>
      </w:r>
      <w:r w:rsidR="00303B79" w:rsidRPr="00AA3794">
        <w:rPr>
          <w:b/>
        </w:rPr>
        <w:t xml:space="preserve"> public</w:t>
      </w:r>
      <w:r w:rsidR="00303B79">
        <w:t xml:space="preserve"> », </w:t>
      </w:r>
      <w:r w:rsidR="00B33908">
        <w:t xml:space="preserve">cf. </w:t>
      </w:r>
      <w:r w:rsidR="00303B79" w:rsidRPr="006800D1">
        <w:rPr>
          <w:b/>
        </w:rPr>
        <w:t>Paul Pasquali</w:t>
      </w:r>
      <w:r w:rsidR="00303B79">
        <w:t xml:space="preserve"> à l’occasion de la polémique qu’avait suscité, en 2010, le sujet de l’élargissement de l’accès aux grandes écoles</w:t>
      </w:r>
      <w:r w:rsidR="00303B79">
        <w:rPr>
          <w:rStyle w:val="Appelnotedebasdep"/>
        </w:rPr>
        <w:footnoteReference w:id="3"/>
      </w:r>
      <w:r w:rsidR="00303B79">
        <w:t xml:space="preserve"> : </w:t>
      </w:r>
    </w:p>
    <w:p w:rsidR="00D36741" w:rsidRDefault="00F80940" w:rsidP="00FA479C">
      <w:pPr>
        <w:pStyle w:val="Sansinterligne"/>
        <w:numPr>
          <w:ilvl w:val="1"/>
          <w:numId w:val="1"/>
        </w:numPr>
        <w:jc w:val="both"/>
      </w:pPr>
      <w:r>
        <w:t xml:space="preserve">En 2006  </w:t>
      </w:r>
      <w:r w:rsidR="00303B79" w:rsidRPr="009D2BF4">
        <w:t xml:space="preserve">objectif de </w:t>
      </w:r>
      <w:r w:rsidR="00303B79" w:rsidRPr="00FA479C">
        <w:rPr>
          <w:b/>
        </w:rPr>
        <w:t>30% de boursiers en CPGE d’ici 200</w:t>
      </w:r>
      <w:r w:rsidR="00303B79" w:rsidRPr="009D2BF4">
        <w:t>9</w:t>
      </w:r>
      <w:r>
        <w:t xml:space="preserve"> fixé par le gouv</w:t>
      </w:r>
      <w:r w:rsidR="00303B79" w:rsidRPr="009D2BF4">
        <w:t xml:space="preserve">. </w:t>
      </w:r>
    </w:p>
    <w:p w:rsidR="00D36741" w:rsidRDefault="00303B79" w:rsidP="00FA479C">
      <w:pPr>
        <w:pStyle w:val="Sansinterligne"/>
        <w:numPr>
          <w:ilvl w:val="1"/>
          <w:numId w:val="1"/>
        </w:numPr>
        <w:jc w:val="both"/>
      </w:pPr>
      <w:r w:rsidRPr="009D2BF4">
        <w:t xml:space="preserve">Cette politique de « rattrapage » a </w:t>
      </w:r>
      <w:r w:rsidR="00F80940">
        <w:t>été ensuite reprise par Nicolas</w:t>
      </w:r>
      <w:r w:rsidRPr="009D2BF4">
        <w:t xml:space="preserve">. </w:t>
      </w:r>
    </w:p>
    <w:p w:rsidR="00303B79" w:rsidRDefault="00D36741" w:rsidP="00FA479C">
      <w:pPr>
        <w:pStyle w:val="Sansinterligne"/>
        <w:numPr>
          <w:ilvl w:val="1"/>
          <w:numId w:val="1"/>
        </w:numPr>
        <w:jc w:val="both"/>
      </w:pPr>
      <w:r>
        <w:t>E</w:t>
      </w:r>
      <w:r w:rsidR="00303B79" w:rsidRPr="009D2BF4">
        <w:t>n 2009, l’objectif a été étendu aux Grandes écoles – pour 2012.</w:t>
      </w:r>
      <w:r w:rsidR="00303B79">
        <w:t> »</w:t>
      </w:r>
    </w:p>
    <w:p w:rsidR="00303B79" w:rsidRDefault="00303B79" w:rsidP="00303B79">
      <w:pPr>
        <w:pStyle w:val="Sansinterligne"/>
        <w:numPr>
          <w:ilvl w:val="0"/>
          <w:numId w:val="1"/>
        </w:numPr>
        <w:jc w:val="both"/>
      </w:pPr>
      <w:r>
        <w:t>Or, comme Paul Pasquali le fait ironiquement remarquer : « </w:t>
      </w:r>
      <w:r w:rsidRPr="00FA479C">
        <w:rPr>
          <w:b/>
        </w:rPr>
        <w:t>il est plus simple d’augmenter en peu de temps le taux de boursiers que le taux d’enfants d’employés ou d’ouvriers.</w:t>
      </w:r>
      <w:r w:rsidRPr="0030289C">
        <w:t xml:space="preserve"> Il suffit pour cela d’élargir l’accès aux bourses en relevant le plaf</w:t>
      </w:r>
      <w:r>
        <w:t xml:space="preserve">ond minimal pour y avoir droit. </w:t>
      </w:r>
      <w:r w:rsidRPr="0030289C">
        <w:t>C’était l’une des propositions du rapport Wauquiez en 2006 sur la réforme du système d’attribution des bourses du CROUS et c’est ce que Valérie Pécresse a commencé à faire en 2008 en ouvrant l’échelon 0 à 50 000 étudiants supplémentaires.</w:t>
      </w:r>
      <w:r>
        <w:t> »</w:t>
      </w:r>
    </w:p>
    <w:p w:rsidR="00303B79" w:rsidRDefault="00303B79" w:rsidP="00FA479C">
      <w:pPr>
        <w:pStyle w:val="Sansinterligne"/>
        <w:numPr>
          <w:ilvl w:val="0"/>
          <w:numId w:val="15"/>
        </w:numPr>
        <w:jc w:val="both"/>
      </w:pPr>
      <w:r>
        <w:t xml:space="preserve">Utiliser cette catégorie pour mesurer le degré « d’ouverture » des CPGE et des grandes écoles n’est donc pas neutre. </w:t>
      </w:r>
    </w:p>
    <w:p w:rsidR="00303B79" w:rsidRDefault="00303B79" w:rsidP="00303B79">
      <w:pPr>
        <w:pStyle w:val="Sansinterligne"/>
        <w:jc w:val="both"/>
      </w:pPr>
    </w:p>
    <w:p w:rsidR="00303B79" w:rsidRPr="00303B79" w:rsidRDefault="00303B79" w:rsidP="00303B79">
      <w:pPr>
        <w:pStyle w:val="Sansinterligne"/>
        <w:rPr>
          <w:u w:val="single"/>
        </w:rPr>
      </w:pPr>
      <w:r w:rsidRPr="00303B79">
        <w:rPr>
          <w:u w:val="single"/>
        </w:rPr>
        <w:t>Bourses et catégories socio-professionnelles</w:t>
      </w:r>
    </w:p>
    <w:p w:rsidR="00583E4B" w:rsidRDefault="00303B79" w:rsidP="00303B79">
      <w:pPr>
        <w:pStyle w:val="Paragraphedeliste"/>
        <w:numPr>
          <w:ilvl w:val="0"/>
          <w:numId w:val="1"/>
        </w:numPr>
        <w:jc w:val="both"/>
      </w:pPr>
      <w:r w:rsidRPr="00A261C5">
        <w:t xml:space="preserve">Dans les données dont nous disposons, trois variables permettent potentiellement d’approcher le milieu social d’origine : </w:t>
      </w:r>
      <w:r w:rsidRPr="00583E4B">
        <w:rPr>
          <w:b/>
        </w:rPr>
        <w:t>le fait d’être ou non boursier</w:t>
      </w:r>
      <w:r w:rsidRPr="00A261C5">
        <w:t xml:space="preserve"> et la </w:t>
      </w:r>
      <w:r w:rsidRPr="00583E4B">
        <w:rPr>
          <w:b/>
        </w:rPr>
        <w:t>catégorie socio-professionnelle</w:t>
      </w:r>
      <w:r w:rsidRPr="00DF5A62">
        <w:t xml:space="preserve"> du père et de la mère du candidat. </w:t>
      </w:r>
    </w:p>
    <w:p w:rsidR="006800D1" w:rsidRDefault="00303B79" w:rsidP="00303B79">
      <w:pPr>
        <w:pStyle w:val="Paragraphedeliste"/>
        <w:numPr>
          <w:ilvl w:val="0"/>
          <w:numId w:val="1"/>
        </w:numPr>
        <w:jc w:val="both"/>
      </w:pPr>
      <w:r w:rsidRPr="00DF5A62">
        <w:t xml:space="preserve">Si on croise la variable « boursier » avec la variable « CSP du père » sur la période 2014-2016, on trouve bien une </w:t>
      </w:r>
      <w:r w:rsidRPr="00583E4B">
        <w:rPr>
          <w:b/>
        </w:rPr>
        <w:t>corrélation positive</w:t>
      </w:r>
      <w:r w:rsidRPr="00DF5A62">
        <w:t xml:space="preserve">, néanmoins, les deux catégories sont loin de se recouper parfaitement : Ainsi, </w:t>
      </w:r>
      <w:r w:rsidRPr="00583E4B">
        <w:rPr>
          <w:b/>
        </w:rPr>
        <w:t>sur l’ensemble des boursiers candidat-e-s au concours X-ENS entre 2014 et 2016, près de la moitié (48%) ont un père « cadre ou profession intellectuelle supérieure »,</w:t>
      </w:r>
      <w:r w:rsidRPr="00DF5A62">
        <w:t xml:space="preserve"> </w:t>
      </w:r>
      <w:r>
        <w:t xml:space="preserve">chef d’une </w:t>
      </w:r>
      <w:r w:rsidRPr="00DF5A62">
        <w:t xml:space="preserve">entreprise de plus de 10 salariés ou </w:t>
      </w:r>
      <w:r>
        <w:t>enseignant</w:t>
      </w:r>
      <w:r w:rsidRPr="00DF5A62">
        <w:t>. A l’inverse, 45% des candidat</w:t>
      </w:r>
      <w:r>
        <w:t>-e-</w:t>
      </w:r>
      <w:r w:rsidRPr="00DF5A62">
        <w:t xml:space="preserve">s de père « ouvrier ou employé non qualifié » et 61% des candidats de père « employé ou ouvrier qualifié » ne sont pas boursiers. </w:t>
      </w:r>
    </w:p>
    <w:p w:rsidR="00223AFD" w:rsidRPr="009D1E71" w:rsidRDefault="00223AFD" w:rsidP="004451DB">
      <w:pPr>
        <w:pStyle w:val="Sansinterligne"/>
        <w:numPr>
          <w:ilvl w:val="0"/>
          <w:numId w:val="1"/>
        </w:numPr>
        <w:jc w:val="both"/>
        <w:rPr>
          <w:i/>
          <w:color w:val="E36C0A" w:themeColor="accent6" w:themeShade="BF"/>
        </w:rPr>
      </w:pPr>
      <w:r w:rsidRPr="009D1E71">
        <w:rPr>
          <w:i/>
          <w:color w:val="E36C0A" w:themeColor="accent6" w:themeShade="BF"/>
        </w:rPr>
        <w:t>Question de l’interprétation de ces croisements </w:t>
      </w:r>
      <w:r w:rsidR="004451DB" w:rsidRPr="009D1E71">
        <w:rPr>
          <w:i/>
          <w:color w:val="E36C0A" w:themeColor="accent6" w:themeShade="BF"/>
        </w:rPr>
        <w:t xml:space="preserve">&gt; pas évident </w:t>
      </w:r>
      <w:r w:rsidRPr="009D1E71">
        <w:rPr>
          <w:i/>
          <w:color w:val="E36C0A" w:themeColor="accent6" w:themeShade="BF"/>
        </w:rPr>
        <w:t xml:space="preserve">: </w:t>
      </w:r>
      <w:r w:rsidR="004451DB" w:rsidRPr="009D1E71">
        <w:rPr>
          <w:i/>
          <w:color w:val="E36C0A" w:themeColor="accent6" w:themeShade="BF"/>
        </w:rPr>
        <w:tab/>
      </w:r>
    </w:p>
    <w:p w:rsidR="004451DB" w:rsidRPr="009D1E71" w:rsidRDefault="004451DB" w:rsidP="004451DB">
      <w:pPr>
        <w:pStyle w:val="Sansinterligne"/>
        <w:numPr>
          <w:ilvl w:val="1"/>
          <w:numId w:val="1"/>
        </w:numPr>
        <w:jc w:val="both"/>
        <w:rPr>
          <w:i/>
          <w:color w:val="E36C0A" w:themeColor="accent6" w:themeShade="BF"/>
        </w:rPr>
      </w:pPr>
      <w:r w:rsidRPr="009D1E71">
        <w:rPr>
          <w:i/>
          <w:color w:val="E36C0A" w:themeColor="accent6" w:themeShade="BF"/>
        </w:rPr>
        <w:t>Défauts méthodo :</w:t>
      </w:r>
    </w:p>
    <w:p w:rsidR="004451DB" w:rsidRPr="009D1E71" w:rsidRDefault="004451DB" w:rsidP="004451DB">
      <w:pPr>
        <w:pStyle w:val="Sansinterligne"/>
        <w:numPr>
          <w:ilvl w:val="2"/>
          <w:numId w:val="1"/>
        </w:numPr>
        <w:jc w:val="both"/>
        <w:rPr>
          <w:i/>
          <w:color w:val="E36C0A" w:themeColor="accent6" w:themeShade="BF"/>
        </w:rPr>
      </w:pPr>
      <w:r w:rsidRPr="009D1E71">
        <w:rPr>
          <w:i/>
          <w:color w:val="E36C0A" w:themeColor="accent6" w:themeShade="BF"/>
        </w:rPr>
        <w:t>Croiser les variables à un échelon plus fin (bourse comme CSP)</w:t>
      </w:r>
    </w:p>
    <w:p w:rsidR="004451DB" w:rsidRPr="009D1E71" w:rsidRDefault="004451DB" w:rsidP="004451DB">
      <w:pPr>
        <w:pStyle w:val="Sansinterligne"/>
        <w:numPr>
          <w:ilvl w:val="3"/>
          <w:numId w:val="1"/>
        </w:numPr>
        <w:jc w:val="both"/>
        <w:rPr>
          <w:i/>
          <w:color w:val="E36C0A" w:themeColor="accent6" w:themeShade="BF"/>
        </w:rPr>
      </w:pPr>
      <w:r w:rsidRPr="009D1E71">
        <w:rPr>
          <w:i/>
          <w:color w:val="E36C0A" w:themeColor="accent6" w:themeShade="BF"/>
        </w:rPr>
        <w:t>Ex : voir si des enfants d’instits sont boursier</w:t>
      </w:r>
      <w:r w:rsidR="009D1E71" w:rsidRPr="009D1E71">
        <w:rPr>
          <w:i/>
          <w:color w:val="E36C0A" w:themeColor="accent6" w:themeShade="BF"/>
        </w:rPr>
        <w:t>s</w:t>
      </w:r>
      <w:r w:rsidRPr="009D1E71">
        <w:rPr>
          <w:i/>
          <w:color w:val="E36C0A" w:themeColor="accent6" w:themeShade="BF"/>
        </w:rPr>
        <w:t xml:space="preserve"> </w:t>
      </w:r>
    </w:p>
    <w:p w:rsidR="004451DB" w:rsidRPr="009D1E71" w:rsidRDefault="004451DB" w:rsidP="004451DB">
      <w:pPr>
        <w:pStyle w:val="Sansinterligne"/>
        <w:numPr>
          <w:ilvl w:val="2"/>
          <w:numId w:val="1"/>
        </w:numPr>
        <w:jc w:val="both"/>
        <w:rPr>
          <w:i/>
          <w:color w:val="E36C0A" w:themeColor="accent6" w:themeShade="BF"/>
        </w:rPr>
      </w:pPr>
      <w:r w:rsidRPr="009D1E71">
        <w:rPr>
          <w:i/>
          <w:color w:val="E36C0A" w:themeColor="accent6" w:themeShade="BF"/>
        </w:rPr>
        <w:t>Variable combinant PCS du père ET de la mère</w:t>
      </w:r>
    </w:p>
    <w:p w:rsidR="00223AFD" w:rsidRDefault="00223AFD" w:rsidP="00303B79">
      <w:pPr>
        <w:pStyle w:val="Sansinterligne"/>
        <w:jc w:val="both"/>
      </w:pPr>
    </w:p>
    <w:p w:rsidR="00303B79" w:rsidRDefault="004451DB" w:rsidP="004451DB">
      <w:pPr>
        <w:pStyle w:val="Sansinterligne"/>
        <w:numPr>
          <w:ilvl w:val="0"/>
          <w:numId w:val="1"/>
        </w:numPr>
        <w:jc w:val="both"/>
      </w:pPr>
      <w:r>
        <w:rPr>
          <w:b/>
        </w:rPr>
        <w:t>A</w:t>
      </w:r>
      <w:r w:rsidR="00303B79" w:rsidRPr="00FA2D36">
        <w:rPr>
          <w:b/>
        </w:rPr>
        <w:t xml:space="preserve">ucune variable ne permet à elle seule de rendre compte </w:t>
      </w:r>
      <w:r w:rsidR="00303B79">
        <w:rPr>
          <w:b/>
        </w:rPr>
        <w:t>parfaitement</w:t>
      </w:r>
      <w:r w:rsidR="00303B79" w:rsidRPr="00FA2D36">
        <w:rPr>
          <w:b/>
        </w:rPr>
        <w:t xml:space="preserve"> du milieu social d’origine d’un individu</w:t>
      </w:r>
      <w:r w:rsidR="00303B79" w:rsidRPr="00FA2D36">
        <w:t xml:space="preserve">. L’usage de la </w:t>
      </w:r>
      <w:r w:rsidR="009D1E71">
        <w:t>CSP</w:t>
      </w:r>
      <w:r w:rsidR="00303B79" w:rsidRPr="00FA2D36">
        <w:t xml:space="preserve"> des parents fait d’ailleurs également débat et n’est pas sans défauts</w:t>
      </w:r>
      <w:r w:rsidR="00303B79" w:rsidRPr="00FA2D36">
        <w:rPr>
          <w:rStyle w:val="Appelnotedebasdep"/>
        </w:rPr>
        <w:footnoteReference w:id="4"/>
      </w:r>
      <w:r w:rsidR="00303B79" w:rsidRPr="00FA2D36">
        <w:t xml:space="preserve">. </w:t>
      </w:r>
      <w:r w:rsidR="002D3F98">
        <w:t>S</w:t>
      </w:r>
      <w:r w:rsidR="00303B79" w:rsidRPr="00FA2D36">
        <w:t>implement</w:t>
      </w:r>
      <w:r w:rsidR="002D3F98">
        <w:t xml:space="preserve">, </w:t>
      </w:r>
      <w:r w:rsidR="00303B79" w:rsidRPr="002D3F98">
        <w:rPr>
          <w:b/>
        </w:rPr>
        <w:t>vigilance</w:t>
      </w:r>
      <w:r w:rsidR="002D3F98" w:rsidRPr="002D3F98">
        <w:rPr>
          <w:b/>
        </w:rPr>
        <w:t xml:space="preserve"> nécessaire</w:t>
      </w:r>
      <w:r w:rsidR="00303B79">
        <w:t> : il est sans doute préférable, dans la mesure du possible, d’</w:t>
      </w:r>
      <w:r w:rsidR="00303B79" w:rsidRPr="009C17E6">
        <w:rPr>
          <w:b/>
        </w:rPr>
        <w:t>utiliser conjointement ces deux catégories </w:t>
      </w:r>
      <w:r w:rsidR="00303B79">
        <w:t>; nous nous y sommes efforcés dans cette étude</w:t>
      </w:r>
      <w:r w:rsidR="00303B79" w:rsidRPr="00FA2D36">
        <w:t xml:space="preserve">. </w:t>
      </w:r>
    </w:p>
    <w:p w:rsidR="003D48DF" w:rsidRPr="00C11C61" w:rsidRDefault="003D48DF" w:rsidP="00C11C61">
      <w:pPr>
        <w:pStyle w:val="Titre3"/>
      </w:pPr>
      <w:bookmarkStart w:id="6" w:name="_Toc503709141"/>
      <w:r w:rsidRPr="00C11C61">
        <w:t>Construction de la nomenclature de la variable « origine sociale »</w:t>
      </w:r>
      <w:bookmarkEnd w:id="6"/>
    </w:p>
    <w:p w:rsidR="00296542" w:rsidRPr="00296542" w:rsidRDefault="00296542" w:rsidP="00296542">
      <w:pPr>
        <w:pStyle w:val="Sansinterligne"/>
        <w:numPr>
          <w:ilvl w:val="0"/>
          <w:numId w:val="15"/>
        </w:numPr>
        <w:rPr>
          <w:b/>
          <w:color w:val="E36C0A" w:themeColor="accent6" w:themeShade="BF"/>
        </w:rPr>
      </w:pPr>
      <w:bookmarkStart w:id="7" w:name="_Toc491776706"/>
      <w:r w:rsidRPr="00296542">
        <w:rPr>
          <w:b/>
          <w:color w:val="E36C0A" w:themeColor="accent6" w:themeShade="BF"/>
        </w:rPr>
        <w:t>Passer vite !</w:t>
      </w:r>
    </w:p>
    <w:bookmarkEnd w:id="7"/>
    <w:p w:rsidR="00296542" w:rsidRDefault="00296542" w:rsidP="00296542">
      <w:pPr>
        <w:pStyle w:val="Sansinterligne"/>
        <w:numPr>
          <w:ilvl w:val="0"/>
          <w:numId w:val="1"/>
        </w:numPr>
        <w:jc w:val="both"/>
      </w:pPr>
      <w:r>
        <w:rPr>
          <w:b/>
        </w:rPr>
        <w:t>D</w:t>
      </w:r>
      <w:r w:rsidR="003D48DF" w:rsidRPr="0054455B">
        <w:rPr>
          <w:b/>
        </w:rPr>
        <w:t>istinction opérée entre employés et ouvriers qualifiés et non qualifiés</w:t>
      </w:r>
      <w:r w:rsidR="003D48DF">
        <w:t xml:space="preserve"> et non pas employés et ouvrier, comme c’est classiquement le cas. </w:t>
      </w:r>
    </w:p>
    <w:p w:rsidR="00296542" w:rsidRPr="00296542" w:rsidRDefault="00296542" w:rsidP="00296542">
      <w:pPr>
        <w:pStyle w:val="Sansinterligne"/>
        <w:numPr>
          <w:ilvl w:val="1"/>
          <w:numId w:val="1"/>
        </w:numPr>
        <w:jc w:val="both"/>
        <w:rPr>
          <w:i/>
          <w:sz w:val="20"/>
        </w:rPr>
      </w:pPr>
      <w:r w:rsidRPr="00296542">
        <w:rPr>
          <w:i/>
          <w:sz w:val="20"/>
        </w:rPr>
        <w:t>T</w:t>
      </w:r>
      <w:r w:rsidR="003D48DF" w:rsidRPr="00296542">
        <w:rPr>
          <w:i/>
          <w:sz w:val="20"/>
        </w:rPr>
        <w:t xml:space="preserve">ravaux récents ont montré que la distinction entre « ouvriers » et « employés » n’est plus forcément pertinente à l’heure actuelle. En effet, tant du point de vue de leurs salaires, souvent proches du minimum légal, que de leurs conditions d’emploi et de travail (importance de l’intérim, des CDD et des autres contrats aidés, pénibilité et répétitivité des tâches, flexibilité des horaires), les ouvriers et employés non qualifiés tendraient de plus en plus à constituer un </w:t>
      </w:r>
      <w:r w:rsidRPr="00296542">
        <w:rPr>
          <w:i/>
          <w:sz w:val="20"/>
        </w:rPr>
        <w:t xml:space="preserve">segment de main-d’œuvre à part </w:t>
      </w:r>
      <w:r w:rsidR="003D48DF" w:rsidRPr="00296542">
        <w:rPr>
          <w:i/>
          <w:sz w:val="20"/>
        </w:rPr>
        <w:t xml:space="preserve">(Amossé, Chardon, 2006). </w:t>
      </w:r>
    </w:p>
    <w:p w:rsidR="00296542" w:rsidRPr="00296542" w:rsidRDefault="003D48DF" w:rsidP="00296542">
      <w:pPr>
        <w:pStyle w:val="Sansinterligne"/>
        <w:numPr>
          <w:ilvl w:val="1"/>
          <w:numId w:val="1"/>
        </w:numPr>
        <w:jc w:val="both"/>
        <w:rPr>
          <w:i/>
          <w:sz w:val="20"/>
        </w:rPr>
      </w:pPr>
      <w:r w:rsidRPr="00296542">
        <w:rPr>
          <w:i/>
          <w:sz w:val="20"/>
        </w:rPr>
        <w:t xml:space="preserve">Pratiquement, cette distinction est déjà établie dans la nomenclature des CSP au niveau 2 pour les ouvriers. </w:t>
      </w:r>
    </w:p>
    <w:p w:rsidR="003D48DF" w:rsidRPr="00296542" w:rsidRDefault="003D48DF" w:rsidP="00296542">
      <w:pPr>
        <w:pStyle w:val="Sansinterligne"/>
        <w:numPr>
          <w:ilvl w:val="1"/>
          <w:numId w:val="1"/>
        </w:numPr>
        <w:jc w:val="both"/>
        <w:rPr>
          <w:i/>
          <w:sz w:val="20"/>
        </w:rPr>
      </w:pPr>
      <w:r w:rsidRPr="00296542">
        <w:rPr>
          <w:i/>
          <w:sz w:val="20"/>
        </w:rPr>
        <w:t xml:space="preserve">Elle ne l’est pas en revanche pour les « employés ». Une solution pratiquée consiste à classer les « Employés de commerce », « Personnels de services directs aux particuliers » et « Chauffeurs » dans la catégorie des non-qualifiés  (Burnod, Chenu, 2001) ; les employés d’exécution des services ayant pour beaucoup des conditions de travail désormais très proches de celles des ouvriers (Burnod, Cartron, Pinto, 2000). </w:t>
      </w:r>
    </w:p>
    <w:p w:rsidR="003D48DF" w:rsidRDefault="003D48DF" w:rsidP="003D48DF">
      <w:pPr>
        <w:pStyle w:val="Sansinterligne"/>
        <w:ind w:firstLine="360"/>
        <w:jc w:val="both"/>
      </w:pPr>
    </w:p>
    <w:p w:rsidR="003D48DF" w:rsidRDefault="003D48DF" w:rsidP="00296542">
      <w:pPr>
        <w:pStyle w:val="Sansinterligne"/>
        <w:numPr>
          <w:ilvl w:val="0"/>
          <w:numId w:val="1"/>
        </w:numPr>
        <w:jc w:val="both"/>
      </w:pPr>
      <w:r w:rsidRPr="0054455B">
        <w:rPr>
          <w:b/>
        </w:rPr>
        <w:t>PCS 42 « Professeurs des écoles, instituteurs et assimilés »,</w:t>
      </w:r>
      <w:r>
        <w:t xml:space="preserve"> habituellement considérée comme « Profession intermédiaire »</w:t>
      </w:r>
      <w:r w:rsidRPr="00AA2007">
        <w:t xml:space="preserve"> </w:t>
      </w:r>
      <w:r w:rsidRPr="0054455B">
        <w:rPr>
          <w:b/>
        </w:rPr>
        <w:t>est ici regroupée avec les catégories supérieures</w:t>
      </w:r>
      <w:r>
        <w:t>. Ce choix résulte des apports en sociologie de l’éducation montrant que quel que soit le niveau de revenu de leur parent et le prestige ou la discipline attaché à la profession de ceux-ci, les enfants d’enseignants bénéficient d’un avantage comparatif en matière d’éducation</w:t>
      </w:r>
      <w:r>
        <w:rPr>
          <w:rStyle w:val="Appelnotedebasdep"/>
        </w:rPr>
        <w:footnoteReference w:id="5"/>
      </w:r>
      <w:r w:rsidR="002D0C27">
        <w:t>.</w:t>
      </w:r>
    </w:p>
    <w:p w:rsidR="003D48DF" w:rsidRDefault="003D48DF" w:rsidP="007A7901">
      <w:pPr>
        <w:pStyle w:val="Sansinterligne"/>
      </w:pPr>
    </w:p>
    <w:p w:rsidR="00890CA2" w:rsidRPr="003D48DF" w:rsidRDefault="00890CA2" w:rsidP="003D48DF">
      <w:pPr>
        <w:pStyle w:val="Titre2"/>
        <w:rPr>
          <w:sz w:val="28"/>
        </w:rPr>
      </w:pPr>
      <w:bookmarkStart w:id="8" w:name="_Toc503709142"/>
      <w:r w:rsidRPr="003D48DF">
        <w:rPr>
          <w:sz w:val="28"/>
        </w:rPr>
        <w:t>Caractéristiques des candidats</w:t>
      </w:r>
      <w:bookmarkEnd w:id="8"/>
      <w:r w:rsidRPr="003D48DF">
        <w:rPr>
          <w:sz w:val="28"/>
        </w:rPr>
        <w:t xml:space="preserve"> </w:t>
      </w:r>
    </w:p>
    <w:p w:rsidR="00303B79" w:rsidRPr="00303B79" w:rsidRDefault="00303B79" w:rsidP="003D48DF">
      <w:pPr>
        <w:pStyle w:val="Titre3"/>
      </w:pPr>
      <w:bookmarkStart w:id="9" w:name="_Toc503709143"/>
      <w:r w:rsidRPr="00303B79">
        <w:t>Une élite scolaire et sociale, majoritairement masculine</w:t>
      </w:r>
      <w:bookmarkEnd w:id="9"/>
    </w:p>
    <w:p w:rsidR="00074051" w:rsidRPr="00906E09" w:rsidRDefault="00343505" w:rsidP="007A7901">
      <w:pPr>
        <w:pStyle w:val="Sansinterligne"/>
        <w:rPr>
          <w:i/>
          <w:sz w:val="20"/>
        </w:rPr>
      </w:pPr>
      <w:r w:rsidRPr="00906E09">
        <w:rPr>
          <w:i/>
          <w:sz w:val="20"/>
        </w:rPr>
        <w:t>Elite : Groupe minoritaire de personnes ayant, dans une société, une place éminente due à certaines qualités valorisées socialement</w:t>
      </w:r>
    </w:p>
    <w:p w:rsidR="00074051" w:rsidRDefault="00074051" w:rsidP="007A7901">
      <w:pPr>
        <w:pStyle w:val="Sansinterligne"/>
      </w:pPr>
    </w:p>
    <w:p w:rsidR="00303B79" w:rsidRDefault="00303B79" w:rsidP="00343505">
      <w:pPr>
        <w:pStyle w:val="Sansinterligne"/>
        <w:numPr>
          <w:ilvl w:val="0"/>
          <w:numId w:val="1"/>
        </w:numPr>
      </w:pPr>
      <w:r w:rsidRPr="00303B79">
        <w:rPr>
          <w:b/>
        </w:rPr>
        <w:t>Elite scolaire</w:t>
      </w:r>
      <w:r>
        <w:t> : Sur l’ensemble des inscrits au concours X-ENS entre 2014 et 2016 :</w:t>
      </w:r>
    </w:p>
    <w:p w:rsidR="00343505" w:rsidRDefault="00343505" w:rsidP="00343505">
      <w:pPr>
        <w:pStyle w:val="Sansinterligne"/>
        <w:numPr>
          <w:ilvl w:val="0"/>
          <w:numId w:val="16"/>
        </w:numPr>
      </w:pPr>
      <w:r>
        <w:t xml:space="preserve">70% des candidat-e-s ont obtenu une mention « Très bien » au baccalauréat. </w:t>
      </w:r>
    </w:p>
    <w:p w:rsidR="00343505" w:rsidRDefault="00343505" w:rsidP="00343505">
      <w:pPr>
        <w:pStyle w:val="Sansinterligne"/>
        <w:numPr>
          <w:ilvl w:val="1"/>
          <w:numId w:val="16"/>
        </w:numPr>
      </w:pPr>
      <w:r>
        <w:t>A titre indicatif, en 2014, 10,7 % de l’ensemble des candidat-e-s ont décroché la mention «très bien».</w:t>
      </w:r>
    </w:p>
    <w:p w:rsidR="00343505" w:rsidRDefault="00303B79" w:rsidP="00303B79">
      <w:pPr>
        <w:pStyle w:val="Sansinterligne"/>
        <w:numPr>
          <w:ilvl w:val="0"/>
          <w:numId w:val="16"/>
        </w:numPr>
      </w:pPr>
      <w:r>
        <w:t>60% des candidat-e-s viennent de classes MP « étoile ».</w:t>
      </w:r>
    </w:p>
    <w:p w:rsidR="00303B79" w:rsidRDefault="00303B79" w:rsidP="00303B79">
      <w:pPr>
        <w:pStyle w:val="Sansinterligne"/>
        <w:numPr>
          <w:ilvl w:val="0"/>
          <w:numId w:val="16"/>
        </w:numPr>
      </w:pPr>
      <w:r>
        <w:t>30% des candidat-e-s viennent d’un lycée du top 10 se</w:t>
      </w:r>
      <w:r w:rsidR="00343505">
        <w:t>lon le classement de l’Etudiant</w:t>
      </w:r>
      <w:r>
        <w:t>.</w:t>
      </w:r>
    </w:p>
    <w:p w:rsidR="00303B79" w:rsidRDefault="00303B79" w:rsidP="00343505">
      <w:pPr>
        <w:pStyle w:val="Sansinterligne"/>
        <w:numPr>
          <w:ilvl w:val="0"/>
          <w:numId w:val="15"/>
        </w:numPr>
      </w:pPr>
      <w:r>
        <w:t>Ce sont donc les meilleur-e-s élèves de classes préparatoires scientifiques qui se présentent à ce concours ; ils représentent une véritable « élite scolaire », au sein même de l’élite que constituent les élèves de classes préparatoires scientifiques.</w:t>
      </w:r>
    </w:p>
    <w:p w:rsidR="00303B79" w:rsidRDefault="00303B79" w:rsidP="007A7901">
      <w:pPr>
        <w:pStyle w:val="Sansinterligne"/>
      </w:pPr>
    </w:p>
    <w:p w:rsidR="00D7554E" w:rsidRDefault="00D7554E" w:rsidP="00D7554E">
      <w:pPr>
        <w:pStyle w:val="Sansinterligne"/>
        <w:numPr>
          <w:ilvl w:val="0"/>
          <w:numId w:val="1"/>
        </w:numPr>
        <w:rPr>
          <w:b/>
        </w:rPr>
      </w:pPr>
      <w:r w:rsidRPr="00D7554E">
        <w:rPr>
          <w:b/>
        </w:rPr>
        <w:t xml:space="preserve">Elite sociale : </w:t>
      </w:r>
    </w:p>
    <w:p w:rsidR="00D7554E" w:rsidRPr="00D7554E" w:rsidRDefault="00D7554E" w:rsidP="00D7554E">
      <w:pPr>
        <w:pStyle w:val="Sansinterligne"/>
        <w:numPr>
          <w:ilvl w:val="1"/>
          <w:numId w:val="1"/>
        </w:numPr>
        <w:rPr>
          <w:b/>
        </w:rPr>
      </w:pPr>
      <w:r w:rsidRPr="00D7554E">
        <w:rPr>
          <w:b/>
        </w:rPr>
        <w:t>Origine géographique</w:t>
      </w:r>
      <w:r>
        <w:t> : Un peu moins de 15% des candidat-e-s sont nés à Paris, ce qui témoigne donc d’une surreprésentation des élèves né-e-s en Île de France.</w:t>
      </w:r>
    </w:p>
    <w:p w:rsidR="00D7554E" w:rsidRPr="00D7554E" w:rsidRDefault="00D7554E" w:rsidP="00D7554E">
      <w:pPr>
        <w:pStyle w:val="Sansinterligne"/>
        <w:numPr>
          <w:ilvl w:val="1"/>
          <w:numId w:val="1"/>
        </w:numPr>
        <w:rPr>
          <w:b/>
        </w:rPr>
      </w:pPr>
      <w:r w:rsidRPr="00D7554E">
        <w:rPr>
          <w:b/>
        </w:rPr>
        <w:t>Origine sociale</w:t>
      </w:r>
      <w:r>
        <w:t xml:space="preserve"> : 21% des candidat-e-s au concours X-ENS sont boursiers. Ces candidat-e-s se répartissent entre les échelons de la façon suivante : </w:t>
      </w:r>
    </w:p>
    <w:p w:rsidR="00D7554E" w:rsidRPr="00D129EA" w:rsidRDefault="00D7554E" w:rsidP="00D7554E">
      <w:pPr>
        <w:jc w:val="center"/>
        <w:rPr>
          <w:u w:val="single"/>
        </w:rPr>
      </w:pPr>
      <w:r w:rsidRPr="00D129EA">
        <w:rPr>
          <w:u w:val="single"/>
        </w:rPr>
        <w:t>Proportion de candidat</w:t>
      </w:r>
      <w:r>
        <w:rPr>
          <w:u w:val="single"/>
        </w:rPr>
        <w:t>-e-</w:t>
      </w:r>
      <w:r w:rsidRPr="00D129EA">
        <w:rPr>
          <w:u w:val="single"/>
        </w:rPr>
        <w:t xml:space="preserve">s boursiers </w:t>
      </w:r>
      <w:r w:rsidR="00776895">
        <w:rPr>
          <w:u w:val="single"/>
        </w:rPr>
        <w:t>selon</w:t>
      </w:r>
      <w:r w:rsidRPr="00D129EA">
        <w:rPr>
          <w:u w:val="single"/>
        </w:rPr>
        <w:t xml:space="preserve"> leur échelon :</w:t>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D7554E" w:rsidRPr="00D129EA" w:rsidTr="00776895">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D7554E" w:rsidRPr="00D129EA" w:rsidRDefault="00D7554E" w:rsidP="00776895">
            <w:pPr>
              <w:spacing w:after="0"/>
              <w:jc w:val="center"/>
              <w:rPr>
                <w:rFonts w:ascii="Calibri" w:eastAsia="Times New Roman" w:hAnsi="Calibri" w:cs="Calibri"/>
                <w:b/>
                <w:bCs/>
                <w:color w:val="000000"/>
                <w:sz w:val="22"/>
                <w:szCs w:val="22"/>
                <w:lang w:eastAsia="fr-FR"/>
              </w:rPr>
            </w:pPr>
            <w:r w:rsidRPr="00D129EA">
              <w:rPr>
                <w:rFonts w:ascii="Calibri" w:eastAsia="Times New Roman" w:hAnsi="Calibri" w:cs="Calibri"/>
                <w:b/>
                <w:bCs/>
                <w:color w:val="000000"/>
                <w:sz w:val="22"/>
                <w:szCs w:val="22"/>
                <w:lang w:eastAsia="fr-FR"/>
              </w:rPr>
              <w:t>Echelon</w:t>
            </w:r>
          </w:p>
        </w:tc>
        <w:tc>
          <w:tcPr>
            <w:tcW w:w="1200" w:type="dxa"/>
            <w:tcBorders>
              <w:top w:val="single" w:sz="4" w:space="0" w:color="auto"/>
              <w:left w:val="nil"/>
              <w:bottom w:val="single" w:sz="4" w:space="0" w:color="auto"/>
              <w:right w:val="single" w:sz="4" w:space="0" w:color="auto"/>
            </w:tcBorders>
            <w:shd w:val="clear" w:color="000000" w:fill="DAEEF3"/>
            <w:noWrap/>
            <w:vAlign w:val="center"/>
            <w:hideMark/>
          </w:tcPr>
          <w:p w:rsidR="00D7554E" w:rsidRPr="00D129EA" w:rsidRDefault="00D7554E" w:rsidP="00776895">
            <w:pPr>
              <w:spacing w:after="0"/>
              <w:jc w:val="center"/>
              <w:rPr>
                <w:rFonts w:ascii="Calibri" w:eastAsia="Times New Roman" w:hAnsi="Calibri" w:cs="Calibri"/>
                <w:b/>
                <w:bCs/>
                <w:color w:val="000000"/>
                <w:sz w:val="22"/>
                <w:szCs w:val="22"/>
                <w:lang w:eastAsia="fr-FR"/>
              </w:rPr>
            </w:pPr>
            <w:r w:rsidRPr="00D129EA">
              <w:rPr>
                <w:rFonts w:ascii="Calibri" w:eastAsia="Times New Roman" w:hAnsi="Calibri" w:cs="Calibri"/>
                <w:b/>
                <w:bCs/>
                <w:color w:val="000000"/>
                <w:sz w:val="22"/>
                <w:szCs w:val="22"/>
                <w:lang w:eastAsia="fr-FR"/>
              </w:rPr>
              <w:t>Effectif</w:t>
            </w:r>
          </w:p>
        </w:tc>
        <w:tc>
          <w:tcPr>
            <w:tcW w:w="1200" w:type="dxa"/>
            <w:tcBorders>
              <w:top w:val="single" w:sz="4" w:space="0" w:color="auto"/>
              <w:left w:val="nil"/>
              <w:bottom w:val="single" w:sz="4" w:space="0" w:color="auto"/>
              <w:right w:val="single" w:sz="4" w:space="0" w:color="auto"/>
            </w:tcBorders>
            <w:shd w:val="clear" w:color="000000" w:fill="DAEEF3"/>
            <w:noWrap/>
            <w:vAlign w:val="center"/>
            <w:hideMark/>
          </w:tcPr>
          <w:p w:rsidR="00D7554E" w:rsidRPr="00D129EA" w:rsidRDefault="00D7554E" w:rsidP="00776895">
            <w:pPr>
              <w:spacing w:after="0"/>
              <w:jc w:val="center"/>
              <w:rPr>
                <w:rFonts w:ascii="Calibri" w:eastAsia="Times New Roman" w:hAnsi="Calibri" w:cs="Calibri"/>
                <w:b/>
                <w:bCs/>
                <w:color w:val="000000"/>
                <w:sz w:val="22"/>
                <w:szCs w:val="22"/>
                <w:lang w:eastAsia="fr-FR"/>
              </w:rPr>
            </w:pPr>
            <w:r w:rsidRPr="00D129EA">
              <w:rPr>
                <w:rFonts w:ascii="Calibri" w:eastAsia="Times New Roman" w:hAnsi="Calibri" w:cs="Calibri"/>
                <w:b/>
                <w:bCs/>
                <w:color w:val="000000"/>
                <w:sz w:val="22"/>
                <w:szCs w:val="22"/>
                <w:lang w:eastAsia="fr-FR"/>
              </w:rPr>
              <w:t>%</w:t>
            </w:r>
          </w:p>
        </w:tc>
        <w:tc>
          <w:tcPr>
            <w:tcW w:w="1200" w:type="dxa"/>
            <w:tcBorders>
              <w:top w:val="single" w:sz="4" w:space="0" w:color="auto"/>
              <w:left w:val="nil"/>
              <w:bottom w:val="single" w:sz="4" w:space="0" w:color="auto"/>
              <w:right w:val="single" w:sz="4" w:space="0" w:color="auto"/>
            </w:tcBorders>
            <w:shd w:val="clear" w:color="000000" w:fill="DAEEF3"/>
            <w:noWrap/>
            <w:vAlign w:val="center"/>
            <w:hideMark/>
          </w:tcPr>
          <w:p w:rsidR="00D7554E" w:rsidRPr="00D129EA" w:rsidRDefault="00D7554E" w:rsidP="00776895">
            <w:pPr>
              <w:spacing w:after="0"/>
              <w:jc w:val="center"/>
              <w:rPr>
                <w:rFonts w:ascii="Calibri" w:eastAsia="Times New Roman" w:hAnsi="Calibri" w:cs="Calibri"/>
                <w:b/>
                <w:bCs/>
                <w:color w:val="000000"/>
                <w:sz w:val="22"/>
                <w:szCs w:val="22"/>
                <w:lang w:eastAsia="fr-FR"/>
              </w:rPr>
            </w:pPr>
            <w:r w:rsidRPr="00D129EA">
              <w:rPr>
                <w:rFonts w:ascii="Calibri" w:eastAsia="Times New Roman" w:hAnsi="Calibri" w:cs="Calibri"/>
                <w:b/>
                <w:bCs/>
                <w:color w:val="000000"/>
                <w:sz w:val="22"/>
                <w:szCs w:val="22"/>
                <w:lang w:eastAsia="fr-FR"/>
              </w:rPr>
              <w:t>% cumulé</w:t>
            </w:r>
          </w:p>
        </w:tc>
      </w:tr>
      <w:tr w:rsidR="00D7554E" w:rsidRPr="00D129EA" w:rsidTr="00776895">
        <w:trPr>
          <w:trHeight w:val="300"/>
          <w:jc w:val="center"/>
        </w:trPr>
        <w:tc>
          <w:tcPr>
            <w:tcW w:w="1200" w:type="dxa"/>
            <w:tcBorders>
              <w:top w:val="nil"/>
              <w:left w:val="single" w:sz="4" w:space="0" w:color="auto"/>
              <w:bottom w:val="single" w:sz="4" w:space="0" w:color="auto"/>
              <w:right w:val="single" w:sz="4" w:space="0" w:color="auto"/>
            </w:tcBorders>
            <w:shd w:val="clear" w:color="000000" w:fill="DAEEF3"/>
            <w:vAlign w:val="center"/>
            <w:hideMark/>
          </w:tcPr>
          <w:p w:rsidR="00D7554E" w:rsidRPr="00D129EA" w:rsidRDefault="00D7554E" w:rsidP="00776895">
            <w:pPr>
              <w:spacing w:after="0"/>
              <w:jc w:val="center"/>
              <w:rPr>
                <w:rFonts w:ascii="Calibri" w:eastAsia="Times New Roman" w:hAnsi="Calibri" w:cs="Calibri"/>
                <w:color w:val="000000"/>
                <w:sz w:val="20"/>
                <w:szCs w:val="20"/>
                <w:lang w:eastAsia="fr-FR"/>
              </w:rPr>
            </w:pPr>
            <w:r w:rsidRPr="00D129EA">
              <w:rPr>
                <w:rFonts w:ascii="Calibri" w:eastAsia="Times New Roman" w:hAnsi="Calibri" w:cs="Calibri"/>
                <w:color w:val="000000"/>
                <w:sz w:val="20"/>
                <w:szCs w:val="20"/>
                <w:lang w:eastAsia="fr-FR"/>
              </w:rPr>
              <w:t>0</w:t>
            </w:r>
          </w:p>
        </w:tc>
        <w:tc>
          <w:tcPr>
            <w:tcW w:w="1200" w:type="dxa"/>
            <w:tcBorders>
              <w:top w:val="nil"/>
              <w:left w:val="nil"/>
              <w:bottom w:val="single" w:sz="4" w:space="0" w:color="auto"/>
              <w:right w:val="single" w:sz="4" w:space="0" w:color="auto"/>
            </w:tcBorders>
            <w:shd w:val="clear" w:color="000000" w:fill="FFFFFF"/>
            <w:vAlign w:val="center"/>
            <w:hideMark/>
          </w:tcPr>
          <w:p w:rsidR="00D7554E" w:rsidRPr="00D129EA" w:rsidRDefault="00D7554E" w:rsidP="00776895">
            <w:pPr>
              <w:spacing w:after="0"/>
              <w:jc w:val="center"/>
              <w:rPr>
                <w:rFonts w:ascii="Calibri" w:eastAsia="Times New Roman" w:hAnsi="Calibri" w:cs="Calibri"/>
                <w:color w:val="000000"/>
                <w:sz w:val="20"/>
                <w:szCs w:val="20"/>
                <w:lang w:eastAsia="fr-FR"/>
              </w:rPr>
            </w:pPr>
            <w:r w:rsidRPr="00D129EA">
              <w:rPr>
                <w:rFonts w:ascii="Calibri" w:eastAsia="Times New Roman" w:hAnsi="Calibri" w:cs="Calibri"/>
                <w:color w:val="000000"/>
                <w:sz w:val="20"/>
                <w:szCs w:val="20"/>
                <w:lang w:eastAsia="fr-FR"/>
              </w:rPr>
              <w:t>250</w:t>
            </w:r>
          </w:p>
        </w:tc>
        <w:tc>
          <w:tcPr>
            <w:tcW w:w="1200" w:type="dxa"/>
            <w:tcBorders>
              <w:top w:val="nil"/>
              <w:left w:val="nil"/>
              <w:bottom w:val="single" w:sz="4" w:space="0" w:color="auto"/>
              <w:right w:val="single" w:sz="4" w:space="0" w:color="auto"/>
            </w:tcBorders>
            <w:shd w:val="clear" w:color="auto" w:fill="auto"/>
            <w:noWrap/>
            <w:vAlign w:val="center"/>
            <w:hideMark/>
          </w:tcPr>
          <w:p w:rsidR="00D7554E" w:rsidRPr="00D129EA" w:rsidRDefault="00D7554E" w:rsidP="00776895">
            <w:pPr>
              <w:spacing w:after="0"/>
              <w:jc w:val="center"/>
              <w:rPr>
                <w:rFonts w:ascii="Calibri" w:eastAsia="Times New Roman" w:hAnsi="Calibri" w:cs="Calibri"/>
                <w:color w:val="000000"/>
                <w:sz w:val="22"/>
                <w:szCs w:val="22"/>
                <w:lang w:eastAsia="fr-FR"/>
              </w:rPr>
            </w:pPr>
            <w:r w:rsidRPr="00D129EA">
              <w:rPr>
                <w:rFonts w:ascii="Calibri" w:eastAsia="Times New Roman" w:hAnsi="Calibri" w:cs="Calibri"/>
                <w:color w:val="000000"/>
                <w:sz w:val="22"/>
                <w:szCs w:val="22"/>
                <w:lang w:eastAsia="fr-FR"/>
              </w:rPr>
              <w:t>15%</w:t>
            </w:r>
          </w:p>
        </w:tc>
        <w:tc>
          <w:tcPr>
            <w:tcW w:w="1200" w:type="dxa"/>
            <w:tcBorders>
              <w:top w:val="nil"/>
              <w:left w:val="nil"/>
              <w:bottom w:val="single" w:sz="4" w:space="0" w:color="auto"/>
              <w:right w:val="single" w:sz="4" w:space="0" w:color="auto"/>
            </w:tcBorders>
            <w:shd w:val="clear" w:color="auto" w:fill="auto"/>
            <w:noWrap/>
            <w:vAlign w:val="center"/>
            <w:hideMark/>
          </w:tcPr>
          <w:p w:rsidR="00D7554E" w:rsidRPr="00A53347" w:rsidRDefault="00D7554E" w:rsidP="00776895">
            <w:pPr>
              <w:spacing w:after="0"/>
              <w:jc w:val="center"/>
              <w:rPr>
                <w:rFonts w:ascii="Calibri" w:eastAsia="Times New Roman" w:hAnsi="Calibri" w:cs="Calibri"/>
                <w:b/>
                <w:color w:val="000000"/>
                <w:sz w:val="22"/>
                <w:szCs w:val="22"/>
                <w:lang w:eastAsia="fr-FR"/>
              </w:rPr>
            </w:pPr>
            <w:r w:rsidRPr="00A53347">
              <w:rPr>
                <w:rFonts w:ascii="Calibri" w:eastAsia="Times New Roman" w:hAnsi="Calibri" w:cs="Calibri"/>
                <w:b/>
                <w:color w:val="000000"/>
                <w:sz w:val="22"/>
                <w:szCs w:val="22"/>
                <w:lang w:eastAsia="fr-FR"/>
              </w:rPr>
              <w:t>15%</w:t>
            </w:r>
          </w:p>
        </w:tc>
      </w:tr>
      <w:tr w:rsidR="00D7554E" w:rsidRPr="00D129EA" w:rsidTr="00776895">
        <w:trPr>
          <w:trHeight w:val="300"/>
          <w:jc w:val="center"/>
        </w:trPr>
        <w:tc>
          <w:tcPr>
            <w:tcW w:w="1200" w:type="dxa"/>
            <w:tcBorders>
              <w:top w:val="nil"/>
              <w:left w:val="single" w:sz="4" w:space="0" w:color="auto"/>
              <w:bottom w:val="single" w:sz="4" w:space="0" w:color="auto"/>
              <w:right w:val="single" w:sz="4" w:space="0" w:color="auto"/>
            </w:tcBorders>
            <w:shd w:val="clear" w:color="000000" w:fill="DAEEF3"/>
            <w:vAlign w:val="center"/>
            <w:hideMark/>
          </w:tcPr>
          <w:p w:rsidR="00D7554E" w:rsidRPr="00D129EA" w:rsidRDefault="00D7554E" w:rsidP="00776895">
            <w:pPr>
              <w:spacing w:after="0"/>
              <w:jc w:val="center"/>
              <w:rPr>
                <w:rFonts w:ascii="Calibri" w:eastAsia="Times New Roman" w:hAnsi="Calibri" w:cs="Calibri"/>
                <w:color w:val="000000"/>
                <w:sz w:val="20"/>
                <w:szCs w:val="20"/>
                <w:lang w:eastAsia="fr-FR"/>
              </w:rPr>
            </w:pPr>
            <w:r w:rsidRPr="00D129EA">
              <w:rPr>
                <w:rFonts w:ascii="Calibri" w:eastAsia="Times New Roman" w:hAnsi="Calibri" w:cs="Calibri"/>
                <w:color w:val="000000"/>
                <w:sz w:val="20"/>
                <w:szCs w:val="20"/>
                <w:lang w:eastAsia="fr-FR"/>
              </w:rPr>
              <w:t>0bis</w:t>
            </w:r>
          </w:p>
        </w:tc>
        <w:tc>
          <w:tcPr>
            <w:tcW w:w="1200" w:type="dxa"/>
            <w:tcBorders>
              <w:top w:val="nil"/>
              <w:left w:val="nil"/>
              <w:bottom w:val="single" w:sz="4" w:space="0" w:color="auto"/>
              <w:right w:val="single" w:sz="4" w:space="0" w:color="auto"/>
            </w:tcBorders>
            <w:shd w:val="clear" w:color="000000" w:fill="FFFFFF"/>
            <w:vAlign w:val="center"/>
            <w:hideMark/>
          </w:tcPr>
          <w:p w:rsidR="00D7554E" w:rsidRPr="00D129EA" w:rsidRDefault="00D7554E" w:rsidP="00776895">
            <w:pPr>
              <w:spacing w:after="0"/>
              <w:jc w:val="center"/>
              <w:rPr>
                <w:rFonts w:ascii="Calibri" w:eastAsia="Times New Roman" w:hAnsi="Calibri" w:cs="Calibri"/>
                <w:color w:val="000000"/>
                <w:sz w:val="20"/>
                <w:szCs w:val="20"/>
                <w:lang w:eastAsia="fr-FR"/>
              </w:rPr>
            </w:pPr>
            <w:r w:rsidRPr="00D129EA">
              <w:rPr>
                <w:rFonts w:ascii="Calibri" w:eastAsia="Times New Roman" w:hAnsi="Calibri" w:cs="Calibri"/>
                <w:color w:val="000000"/>
                <w:sz w:val="20"/>
                <w:szCs w:val="20"/>
                <w:lang w:eastAsia="fr-FR"/>
              </w:rPr>
              <w:t>410</w:t>
            </w:r>
          </w:p>
        </w:tc>
        <w:tc>
          <w:tcPr>
            <w:tcW w:w="1200" w:type="dxa"/>
            <w:tcBorders>
              <w:top w:val="nil"/>
              <w:left w:val="nil"/>
              <w:bottom w:val="single" w:sz="4" w:space="0" w:color="auto"/>
              <w:right w:val="single" w:sz="4" w:space="0" w:color="auto"/>
            </w:tcBorders>
            <w:shd w:val="clear" w:color="auto" w:fill="auto"/>
            <w:noWrap/>
            <w:vAlign w:val="center"/>
            <w:hideMark/>
          </w:tcPr>
          <w:p w:rsidR="00D7554E" w:rsidRPr="00D129EA" w:rsidRDefault="00D7554E" w:rsidP="00776895">
            <w:pPr>
              <w:spacing w:after="0"/>
              <w:jc w:val="center"/>
              <w:rPr>
                <w:rFonts w:ascii="Calibri" w:eastAsia="Times New Roman" w:hAnsi="Calibri" w:cs="Calibri"/>
                <w:color w:val="000000"/>
                <w:sz w:val="22"/>
                <w:szCs w:val="22"/>
                <w:lang w:eastAsia="fr-FR"/>
              </w:rPr>
            </w:pPr>
            <w:r w:rsidRPr="00D129EA">
              <w:rPr>
                <w:rFonts w:ascii="Calibri" w:eastAsia="Times New Roman" w:hAnsi="Calibri" w:cs="Calibri"/>
                <w:color w:val="000000"/>
                <w:sz w:val="22"/>
                <w:szCs w:val="22"/>
                <w:lang w:eastAsia="fr-FR"/>
              </w:rPr>
              <w:t>24%</w:t>
            </w:r>
          </w:p>
        </w:tc>
        <w:tc>
          <w:tcPr>
            <w:tcW w:w="1200" w:type="dxa"/>
            <w:tcBorders>
              <w:top w:val="nil"/>
              <w:left w:val="nil"/>
              <w:bottom w:val="single" w:sz="4" w:space="0" w:color="auto"/>
              <w:right w:val="single" w:sz="4" w:space="0" w:color="auto"/>
            </w:tcBorders>
            <w:shd w:val="clear" w:color="auto" w:fill="auto"/>
            <w:noWrap/>
            <w:vAlign w:val="center"/>
            <w:hideMark/>
          </w:tcPr>
          <w:p w:rsidR="00D7554E" w:rsidRPr="00A53347" w:rsidRDefault="00D7554E" w:rsidP="00776895">
            <w:pPr>
              <w:spacing w:after="0"/>
              <w:jc w:val="center"/>
              <w:rPr>
                <w:rFonts w:ascii="Calibri" w:eastAsia="Times New Roman" w:hAnsi="Calibri" w:cs="Calibri"/>
                <w:b/>
                <w:color w:val="000000"/>
                <w:sz w:val="22"/>
                <w:szCs w:val="22"/>
                <w:lang w:eastAsia="fr-FR"/>
              </w:rPr>
            </w:pPr>
            <w:r w:rsidRPr="00A53347">
              <w:rPr>
                <w:rFonts w:ascii="Calibri" w:eastAsia="Times New Roman" w:hAnsi="Calibri" w:cs="Calibri"/>
                <w:b/>
                <w:color w:val="000000"/>
                <w:sz w:val="22"/>
                <w:szCs w:val="22"/>
                <w:lang w:eastAsia="fr-FR"/>
              </w:rPr>
              <w:t>39%</w:t>
            </w:r>
          </w:p>
        </w:tc>
      </w:tr>
      <w:tr w:rsidR="00D7554E" w:rsidRPr="00D129EA" w:rsidTr="00776895">
        <w:trPr>
          <w:trHeight w:val="300"/>
          <w:jc w:val="center"/>
        </w:trPr>
        <w:tc>
          <w:tcPr>
            <w:tcW w:w="1200" w:type="dxa"/>
            <w:tcBorders>
              <w:top w:val="nil"/>
              <w:left w:val="single" w:sz="4" w:space="0" w:color="auto"/>
              <w:bottom w:val="single" w:sz="4" w:space="0" w:color="auto"/>
              <w:right w:val="single" w:sz="4" w:space="0" w:color="auto"/>
            </w:tcBorders>
            <w:shd w:val="clear" w:color="000000" w:fill="DAEEF3"/>
            <w:vAlign w:val="center"/>
            <w:hideMark/>
          </w:tcPr>
          <w:p w:rsidR="00D7554E" w:rsidRPr="00D129EA" w:rsidRDefault="00D7554E" w:rsidP="00776895">
            <w:pPr>
              <w:spacing w:after="0"/>
              <w:jc w:val="center"/>
              <w:rPr>
                <w:rFonts w:ascii="Calibri" w:eastAsia="Times New Roman" w:hAnsi="Calibri" w:cs="Calibri"/>
                <w:color w:val="000000"/>
                <w:sz w:val="20"/>
                <w:szCs w:val="20"/>
                <w:lang w:eastAsia="fr-FR"/>
              </w:rPr>
            </w:pPr>
            <w:r w:rsidRPr="00D129EA">
              <w:rPr>
                <w:rFonts w:ascii="Calibri" w:eastAsia="Times New Roman" w:hAnsi="Calibri" w:cs="Calibri"/>
                <w:color w:val="000000"/>
                <w:sz w:val="20"/>
                <w:szCs w:val="20"/>
                <w:lang w:eastAsia="fr-FR"/>
              </w:rPr>
              <w:t>1</w:t>
            </w:r>
          </w:p>
        </w:tc>
        <w:tc>
          <w:tcPr>
            <w:tcW w:w="1200" w:type="dxa"/>
            <w:tcBorders>
              <w:top w:val="nil"/>
              <w:left w:val="nil"/>
              <w:bottom w:val="single" w:sz="4" w:space="0" w:color="auto"/>
              <w:right w:val="single" w:sz="4" w:space="0" w:color="auto"/>
            </w:tcBorders>
            <w:shd w:val="clear" w:color="000000" w:fill="FFFFFF"/>
            <w:vAlign w:val="center"/>
            <w:hideMark/>
          </w:tcPr>
          <w:p w:rsidR="00D7554E" w:rsidRPr="00D129EA" w:rsidRDefault="00D7554E" w:rsidP="00776895">
            <w:pPr>
              <w:spacing w:after="0"/>
              <w:jc w:val="center"/>
              <w:rPr>
                <w:rFonts w:ascii="Calibri" w:eastAsia="Times New Roman" w:hAnsi="Calibri" w:cs="Calibri"/>
                <w:color w:val="000000"/>
                <w:sz w:val="20"/>
                <w:szCs w:val="20"/>
                <w:lang w:eastAsia="fr-FR"/>
              </w:rPr>
            </w:pPr>
            <w:r w:rsidRPr="00D129EA">
              <w:rPr>
                <w:rFonts w:ascii="Calibri" w:eastAsia="Times New Roman" w:hAnsi="Calibri" w:cs="Calibri"/>
                <w:color w:val="000000"/>
                <w:sz w:val="20"/>
                <w:szCs w:val="20"/>
                <w:lang w:eastAsia="fr-FR"/>
              </w:rPr>
              <w:t>300</w:t>
            </w:r>
          </w:p>
        </w:tc>
        <w:tc>
          <w:tcPr>
            <w:tcW w:w="1200" w:type="dxa"/>
            <w:tcBorders>
              <w:top w:val="nil"/>
              <w:left w:val="nil"/>
              <w:bottom w:val="single" w:sz="4" w:space="0" w:color="auto"/>
              <w:right w:val="single" w:sz="4" w:space="0" w:color="auto"/>
            </w:tcBorders>
            <w:shd w:val="clear" w:color="auto" w:fill="auto"/>
            <w:noWrap/>
            <w:vAlign w:val="center"/>
            <w:hideMark/>
          </w:tcPr>
          <w:p w:rsidR="00D7554E" w:rsidRPr="00D129EA" w:rsidRDefault="00D7554E" w:rsidP="00776895">
            <w:pPr>
              <w:spacing w:after="0"/>
              <w:jc w:val="center"/>
              <w:rPr>
                <w:rFonts w:ascii="Calibri" w:eastAsia="Times New Roman" w:hAnsi="Calibri" w:cs="Calibri"/>
                <w:color w:val="000000"/>
                <w:sz w:val="22"/>
                <w:szCs w:val="22"/>
                <w:lang w:eastAsia="fr-FR"/>
              </w:rPr>
            </w:pPr>
            <w:r w:rsidRPr="00D129EA">
              <w:rPr>
                <w:rFonts w:ascii="Calibri" w:eastAsia="Times New Roman" w:hAnsi="Calibri" w:cs="Calibri"/>
                <w:color w:val="000000"/>
                <w:sz w:val="22"/>
                <w:szCs w:val="22"/>
                <w:lang w:eastAsia="fr-FR"/>
              </w:rPr>
              <w:t>18%</w:t>
            </w:r>
          </w:p>
        </w:tc>
        <w:tc>
          <w:tcPr>
            <w:tcW w:w="1200" w:type="dxa"/>
            <w:tcBorders>
              <w:top w:val="nil"/>
              <w:left w:val="nil"/>
              <w:bottom w:val="single" w:sz="4" w:space="0" w:color="auto"/>
              <w:right w:val="single" w:sz="4" w:space="0" w:color="auto"/>
            </w:tcBorders>
            <w:shd w:val="clear" w:color="auto" w:fill="auto"/>
            <w:noWrap/>
            <w:vAlign w:val="center"/>
            <w:hideMark/>
          </w:tcPr>
          <w:p w:rsidR="00D7554E" w:rsidRPr="00A53347" w:rsidRDefault="00D7554E" w:rsidP="00776895">
            <w:pPr>
              <w:spacing w:after="0"/>
              <w:jc w:val="center"/>
              <w:rPr>
                <w:rFonts w:ascii="Calibri" w:eastAsia="Times New Roman" w:hAnsi="Calibri" w:cs="Calibri"/>
                <w:b/>
                <w:color w:val="000000"/>
                <w:sz w:val="22"/>
                <w:szCs w:val="22"/>
                <w:lang w:eastAsia="fr-FR"/>
              </w:rPr>
            </w:pPr>
            <w:r w:rsidRPr="00A53347">
              <w:rPr>
                <w:rFonts w:ascii="Calibri" w:eastAsia="Times New Roman" w:hAnsi="Calibri" w:cs="Calibri"/>
                <w:b/>
                <w:color w:val="000000"/>
                <w:sz w:val="22"/>
                <w:szCs w:val="22"/>
                <w:lang w:eastAsia="fr-FR"/>
              </w:rPr>
              <w:t>57%</w:t>
            </w:r>
          </w:p>
        </w:tc>
      </w:tr>
      <w:tr w:rsidR="00D7554E" w:rsidRPr="00D129EA" w:rsidTr="00776895">
        <w:trPr>
          <w:trHeight w:val="300"/>
          <w:jc w:val="center"/>
        </w:trPr>
        <w:tc>
          <w:tcPr>
            <w:tcW w:w="1200" w:type="dxa"/>
            <w:tcBorders>
              <w:top w:val="nil"/>
              <w:left w:val="single" w:sz="4" w:space="0" w:color="auto"/>
              <w:bottom w:val="single" w:sz="4" w:space="0" w:color="auto"/>
              <w:right w:val="single" w:sz="4" w:space="0" w:color="auto"/>
            </w:tcBorders>
            <w:shd w:val="clear" w:color="000000" w:fill="DAEEF3"/>
            <w:vAlign w:val="center"/>
            <w:hideMark/>
          </w:tcPr>
          <w:p w:rsidR="00D7554E" w:rsidRPr="00D129EA" w:rsidRDefault="00D7554E" w:rsidP="00776895">
            <w:pPr>
              <w:spacing w:after="0"/>
              <w:jc w:val="center"/>
              <w:rPr>
                <w:rFonts w:ascii="Calibri" w:eastAsia="Times New Roman" w:hAnsi="Calibri" w:cs="Calibri"/>
                <w:color w:val="000000"/>
                <w:sz w:val="20"/>
                <w:szCs w:val="20"/>
                <w:lang w:eastAsia="fr-FR"/>
              </w:rPr>
            </w:pPr>
            <w:r w:rsidRPr="00D129EA">
              <w:rPr>
                <w:rFonts w:ascii="Calibri" w:eastAsia="Times New Roman" w:hAnsi="Calibri" w:cs="Calibri"/>
                <w:color w:val="000000"/>
                <w:sz w:val="20"/>
                <w:szCs w:val="20"/>
                <w:lang w:eastAsia="fr-FR"/>
              </w:rPr>
              <w:t>2</w:t>
            </w:r>
          </w:p>
        </w:tc>
        <w:tc>
          <w:tcPr>
            <w:tcW w:w="1200" w:type="dxa"/>
            <w:tcBorders>
              <w:top w:val="nil"/>
              <w:left w:val="nil"/>
              <w:bottom w:val="single" w:sz="4" w:space="0" w:color="auto"/>
              <w:right w:val="single" w:sz="4" w:space="0" w:color="auto"/>
            </w:tcBorders>
            <w:shd w:val="clear" w:color="000000" w:fill="FFFFFF"/>
            <w:vAlign w:val="center"/>
            <w:hideMark/>
          </w:tcPr>
          <w:p w:rsidR="00D7554E" w:rsidRPr="00D129EA" w:rsidRDefault="00D7554E" w:rsidP="00776895">
            <w:pPr>
              <w:spacing w:after="0"/>
              <w:jc w:val="center"/>
              <w:rPr>
                <w:rFonts w:ascii="Calibri" w:eastAsia="Times New Roman" w:hAnsi="Calibri" w:cs="Calibri"/>
                <w:color w:val="000000"/>
                <w:sz w:val="20"/>
                <w:szCs w:val="20"/>
                <w:lang w:eastAsia="fr-FR"/>
              </w:rPr>
            </w:pPr>
            <w:r w:rsidRPr="00D129EA">
              <w:rPr>
                <w:rFonts w:ascii="Calibri" w:eastAsia="Times New Roman" w:hAnsi="Calibri" w:cs="Calibri"/>
                <w:color w:val="000000"/>
                <w:sz w:val="20"/>
                <w:szCs w:val="20"/>
                <w:lang w:eastAsia="fr-FR"/>
              </w:rPr>
              <w:t>140</w:t>
            </w:r>
          </w:p>
        </w:tc>
        <w:tc>
          <w:tcPr>
            <w:tcW w:w="1200" w:type="dxa"/>
            <w:tcBorders>
              <w:top w:val="nil"/>
              <w:left w:val="nil"/>
              <w:bottom w:val="single" w:sz="4" w:space="0" w:color="auto"/>
              <w:right w:val="single" w:sz="4" w:space="0" w:color="auto"/>
            </w:tcBorders>
            <w:shd w:val="clear" w:color="auto" w:fill="auto"/>
            <w:noWrap/>
            <w:vAlign w:val="center"/>
            <w:hideMark/>
          </w:tcPr>
          <w:p w:rsidR="00D7554E" w:rsidRPr="00D129EA" w:rsidRDefault="00D7554E" w:rsidP="00776895">
            <w:pPr>
              <w:spacing w:after="0"/>
              <w:jc w:val="center"/>
              <w:rPr>
                <w:rFonts w:ascii="Calibri" w:eastAsia="Times New Roman" w:hAnsi="Calibri" w:cs="Calibri"/>
                <w:color w:val="000000"/>
                <w:sz w:val="22"/>
                <w:szCs w:val="22"/>
                <w:lang w:eastAsia="fr-FR"/>
              </w:rPr>
            </w:pPr>
            <w:r w:rsidRPr="00D129EA">
              <w:rPr>
                <w:rFonts w:ascii="Calibri" w:eastAsia="Times New Roman" w:hAnsi="Calibri" w:cs="Calibri"/>
                <w:color w:val="000000"/>
                <w:sz w:val="22"/>
                <w:szCs w:val="22"/>
                <w:lang w:eastAsia="fr-FR"/>
              </w:rPr>
              <w:t>8%</w:t>
            </w:r>
          </w:p>
        </w:tc>
        <w:tc>
          <w:tcPr>
            <w:tcW w:w="1200" w:type="dxa"/>
            <w:tcBorders>
              <w:top w:val="nil"/>
              <w:left w:val="nil"/>
              <w:bottom w:val="single" w:sz="4" w:space="0" w:color="auto"/>
              <w:right w:val="single" w:sz="4" w:space="0" w:color="auto"/>
            </w:tcBorders>
            <w:shd w:val="clear" w:color="auto" w:fill="auto"/>
            <w:noWrap/>
            <w:vAlign w:val="center"/>
            <w:hideMark/>
          </w:tcPr>
          <w:p w:rsidR="00D7554E" w:rsidRPr="00D129EA" w:rsidRDefault="00D7554E" w:rsidP="00776895">
            <w:pPr>
              <w:spacing w:after="0"/>
              <w:jc w:val="center"/>
              <w:rPr>
                <w:rFonts w:ascii="Calibri" w:eastAsia="Times New Roman" w:hAnsi="Calibri" w:cs="Calibri"/>
                <w:color w:val="000000"/>
                <w:sz w:val="22"/>
                <w:szCs w:val="22"/>
                <w:lang w:eastAsia="fr-FR"/>
              </w:rPr>
            </w:pPr>
            <w:r w:rsidRPr="00D129EA">
              <w:rPr>
                <w:rFonts w:ascii="Calibri" w:eastAsia="Times New Roman" w:hAnsi="Calibri" w:cs="Calibri"/>
                <w:color w:val="000000"/>
                <w:sz w:val="22"/>
                <w:szCs w:val="22"/>
                <w:lang w:eastAsia="fr-FR"/>
              </w:rPr>
              <w:t>65%</w:t>
            </w:r>
          </w:p>
        </w:tc>
      </w:tr>
      <w:tr w:rsidR="00D7554E" w:rsidRPr="00D129EA" w:rsidTr="00776895">
        <w:trPr>
          <w:trHeight w:val="300"/>
          <w:jc w:val="center"/>
        </w:trPr>
        <w:tc>
          <w:tcPr>
            <w:tcW w:w="1200" w:type="dxa"/>
            <w:tcBorders>
              <w:top w:val="nil"/>
              <w:left w:val="single" w:sz="4" w:space="0" w:color="auto"/>
              <w:bottom w:val="single" w:sz="4" w:space="0" w:color="auto"/>
              <w:right w:val="single" w:sz="4" w:space="0" w:color="auto"/>
            </w:tcBorders>
            <w:shd w:val="clear" w:color="000000" w:fill="DAEEF3"/>
            <w:vAlign w:val="center"/>
            <w:hideMark/>
          </w:tcPr>
          <w:p w:rsidR="00D7554E" w:rsidRPr="00D129EA" w:rsidRDefault="00D7554E" w:rsidP="00776895">
            <w:pPr>
              <w:spacing w:after="0"/>
              <w:jc w:val="center"/>
              <w:rPr>
                <w:rFonts w:ascii="Calibri" w:eastAsia="Times New Roman" w:hAnsi="Calibri" w:cs="Calibri"/>
                <w:color w:val="000000"/>
                <w:sz w:val="20"/>
                <w:szCs w:val="20"/>
                <w:lang w:eastAsia="fr-FR"/>
              </w:rPr>
            </w:pPr>
            <w:r w:rsidRPr="00D129EA">
              <w:rPr>
                <w:rFonts w:ascii="Calibri" w:eastAsia="Times New Roman" w:hAnsi="Calibri" w:cs="Calibri"/>
                <w:color w:val="000000"/>
                <w:sz w:val="20"/>
                <w:szCs w:val="20"/>
                <w:lang w:eastAsia="fr-FR"/>
              </w:rPr>
              <w:t>3</w:t>
            </w:r>
          </w:p>
        </w:tc>
        <w:tc>
          <w:tcPr>
            <w:tcW w:w="1200" w:type="dxa"/>
            <w:tcBorders>
              <w:top w:val="nil"/>
              <w:left w:val="nil"/>
              <w:bottom w:val="single" w:sz="4" w:space="0" w:color="auto"/>
              <w:right w:val="single" w:sz="4" w:space="0" w:color="auto"/>
            </w:tcBorders>
            <w:shd w:val="clear" w:color="000000" w:fill="FFFFFF"/>
            <w:vAlign w:val="center"/>
            <w:hideMark/>
          </w:tcPr>
          <w:p w:rsidR="00D7554E" w:rsidRPr="00D129EA" w:rsidRDefault="00D7554E" w:rsidP="00776895">
            <w:pPr>
              <w:spacing w:after="0"/>
              <w:jc w:val="center"/>
              <w:rPr>
                <w:rFonts w:ascii="Calibri" w:eastAsia="Times New Roman" w:hAnsi="Calibri" w:cs="Calibri"/>
                <w:color w:val="000000"/>
                <w:sz w:val="20"/>
                <w:szCs w:val="20"/>
                <w:lang w:eastAsia="fr-FR"/>
              </w:rPr>
            </w:pPr>
            <w:r w:rsidRPr="00D129EA">
              <w:rPr>
                <w:rFonts w:ascii="Calibri" w:eastAsia="Times New Roman" w:hAnsi="Calibri" w:cs="Calibri"/>
                <w:color w:val="000000"/>
                <w:sz w:val="20"/>
                <w:szCs w:val="20"/>
                <w:lang w:eastAsia="fr-FR"/>
              </w:rPr>
              <w:t>110</w:t>
            </w:r>
          </w:p>
        </w:tc>
        <w:tc>
          <w:tcPr>
            <w:tcW w:w="1200" w:type="dxa"/>
            <w:tcBorders>
              <w:top w:val="nil"/>
              <w:left w:val="nil"/>
              <w:bottom w:val="single" w:sz="4" w:space="0" w:color="auto"/>
              <w:right w:val="single" w:sz="4" w:space="0" w:color="auto"/>
            </w:tcBorders>
            <w:shd w:val="clear" w:color="auto" w:fill="auto"/>
            <w:noWrap/>
            <w:vAlign w:val="center"/>
            <w:hideMark/>
          </w:tcPr>
          <w:p w:rsidR="00D7554E" w:rsidRPr="00D129EA" w:rsidRDefault="00D7554E" w:rsidP="00776895">
            <w:pPr>
              <w:spacing w:after="0"/>
              <w:jc w:val="center"/>
              <w:rPr>
                <w:rFonts w:ascii="Calibri" w:eastAsia="Times New Roman" w:hAnsi="Calibri" w:cs="Calibri"/>
                <w:color w:val="000000"/>
                <w:sz w:val="22"/>
                <w:szCs w:val="22"/>
                <w:lang w:eastAsia="fr-FR"/>
              </w:rPr>
            </w:pPr>
            <w:r w:rsidRPr="00D129EA">
              <w:rPr>
                <w:rFonts w:ascii="Calibri" w:eastAsia="Times New Roman" w:hAnsi="Calibri" w:cs="Calibri"/>
                <w:color w:val="000000"/>
                <w:sz w:val="22"/>
                <w:szCs w:val="22"/>
                <w:lang w:eastAsia="fr-FR"/>
              </w:rPr>
              <w:t>7%</w:t>
            </w:r>
          </w:p>
        </w:tc>
        <w:tc>
          <w:tcPr>
            <w:tcW w:w="1200" w:type="dxa"/>
            <w:tcBorders>
              <w:top w:val="nil"/>
              <w:left w:val="nil"/>
              <w:bottom w:val="single" w:sz="4" w:space="0" w:color="auto"/>
              <w:right w:val="single" w:sz="4" w:space="0" w:color="auto"/>
            </w:tcBorders>
            <w:shd w:val="clear" w:color="auto" w:fill="auto"/>
            <w:noWrap/>
            <w:vAlign w:val="center"/>
            <w:hideMark/>
          </w:tcPr>
          <w:p w:rsidR="00D7554E" w:rsidRPr="00D129EA" w:rsidRDefault="00D7554E" w:rsidP="00776895">
            <w:pPr>
              <w:spacing w:after="0"/>
              <w:jc w:val="center"/>
              <w:rPr>
                <w:rFonts w:ascii="Calibri" w:eastAsia="Times New Roman" w:hAnsi="Calibri" w:cs="Calibri"/>
                <w:color w:val="000000"/>
                <w:sz w:val="22"/>
                <w:szCs w:val="22"/>
                <w:lang w:eastAsia="fr-FR"/>
              </w:rPr>
            </w:pPr>
            <w:r w:rsidRPr="00D129EA">
              <w:rPr>
                <w:rFonts w:ascii="Calibri" w:eastAsia="Times New Roman" w:hAnsi="Calibri" w:cs="Calibri"/>
                <w:color w:val="000000"/>
                <w:sz w:val="22"/>
                <w:szCs w:val="22"/>
                <w:lang w:eastAsia="fr-FR"/>
              </w:rPr>
              <w:t>72%</w:t>
            </w:r>
          </w:p>
        </w:tc>
      </w:tr>
      <w:tr w:rsidR="00D7554E" w:rsidRPr="00D129EA" w:rsidTr="00776895">
        <w:trPr>
          <w:trHeight w:val="300"/>
          <w:jc w:val="center"/>
        </w:trPr>
        <w:tc>
          <w:tcPr>
            <w:tcW w:w="1200" w:type="dxa"/>
            <w:tcBorders>
              <w:top w:val="nil"/>
              <w:left w:val="single" w:sz="4" w:space="0" w:color="auto"/>
              <w:bottom w:val="single" w:sz="4" w:space="0" w:color="auto"/>
              <w:right w:val="single" w:sz="4" w:space="0" w:color="auto"/>
            </w:tcBorders>
            <w:shd w:val="clear" w:color="000000" w:fill="DAEEF3"/>
            <w:vAlign w:val="center"/>
            <w:hideMark/>
          </w:tcPr>
          <w:p w:rsidR="00D7554E" w:rsidRPr="00D129EA" w:rsidRDefault="00D7554E" w:rsidP="00776895">
            <w:pPr>
              <w:spacing w:after="0"/>
              <w:jc w:val="center"/>
              <w:rPr>
                <w:rFonts w:ascii="Calibri" w:eastAsia="Times New Roman" w:hAnsi="Calibri" w:cs="Calibri"/>
                <w:color w:val="000000"/>
                <w:sz w:val="20"/>
                <w:szCs w:val="20"/>
                <w:lang w:eastAsia="fr-FR"/>
              </w:rPr>
            </w:pPr>
            <w:r w:rsidRPr="00D129EA">
              <w:rPr>
                <w:rFonts w:ascii="Calibri" w:eastAsia="Times New Roman" w:hAnsi="Calibri" w:cs="Calibri"/>
                <w:color w:val="000000"/>
                <w:sz w:val="20"/>
                <w:szCs w:val="20"/>
                <w:lang w:eastAsia="fr-FR"/>
              </w:rPr>
              <w:t>4</w:t>
            </w:r>
          </w:p>
        </w:tc>
        <w:tc>
          <w:tcPr>
            <w:tcW w:w="1200" w:type="dxa"/>
            <w:tcBorders>
              <w:top w:val="nil"/>
              <w:left w:val="nil"/>
              <w:bottom w:val="single" w:sz="4" w:space="0" w:color="auto"/>
              <w:right w:val="single" w:sz="4" w:space="0" w:color="auto"/>
            </w:tcBorders>
            <w:shd w:val="clear" w:color="000000" w:fill="FFFFFF"/>
            <w:vAlign w:val="center"/>
            <w:hideMark/>
          </w:tcPr>
          <w:p w:rsidR="00D7554E" w:rsidRPr="00D129EA" w:rsidRDefault="00D7554E" w:rsidP="00776895">
            <w:pPr>
              <w:spacing w:after="0"/>
              <w:jc w:val="center"/>
              <w:rPr>
                <w:rFonts w:ascii="Calibri" w:eastAsia="Times New Roman" w:hAnsi="Calibri" w:cs="Calibri"/>
                <w:color w:val="000000"/>
                <w:sz w:val="20"/>
                <w:szCs w:val="20"/>
                <w:lang w:eastAsia="fr-FR"/>
              </w:rPr>
            </w:pPr>
            <w:r w:rsidRPr="00D129EA">
              <w:rPr>
                <w:rFonts w:ascii="Calibri" w:eastAsia="Times New Roman" w:hAnsi="Calibri" w:cs="Calibri"/>
                <w:color w:val="000000"/>
                <w:sz w:val="20"/>
                <w:szCs w:val="20"/>
                <w:lang w:eastAsia="fr-FR"/>
              </w:rPr>
              <w:t>86</w:t>
            </w:r>
          </w:p>
        </w:tc>
        <w:tc>
          <w:tcPr>
            <w:tcW w:w="1200" w:type="dxa"/>
            <w:tcBorders>
              <w:top w:val="nil"/>
              <w:left w:val="nil"/>
              <w:bottom w:val="single" w:sz="4" w:space="0" w:color="auto"/>
              <w:right w:val="single" w:sz="4" w:space="0" w:color="auto"/>
            </w:tcBorders>
            <w:shd w:val="clear" w:color="auto" w:fill="auto"/>
            <w:noWrap/>
            <w:vAlign w:val="center"/>
            <w:hideMark/>
          </w:tcPr>
          <w:p w:rsidR="00D7554E" w:rsidRPr="00D129EA" w:rsidRDefault="00D7554E" w:rsidP="00776895">
            <w:pPr>
              <w:spacing w:after="0"/>
              <w:jc w:val="center"/>
              <w:rPr>
                <w:rFonts w:ascii="Calibri" w:eastAsia="Times New Roman" w:hAnsi="Calibri" w:cs="Calibri"/>
                <w:color w:val="000000"/>
                <w:sz w:val="22"/>
                <w:szCs w:val="22"/>
                <w:lang w:eastAsia="fr-FR"/>
              </w:rPr>
            </w:pPr>
            <w:r w:rsidRPr="00D129EA">
              <w:rPr>
                <w:rFonts w:ascii="Calibri" w:eastAsia="Times New Roman" w:hAnsi="Calibri" w:cs="Calibri"/>
                <w:color w:val="000000"/>
                <w:sz w:val="22"/>
                <w:szCs w:val="22"/>
                <w:lang w:eastAsia="fr-FR"/>
              </w:rPr>
              <w:t>5%</w:t>
            </w:r>
          </w:p>
        </w:tc>
        <w:tc>
          <w:tcPr>
            <w:tcW w:w="1200" w:type="dxa"/>
            <w:tcBorders>
              <w:top w:val="nil"/>
              <w:left w:val="nil"/>
              <w:bottom w:val="single" w:sz="4" w:space="0" w:color="auto"/>
              <w:right w:val="single" w:sz="4" w:space="0" w:color="auto"/>
            </w:tcBorders>
            <w:shd w:val="clear" w:color="auto" w:fill="auto"/>
            <w:noWrap/>
            <w:vAlign w:val="center"/>
            <w:hideMark/>
          </w:tcPr>
          <w:p w:rsidR="00D7554E" w:rsidRPr="00D129EA" w:rsidRDefault="00D7554E" w:rsidP="00776895">
            <w:pPr>
              <w:spacing w:after="0"/>
              <w:jc w:val="center"/>
              <w:rPr>
                <w:rFonts w:ascii="Calibri" w:eastAsia="Times New Roman" w:hAnsi="Calibri" w:cs="Calibri"/>
                <w:color w:val="000000"/>
                <w:sz w:val="22"/>
                <w:szCs w:val="22"/>
                <w:lang w:eastAsia="fr-FR"/>
              </w:rPr>
            </w:pPr>
            <w:r w:rsidRPr="00D129EA">
              <w:rPr>
                <w:rFonts w:ascii="Calibri" w:eastAsia="Times New Roman" w:hAnsi="Calibri" w:cs="Calibri"/>
                <w:color w:val="000000"/>
                <w:sz w:val="22"/>
                <w:szCs w:val="22"/>
                <w:lang w:eastAsia="fr-FR"/>
              </w:rPr>
              <w:t>77%</w:t>
            </w:r>
          </w:p>
        </w:tc>
      </w:tr>
      <w:tr w:rsidR="00D7554E" w:rsidRPr="00D129EA" w:rsidTr="00776895">
        <w:trPr>
          <w:trHeight w:val="300"/>
          <w:jc w:val="center"/>
        </w:trPr>
        <w:tc>
          <w:tcPr>
            <w:tcW w:w="1200" w:type="dxa"/>
            <w:tcBorders>
              <w:top w:val="nil"/>
              <w:left w:val="single" w:sz="4" w:space="0" w:color="auto"/>
              <w:bottom w:val="single" w:sz="4" w:space="0" w:color="auto"/>
              <w:right w:val="single" w:sz="4" w:space="0" w:color="auto"/>
            </w:tcBorders>
            <w:shd w:val="clear" w:color="000000" w:fill="DAEEF3"/>
            <w:vAlign w:val="center"/>
            <w:hideMark/>
          </w:tcPr>
          <w:p w:rsidR="00D7554E" w:rsidRPr="00D129EA" w:rsidRDefault="00D7554E" w:rsidP="00776895">
            <w:pPr>
              <w:spacing w:after="0"/>
              <w:jc w:val="center"/>
              <w:rPr>
                <w:rFonts w:ascii="Calibri" w:eastAsia="Times New Roman" w:hAnsi="Calibri" w:cs="Calibri"/>
                <w:color w:val="000000"/>
                <w:sz w:val="20"/>
                <w:szCs w:val="20"/>
                <w:lang w:eastAsia="fr-FR"/>
              </w:rPr>
            </w:pPr>
            <w:r w:rsidRPr="00D129EA">
              <w:rPr>
                <w:rFonts w:ascii="Calibri" w:eastAsia="Times New Roman" w:hAnsi="Calibri" w:cs="Calibri"/>
                <w:color w:val="000000"/>
                <w:sz w:val="20"/>
                <w:szCs w:val="20"/>
                <w:lang w:eastAsia="fr-FR"/>
              </w:rPr>
              <w:t>5</w:t>
            </w:r>
          </w:p>
        </w:tc>
        <w:tc>
          <w:tcPr>
            <w:tcW w:w="1200" w:type="dxa"/>
            <w:tcBorders>
              <w:top w:val="nil"/>
              <w:left w:val="nil"/>
              <w:bottom w:val="single" w:sz="4" w:space="0" w:color="auto"/>
              <w:right w:val="single" w:sz="4" w:space="0" w:color="auto"/>
            </w:tcBorders>
            <w:shd w:val="clear" w:color="000000" w:fill="FFFFFF"/>
            <w:vAlign w:val="center"/>
            <w:hideMark/>
          </w:tcPr>
          <w:p w:rsidR="00D7554E" w:rsidRPr="00D129EA" w:rsidRDefault="00D7554E" w:rsidP="00776895">
            <w:pPr>
              <w:spacing w:after="0"/>
              <w:jc w:val="center"/>
              <w:rPr>
                <w:rFonts w:ascii="Calibri" w:eastAsia="Times New Roman" w:hAnsi="Calibri" w:cs="Calibri"/>
                <w:color w:val="000000"/>
                <w:sz w:val="20"/>
                <w:szCs w:val="20"/>
                <w:lang w:eastAsia="fr-FR"/>
              </w:rPr>
            </w:pPr>
            <w:r w:rsidRPr="00D129EA">
              <w:rPr>
                <w:rFonts w:ascii="Calibri" w:eastAsia="Times New Roman" w:hAnsi="Calibri" w:cs="Calibri"/>
                <w:color w:val="000000"/>
                <w:sz w:val="20"/>
                <w:szCs w:val="20"/>
                <w:lang w:eastAsia="fr-FR"/>
              </w:rPr>
              <w:t>170</w:t>
            </w:r>
          </w:p>
        </w:tc>
        <w:tc>
          <w:tcPr>
            <w:tcW w:w="1200" w:type="dxa"/>
            <w:tcBorders>
              <w:top w:val="nil"/>
              <w:left w:val="nil"/>
              <w:bottom w:val="single" w:sz="4" w:space="0" w:color="auto"/>
              <w:right w:val="single" w:sz="4" w:space="0" w:color="auto"/>
            </w:tcBorders>
            <w:shd w:val="clear" w:color="auto" w:fill="auto"/>
            <w:noWrap/>
            <w:vAlign w:val="center"/>
            <w:hideMark/>
          </w:tcPr>
          <w:p w:rsidR="00D7554E" w:rsidRPr="00D129EA" w:rsidRDefault="00D7554E" w:rsidP="00776895">
            <w:pPr>
              <w:spacing w:after="0"/>
              <w:jc w:val="center"/>
              <w:rPr>
                <w:rFonts w:ascii="Calibri" w:eastAsia="Times New Roman" w:hAnsi="Calibri" w:cs="Calibri"/>
                <w:color w:val="000000"/>
                <w:sz w:val="22"/>
                <w:szCs w:val="22"/>
                <w:lang w:eastAsia="fr-FR"/>
              </w:rPr>
            </w:pPr>
            <w:r w:rsidRPr="00D129EA">
              <w:rPr>
                <w:rFonts w:ascii="Calibri" w:eastAsia="Times New Roman" w:hAnsi="Calibri" w:cs="Calibri"/>
                <w:color w:val="000000"/>
                <w:sz w:val="22"/>
                <w:szCs w:val="22"/>
                <w:lang w:eastAsia="fr-FR"/>
              </w:rPr>
              <w:t>10%</w:t>
            </w:r>
          </w:p>
        </w:tc>
        <w:tc>
          <w:tcPr>
            <w:tcW w:w="1200" w:type="dxa"/>
            <w:tcBorders>
              <w:top w:val="nil"/>
              <w:left w:val="nil"/>
              <w:bottom w:val="single" w:sz="4" w:space="0" w:color="auto"/>
              <w:right w:val="single" w:sz="4" w:space="0" w:color="auto"/>
            </w:tcBorders>
            <w:shd w:val="clear" w:color="auto" w:fill="auto"/>
            <w:noWrap/>
            <w:vAlign w:val="center"/>
            <w:hideMark/>
          </w:tcPr>
          <w:p w:rsidR="00D7554E" w:rsidRPr="00D129EA" w:rsidRDefault="00D7554E" w:rsidP="00776895">
            <w:pPr>
              <w:spacing w:after="0"/>
              <w:jc w:val="center"/>
              <w:rPr>
                <w:rFonts w:ascii="Calibri" w:eastAsia="Times New Roman" w:hAnsi="Calibri" w:cs="Calibri"/>
                <w:color w:val="000000"/>
                <w:sz w:val="22"/>
                <w:szCs w:val="22"/>
                <w:lang w:eastAsia="fr-FR"/>
              </w:rPr>
            </w:pPr>
            <w:r w:rsidRPr="00D129EA">
              <w:rPr>
                <w:rFonts w:ascii="Calibri" w:eastAsia="Times New Roman" w:hAnsi="Calibri" w:cs="Calibri"/>
                <w:color w:val="000000"/>
                <w:sz w:val="22"/>
                <w:szCs w:val="22"/>
                <w:lang w:eastAsia="fr-FR"/>
              </w:rPr>
              <w:t>87%</w:t>
            </w:r>
          </w:p>
        </w:tc>
      </w:tr>
      <w:tr w:rsidR="00D7554E" w:rsidRPr="00D129EA" w:rsidTr="00776895">
        <w:trPr>
          <w:trHeight w:val="300"/>
          <w:jc w:val="center"/>
        </w:trPr>
        <w:tc>
          <w:tcPr>
            <w:tcW w:w="1200" w:type="dxa"/>
            <w:tcBorders>
              <w:top w:val="nil"/>
              <w:left w:val="single" w:sz="4" w:space="0" w:color="auto"/>
              <w:bottom w:val="single" w:sz="4" w:space="0" w:color="auto"/>
              <w:right w:val="single" w:sz="4" w:space="0" w:color="auto"/>
            </w:tcBorders>
            <w:shd w:val="clear" w:color="000000" w:fill="DAEEF3"/>
            <w:vAlign w:val="center"/>
            <w:hideMark/>
          </w:tcPr>
          <w:p w:rsidR="00D7554E" w:rsidRPr="00D129EA" w:rsidRDefault="00D7554E" w:rsidP="00776895">
            <w:pPr>
              <w:spacing w:after="0"/>
              <w:jc w:val="center"/>
              <w:rPr>
                <w:rFonts w:ascii="Calibri" w:eastAsia="Times New Roman" w:hAnsi="Calibri" w:cs="Calibri"/>
                <w:color w:val="000000"/>
                <w:sz w:val="20"/>
                <w:szCs w:val="20"/>
                <w:lang w:eastAsia="fr-FR"/>
              </w:rPr>
            </w:pPr>
            <w:r w:rsidRPr="00D129EA">
              <w:rPr>
                <w:rFonts w:ascii="Calibri" w:eastAsia="Times New Roman" w:hAnsi="Calibri" w:cs="Calibri"/>
                <w:color w:val="000000"/>
                <w:sz w:val="20"/>
                <w:szCs w:val="20"/>
                <w:lang w:eastAsia="fr-FR"/>
              </w:rPr>
              <w:t>6</w:t>
            </w:r>
          </w:p>
        </w:tc>
        <w:tc>
          <w:tcPr>
            <w:tcW w:w="1200" w:type="dxa"/>
            <w:tcBorders>
              <w:top w:val="nil"/>
              <w:left w:val="nil"/>
              <w:bottom w:val="single" w:sz="4" w:space="0" w:color="auto"/>
              <w:right w:val="single" w:sz="4" w:space="0" w:color="auto"/>
            </w:tcBorders>
            <w:shd w:val="clear" w:color="000000" w:fill="FFFFFF"/>
            <w:vAlign w:val="center"/>
            <w:hideMark/>
          </w:tcPr>
          <w:p w:rsidR="00D7554E" w:rsidRPr="00D129EA" w:rsidRDefault="00D7554E" w:rsidP="00776895">
            <w:pPr>
              <w:spacing w:after="0"/>
              <w:jc w:val="center"/>
              <w:rPr>
                <w:rFonts w:ascii="Calibri" w:eastAsia="Times New Roman" w:hAnsi="Calibri" w:cs="Calibri"/>
                <w:color w:val="000000"/>
                <w:sz w:val="20"/>
                <w:szCs w:val="20"/>
                <w:lang w:eastAsia="fr-FR"/>
              </w:rPr>
            </w:pPr>
            <w:r w:rsidRPr="00D129EA">
              <w:rPr>
                <w:rFonts w:ascii="Calibri" w:eastAsia="Times New Roman" w:hAnsi="Calibri" w:cs="Calibri"/>
                <w:color w:val="000000"/>
                <w:sz w:val="20"/>
                <w:szCs w:val="20"/>
                <w:lang w:eastAsia="fr-FR"/>
              </w:rPr>
              <w:t>160</w:t>
            </w:r>
          </w:p>
        </w:tc>
        <w:tc>
          <w:tcPr>
            <w:tcW w:w="1200" w:type="dxa"/>
            <w:tcBorders>
              <w:top w:val="nil"/>
              <w:left w:val="nil"/>
              <w:bottom w:val="single" w:sz="4" w:space="0" w:color="auto"/>
              <w:right w:val="single" w:sz="4" w:space="0" w:color="auto"/>
            </w:tcBorders>
            <w:shd w:val="clear" w:color="auto" w:fill="auto"/>
            <w:noWrap/>
            <w:vAlign w:val="center"/>
            <w:hideMark/>
          </w:tcPr>
          <w:p w:rsidR="00D7554E" w:rsidRPr="00D129EA" w:rsidRDefault="00D7554E" w:rsidP="00776895">
            <w:pPr>
              <w:spacing w:after="0"/>
              <w:jc w:val="center"/>
              <w:rPr>
                <w:rFonts w:ascii="Calibri" w:eastAsia="Times New Roman" w:hAnsi="Calibri" w:cs="Calibri"/>
                <w:color w:val="000000"/>
                <w:sz w:val="22"/>
                <w:szCs w:val="22"/>
                <w:lang w:eastAsia="fr-FR"/>
              </w:rPr>
            </w:pPr>
            <w:r w:rsidRPr="00D129EA">
              <w:rPr>
                <w:rFonts w:ascii="Calibri" w:eastAsia="Times New Roman" w:hAnsi="Calibri" w:cs="Calibri"/>
                <w:color w:val="000000"/>
                <w:sz w:val="22"/>
                <w:szCs w:val="22"/>
                <w:lang w:eastAsia="fr-FR"/>
              </w:rPr>
              <w:t>10%</w:t>
            </w:r>
          </w:p>
        </w:tc>
        <w:tc>
          <w:tcPr>
            <w:tcW w:w="1200" w:type="dxa"/>
            <w:tcBorders>
              <w:top w:val="nil"/>
              <w:left w:val="nil"/>
              <w:bottom w:val="single" w:sz="4" w:space="0" w:color="auto"/>
              <w:right w:val="single" w:sz="4" w:space="0" w:color="auto"/>
            </w:tcBorders>
            <w:shd w:val="clear" w:color="auto" w:fill="auto"/>
            <w:noWrap/>
            <w:vAlign w:val="center"/>
            <w:hideMark/>
          </w:tcPr>
          <w:p w:rsidR="00D7554E" w:rsidRPr="00D129EA" w:rsidRDefault="00D7554E" w:rsidP="00776895">
            <w:pPr>
              <w:spacing w:after="0"/>
              <w:jc w:val="center"/>
              <w:rPr>
                <w:rFonts w:ascii="Calibri" w:eastAsia="Times New Roman" w:hAnsi="Calibri" w:cs="Calibri"/>
                <w:color w:val="000000"/>
                <w:sz w:val="22"/>
                <w:szCs w:val="22"/>
                <w:lang w:eastAsia="fr-FR"/>
              </w:rPr>
            </w:pPr>
            <w:r w:rsidRPr="00D129EA">
              <w:rPr>
                <w:rFonts w:ascii="Calibri" w:eastAsia="Times New Roman" w:hAnsi="Calibri" w:cs="Calibri"/>
                <w:color w:val="000000"/>
                <w:sz w:val="22"/>
                <w:szCs w:val="22"/>
                <w:lang w:eastAsia="fr-FR"/>
              </w:rPr>
              <w:t>97%</w:t>
            </w:r>
          </w:p>
        </w:tc>
      </w:tr>
      <w:tr w:rsidR="00D7554E" w:rsidRPr="00D129EA" w:rsidTr="00776895">
        <w:trPr>
          <w:trHeight w:val="300"/>
          <w:jc w:val="center"/>
        </w:trPr>
        <w:tc>
          <w:tcPr>
            <w:tcW w:w="1200" w:type="dxa"/>
            <w:tcBorders>
              <w:top w:val="nil"/>
              <w:left w:val="single" w:sz="4" w:space="0" w:color="auto"/>
              <w:bottom w:val="single" w:sz="4" w:space="0" w:color="auto"/>
              <w:right w:val="single" w:sz="4" w:space="0" w:color="auto"/>
            </w:tcBorders>
            <w:shd w:val="clear" w:color="000000" w:fill="DAEEF3"/>
            <w:vAlign w:val="center"/>
            <w:hideMark/>
          </w:tcPr>
          <w:p w:rsidR="00D7554E" w:rsidRPr="00D129EA" w:rsidRDefault="00D7554E" w:rsidP="00776895">
            <w:pPr>
              <w:spacing w:after="0"/>
              <w:jc w:val="center"/>
              <w:rPr>
                <w:rFonts w:ascii="Calibri" w:eastAsia="Times New Roman" w:hAnsi="Calibri" w:cs="Calibri"/>
                <w:color w:val="000000"/>
                <w:sz w:val="20"/>
                <w:szCs w:val="20"/>
                <w:lang w:eastAsia="fr-FR"/>
              </w:rPr>
            </w:pPr>
            <w:r w:rsidRPr="00D129EA">
              <w:rPr>
                <w:rFonts w:ascii="Calibri" w:eastAsia="Times New Roman" w:hAnsi="Calibri" w:cs="Calibri"/>
                <w:color w:val="000000"/>
                <w:sz w:val="20"/>
                <w:szCs w:val="20"/>
                <w:lang w:eastAsia="fr-FR"/>
              </w:rPr>
              <w:t>7</w:t>
            </w:r>
          </w:p>
        </w:tc>
        <w:tc>
          <w:tcPr>
            <w:tcW w:w="1200" w:type="dxa"/>
            <w:tcBorders>
              <w:top w:val="nil"/>
              <w:left w:val="nil"/>
              <w:bottom w:val="single" w:sz="4" w:space="0" w:color="auto"/>
              <w:right w:val="single" w:sz="4" w:space="0" w:color="auto"/>
            </w:tcBorders>
            <w:shd w:val="clear" w:color="000000" w:fill="FFFFFF"/>
            <w:vAlign w:val="center"/>
            <w:hideMark/>
          </w:tcPr>
          <w:p w:rsidR="00D7554E" w:rsidRPr="00D129EA" w:rsidRDefault="00D7554E" w:rsidP="00776895">
            <w:pPr>
              <w:spacing w:after="0"/>
              <w:jc w:val="center"/>
              <w:rPr>
                <w:rFonts w:ascii="Calibri" w:eastAsia="Times New Roman" w:hAnsi="Calibri" w:cs="Calibri"/>
                <w:color w:val="000000"/>
                <w:sz w:val="20"/>
                <w:szCs w:val="20"/>
                <w:lang w:eastAsia="fr-FR"/>
              </w:rPr>
            </w:pPr>
            <w:r w:rsidRPr="00D129EA">
              <w:rPr>
                <w:rFonts w:ascii="Calibri" w:eastAsia="Times New Roman" w:hAnsi="Calibri" w:cs="Calibri"/>
                <w:color w:val="000000"/>
                <w:sz w:val="20"/>
                <w:szCs w:val="20"/>
                <w:lang w:eastAsia="fr-FR"/>
              </w:rPr>
              <w:t>47</w:t>
            </w:r>
          </w:p>
        </w:tc>
        <w:tc>
          <w:tcPr>
            <w:tcW w:w="1200" w:type="dxa"/>
            <w:tcBorders>
              <w:top w:val="nil"/>
              <w:left w:val="nil"/>
              <w:bottom w:val="single" w:sz="4" w:space="0" w:color="auto"/>
              <w:right w:val="single" w:sz="4" w:space="0" w:color="auto"/>
            </w:tcBorders>
            <w:shd w:val="clear" w:color="auto" w:fill="auto"/>
            <w:noWrap/>
            <w:vAlign w:val="center"/>
            <w:hideMark/>
          </w:tcPr>
          <w:p w:rsidR="00D7554E" w:rsidRPr="00D129EA" w:rsidRDefault="00D7554E" w:rsidP="00776895">
            <w:pPr>
              <w:spacing w:after="0"/>
              <w:jc w:val="center"/>
              <w:rPr>
                <w:rFonts w:ascii="Calibri" w:eastAsia="Times New Roman" w:hAnsi="Calibri" w:cs="Calibri"/>
                <w:color w:val="000000"/>
                <w:sz w:val="22"/>
                <w:szCs w:val="22"/>
                <w:lang w:eastAsia="fr-FR"/>
              </w:rPr>
            </w:pPr>
            <w:r w:rsidRPr="00D129EA">
              <w:rPr>
                <w:rFonts w:ascii="Calibri" w:eastAsia="Times New Roman" w:hAnsi="Calibri" w:cs="Calibri"/>
                <w:color w:val="000000"/>
                <w:sz w:val="22"/>
                <w:szCs w:val="22"/>
                <w:lang w:eastAsia="fr-FR"/>
              </w:rPr>
              <w:t>3%</w:t>
            </w:r>
          </w:p>
        </w:tc>
        <w:tc>
          <w:tcPr>
            <w:tcW w:w="1200" w:type="dxa"/>
            <w:tcBorders>
              <w:top w:val="nil"/>
              <w:left w:val="nil"/>
              <w:bottom w:val="single" w:sz="4" w:space="0" w:color="auto"/>
              <w:right w:val="single" w:sz="4" w:space="0" w:color="auto"/>
            </w:tcBorders>
            <w:shd w:val="clear" w:color="auto" w:fill="auto"/>
            <w:noWrap/>
            <w:vAlign w:val="center"/>
            <w:hideMark/>
          </w:tcPr>
          <w:p w:rsidR="00D7554E" w:rsidRPr="00D129EA" w:rsidRDefault="00D7554E" w:rsidP="00776895">
            <w:pPr>
              <w:spacing w:after="0"/>
              <w:jc w:val="center"/>
              <w:rPr>
                <w:rFonts w:ascii="Calibri" w:eastAsia="Times New Roman" w:hAnsi="Calibri" w:cs="Calibri"/>
                <w:color w:val="000000"/>
                <w:sz w:val="22"/>
                <w:szCs w:val="22"/>
                <w:lang w:eastAsia="fr-FR"/>
              </w:rPr>
            </w:pPr>
            <w:r w:rsidRPr="00D129EA">
              <w:rPr>
                <w:rFonts w:ascii="Calibri" w:eastAsia="Times New Roman" w:hAnsi="Calibri" w:cs="Calibri"/>
                <w:color w:val="000000"/>
                <w:sz w:val="22"/>
                <w:szCs w:val="22"/>
                <w:lang w:eastAsia="fr-FR"/>
              </w:rPr>
              <w:t>99%</w:t>
            </w:r>
          </w:p>
        </w:tc>
      </w:tr>
      <w:tr w:rsidR="00D7554E" w:rsidRPr="00D129EA" w:rsidTr="00776895">
        <w:trPr>
          <w:trHeight w:val="300"/>
          <w:jc w:val="center"/>
        </w:trPr>
        <w:tc>
          <w:tcPr>
            <w:tcW w:w="1200" w:type="dxa"/>
            <w:tcBorders>
              <w:top w:val="nil"/>
              <w:left w:val="single" w:sz="4" w:space="0" w:color="auto"/>
              <w:bottom w:val="single" w:sz="4" w:space="0" w:color="auto"/>
              <w:right w:val="single" w:sz="4" w:space="0" w:color="auto"/>
            </w:tcBorders>
            <w:shd w:val="clear" w:color="000000" w:fill="DAEEF3"/>
            <w:vAlign w:val="center"/>
            <w:hideMark/>
          </w:tcPr>
          <w:p w:rsidR="00D7554E" w:rsidRPr="00D129EA" w:rsidRDefault="00D7554E" w:rsidP="00776895">
            <w:pPr>
              <w:spacing w:after="0"/>
              <w:jc w:val="center"/>
              <w:rPr>
                <w:rFonts w:ascii="Calibri" w:eastAsia="Times New Roman" w:hAnsi="Calibri" w:cs="Calibri"/>
                <w:color w:val="000000"/>
                <w:sz w:val="20"/>
                <w:szCs w:val="20"/>
                <w:lang w:eastAsia="fr-FR"/>
              </w:rPr>
            </w:pPr>
            <w:r w:rsidRPr="00D129EA">
              <w:rPr>
                <w:rFonts w:ascii="Calibri" w:eastAsia="Times New Roman" w:hAnsi="Calibri" w:cs="Calibri"/>
                <w:color w:val="000000"/>
                <w:sz w:val="20"/>
                <w:szCs w:val="20"/>
                <w:lang w:eastAsia="fr-FR"/>
              </w:rPr>
              <w:t>8</w:t>
            </w:r>
          </w:p>
        </w:tc>
        <w:tc>
          <w:tcPr>
            <w:tcW w:w="1200" w:type="dxa"/>
            <w:tcBorders>
              <w:top w:val="nil"/>
              <w:left w:val="nil"/>
              <w:bottom w:val="single" w:sz="4" w:space="0" w:color="auto"/>
              <w:right w:val="single" w:sz="4" w:space="0" w:color="auto"/>
            </w:tcBorders>
            <w:shd w:val="clear" w:color="000000" w:fill="FFFFFF"/>
            <w:vAlign w:val="center"/>
            <w:hideMark/>
          </w:tcPr>
          <w:p w:rsidR="00D7554E" w:rsidRPr="00D129EA" w:rsidRDefault="00D7554E" w:rsidP="00776895">
            <w:pPr>
              <w:spacing w:after="0"/>
              <w:jc w:val="center"/>
              <w:rPr>
                <w:rFonts w:ascii="Calibri" w:eastAsia="Times New Roman" w:hAnsi="Calibri" w:cs="Calibri"/>
                <w:color w:val="000000"/>
                <w:sz w:val="20"/>
                <w:szCs w:val="20"/>
                <w:lang w:eastAsia="fr-FR"/>
              </w:rPr>
            </w:pPr>
            <w:r w:rsidRPr="00D129EA">
              <w:rPr>
                <w:rFonts w:ascii="Calibri" w:eastAsia="Times New Roman" w:hAnsi="Calibri" w:cs="Calibri"/>
                <w:color w:val="000000"/>
                <w:sz w:val="20"/>
                <w:szCs w:val="20"/>
                <w:lang w:eastAsia="fr-FR"/>
              </w:rPr>
              <w:t>11</w:t>
            </w:r>
          </w:p>
        </w:tc>
        <w:tc>
          <w:tcPr>
            <w:tcW w:w="1200" w:type="dxa"/>
            <w:tcBorders>
              <w:top w:val="nil"/>
              <w:left w:val="nil"/>
              <w:bottom w:val="single" w:sz="4" w:space="0" w:color="auto"/>
              <w:right w:val="single" w:sz="4" w:space="0" w:color="auto"/>
            </w:tcBorders>
            <w:shd w:val="clear" w:color="auto" w:fill="auto"/>
            <w:noWrap/>
            <w:vAlign w:val="center"/>
            <w:hideMark/>
          </w:tcPr>
          <w:p w:rsidR="00D7554E" w:rsidRPr="00D129EA" w:rsidRDefault="00D7554E" w:rsidP="00776895">
            <w:pPr>
              <w:spacing w:after="0"/>
              <w:jc w:val="center"/>
              <w:rPr>
                <w:rFonts w:ascii="Calibri" w:eastAsia="Times New Roman" w:hAnsi="Calibri" w:cs="Calibri"/>
                <w:color w:val="000000"/>
                <w:sz w:val="22"/>
                <w:szCs w:val="22"/>
                <w:lang w:eastAsia="fr-FR"/>
              </w:rPr>
            </w:pPr>
            <w:r w:rsidRPr="00D129EA">
              <w:rPr>
                <w:rFonts w:ascii="Calibri" w:eastAsia="Times New Roman" w:hAnsi="Calibri" w:cs="Calibri"/>
                <w:color w:val="000000"/>
                <w:sz w:val="22"/>
                <w:szCs w:val="22"/>
                <w:lang w:eastAsia="fr-FR"/>
              </w:rPr>
              <w:t>1%</w:t>
            </w:r>
          </w:p>
        </w:tc>
        <w:tc>
          <w:tcPr>
            <w:tcW w:w="1200" w:type="dxa"/>
            <w:tcBorders>
              <w:top w:val="nil"/>
              <w:left w:val="nil"/>
              <w:bottom w:val="single" w:sz="4" w:space="0" w:color="auto"/>
              <w:right w:val="single" w:sz="4" w:space="0" w:color="auto"/>
            </w:tcBorders>
            <w:shd w:val="clear" w:color="auto" w:fill="auto"/>
            <w:noWrap/>
            <w:vAlign w:val="center"/>
            <w:hideMark/>
          </w:tcPr>
          <w:p w:rsidR="00D7554E" w:rsidRPr="00D129EA" w:rsidRDefault="00D7554E" w:rsidP="00776895">
            <w:pPr>
              <w:spacing w:after="0"/>
              <w:jc w:val="center"/>
              <w:rPr>
                <w:rFonts w:ascii="Calibri" w:eastAsia="Times New Roman" w:hAnsi="Calibri" w:cs="Calibri"/>
                <w:color w:val="000000"/>
                <w:sz w:val="22"/>
                <w:szCs w:val="22"/>
                <w:lang w:eastAsia="fr-FR"/>
              </w:rPr>
            </w:pPr>
            <w:r w:rsidRPr="00D129EA">
              <w:rPr>
                <w:rFonts w:ascii="Calibri" w:eastAsia="Times New Roman" w:hAnsi="Calibri" w:cs="Calibri"/>
                <w:color w:val="000000"/>
                <w:sz w:val="22"/>
                <w:szCs w:val="22"/>
                <w:lang w:eastAsia="fr-FR"/>
              </w:rPr>
              <w:t>100%</w:t>
            </w:r>
          </w:p>
        </w:tc>
      </w:tr>
      <w:tr w:rsidR="00D7554E" w:rsidRPr="00D129EA" w:rsidTr="00776895">
        <w:trPr>
          <w:trHeight w:val="300"/>
          <w:jc w:val="center"/>
        </w:trPr>
        <w:tc>
          <w:tcPr>
            <w:tcW w:w="1200" w:type="dxa"/>
            <w:tcBorders>
              <w:top w:val="nil"/>
              <w:left w:val="single" w:sz="4" w:space="0" w:color="auto"/>
              <w:bottom w:val="single" w:sz="4" w:space="0" w:color="auto"/>
              <w:right w:val="single" w:sz="4" w:space="0" w:color="auto"/>
            </w:tcBorders>
            <w:shd w:val="clear" w:color="000000" w:fill="DAEEF3"/>
            <w:noWrap/>
            <w:vAlign w:val="center"/>
            <w:hideMark/>
          </w:tcPr>
          <w:p w:rsidR="00D7554E" w:rsidRPr="00D129EA" w:rsidRDefault="00D7554E" w:rsidP="00776895">
            <w:pPr>
              <w:spacing w:after="0"/>
              <w:jc w:val="center"/>
              <w:rPr>
                <w:rFonts w:ascii="Calibri" w:eastAsia="Times New Roman" w:hAnsi="Calibri" w:cs="Calibri"/>
                <w:b/>
                <w:bCs/>
                <w:color w:val="000000"/>
                <w:sz w:val="22"/>
                <w:szCs w:val="22"/>
                <w:lang w:eastAsia="fr-FR"/>
              </w:rPr>
            </w:pPr>
            <w:r w:rsidRPr="00D129EA">
              <w:rPr>
                <w:rFonts w:ascii="Calibri" w:eastAsia="Times New Roman" w:hAnsi="Calibri" w:cs="Calibri"/>
                <w:b/>
                <w:bCs/>
                <w:color w:val="000000"/>
                <w:sz w:val="22"/>
                <w:szCs w:val="22"/>
                <w:lang w:eastAsia="fr-FR"/>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D7554E" w:rsidRPr="00D129EA" w:rsidRDefault="00D7554E" w:rsidP="00776895">
            <w:pPr>
              <w:spacing w:after="0"/>
              <w:jc w:val="center"/>
              <w:rPr>
                <w:rFonts w:ascii="Calibri" w:eastAsia="Times New Roman" w:hAnsi="Calibri" w:cs="Calibri"/>
                <w:color w:val="000000"/>
                <w:sz w:val="22"/>
                <w:szCs w:val="22"/>
                <w:lang w:eastAsia="fr-FR"/>
              </w:rPr>
            </w:pPr>
            <w:r w:rsidRPr="00D129EA">
              <w:rPr>
                <w:rFonts w:ascii="Calibri" w:eastAsia="Times New Roman" w:hAnsi="Calibri" w:cs="Calibri"/>
                <w:color w:val="000000"/>
                <w:sz w:val="22"/>
                <w:szCs w:val="22"/>
                <w:lang w:eastAsia="fr-FR"/>
              </w:rPr>
              <w:t>1684</w:t>
            </w:r>
          </w:p>
        </w:tc>
        <w:tc>
          <w:tcPr>
            <w:tcW w:w="1200" w:type="dxa"/>
            <w:tcBorders>
              <w:top w:val="nil"/>
              <w:left w:val="nil"/>
              <w:bottom w:val="single" w:sz="4" w:space="0" w:color="auto"/>
              <w:right w:val="single" w:sz="4" w:space="0" w:color="auto"/>
            </w:tcBorders>
            <w:shd w:val="clear" w:color="auto" w:fill="auto"/>
            <w:noWrap/>
            <w:vAlign w:val="center"/>
            <w:hideMark/>
          </w:tcPr>
          <w:p w:rsidR="00D7554E" w:rsidRPr="00D129EA" w:rsidRDefault="00D7554E" w:rsidP="00776895">
            <w:pPr>
              <w:spacing w:after="0"/>
              <w:jc w:val="center"/>
              <w:rPr>
                <w:rFonts w:ascii="Calibri" w:eastAsia="Times New Roman" w:hAnsi="Calibri" w:cs="Calibri"/>
                <w:color w:val="000000"/>
                <w:sz w:val="22"/>
                <w:szCs w:val="22"/>
                <w:lang w:eastAsia="fr-FR"/>
              </w:rPr>
            </w:pPr>
            <w:r w:rsidRPr="00D129EA">
              <w:rPr>
                <w:rFonts w:ascii="Calibri" w:eastAsia="Times New Roman" w:hAnsi="Calibri" w:cs="Calibri"/>
                <w:color w:val="000000"/>
                <w:sz w:val="22"/>
                <w:szCs w:val="22"/>
                <w:lang w:eastAsia="fr-FR"/>
              </w:rPr>
              <w:t>100%</w:t>
            </w:r>
          </w:p>
        </w:tc>
        <w:tc>
          <w:tcPr>
            <w:tcW w:w="1200" w:type="dxa"/>
            <w:tcBorders>
              <w:top w:val="nil"/>
              <w:left w:val="nil"/>
              <w:bottom w:val="single" w:sz="4" w:space="0" w:color="auto"/>
              <w:right w:val="single" w:sz="4" w:space="0" w:color="auto"/>
            </w:tcBorders>
            <w:shd w:val="clear" w:color="auto" w:fill="auto"/>
            <w:noWrap/>
            <w:vAlign w:val="center"/>
            <w:hideMark/>
          </w:tcPr>
          <w:p w:rsidR="00D7554E" w:rsidRPr="00D129EA" w:rsidRDefault="00D7554E" w:rsidP="00776895">
            <w:pPr>
              <w:spacing w:after="0"/>
              <w:jc w:val="center"/>
              <w:rPr>
                <w:rFonts w:ascii="Calibri" w:eastAsia="Times New Roman" w:hAnsi="Calibri" w:cs="Calibri"/>
                <w:color w:val="000000"/>
                <w:sz w:val="22"/>
                <w:szCs w:val="22"/>
                <w:lang w:eastAsia="fr-FR"/>
              </w:rPr>
            </w:pPr>
            <w:r w:rsidRPr="00D129EA">
              <w:rPr>
                <w:rFonts w:ascii="Calibri" w:eastAsia="Times New Roman" w:hAnsi="Calibri" w:cs="Calibri"/>
                <w:color w:val="000000"/>
                <w:sz w:val="22"/>
                <w:szCs w:val="22"/>
                <w:lang w:eastAsia="fr-FR"/>
              </w:rPr>
              <w:t>-</w:t>
            </w:r>
          </w:p>
        </w:tc>
      </w:tr>
    </w:tbl>
    <w:p w:rsidR="00D7554E" w:rsidRPr="00D129EA" w:rsidRDefault="00D7554E" w:rsidP="00D7554E">
      <w:pPr>
        <w:pStyle w:val="Sansinterligne"/>
        <w:ind w:left="1416" w:firstLine="708"/>
        <w:rPr>
          <w:sz w:val="22"/>
        </w:rPr>
      </w:pPr>
      <w:r w:rsidRPr="00D129EA">
        <w:rPr>
          <w:sz w:val="22"/>
          <w:u w:val="single"/>
        </w:rPr>
        <w:t>Données</w:t>
      </w:r>
      <w:r w:rsidRPr="00D129EA">
        <w:rPr>
          <w:sz w:val="22"/>
        </w:rPr>
        <w:t xml:space="preserve"> : ensemble des inscrits au concours X-ENS, </w:t>
      </w:r>
    </w:p>
    <w:p w:rsidR="00D7554E" w:rsidRPr="00D129EA" w:rsidRDefault="00D7554E" w:rsidP="00D7554E">
      <w:pPr>
        <w:pStyle w:val="Sansinterligne"/>
        <w:ind w:left="1416" w:firstLine="708"/>
        <w:rPr>
          <w:sz w:val="22"/>
        </w:rPr>
      </w:pPr>
      <w:proofErr w:type="gramStart"/>
      <w:r w:rsidRPr="00D129EA">
        <w:rPr>
          <w:sz w:val="22"/>
        </w:rPr>
        <w:t>filière</w:t>
      </w:r>
      <w:proofErr w:type="gramEnd"/>
      <w:r w:rsidRPr="00D129EA">
        <w:rPr>
          <w:sz w:val="22"/>
        </w:rPr>
        <w:t xml:space="preserve"> MP entre 2014 et 2016.</w:t>
      </w:r>
    </w:p>
    <w:p w:rsidR="00D7554E" w:rsidRDefault="00D7554E" w:rsidP="00D7554E">
      <w:pPr>
        <w:pStyle w:val="Sansinterligne"/>
      </w:pPr>
    </w:p>
    <w:p w:rsidR="00D7554E" w:rsidRDefault="00D7554E" w:rsidP="00D7554E">
      <w:pPr>
        <w:pStyle w:val="Sansinterligne"/>
        <w:jc w:val="both"/>
      </w:pPr>
      <w:r w:rsidRPr="00D7554E">
        <w:rPr>
          <w:b/>
        </w:rPr>
        <w:t>La majorité des boursiers inscrits au concours appartiennent donc aux échelons 0, 0bis et 1 (57%).</w:t>
      </w:r>
      <w:r>
        <w:t xml:space="preserve"> A titre de comparaison, pour l’année scolaire 2012-2013, sur l’ensemble de la population des boursiers, 22% l’étaient à </w:t>
      </w:r>
      <w:r w:rsidR="007F54CE">
        <w:t>l’échelon 0, 17% à l’échelon</w:t>
      </w:r>
      <w:r>
        <w:rPr>
          <w:rStyle w:val="Appelnotedebasdep"/>
        </w:rPr>
        <w:footnoteReference w:id="6"/>
      </w:r>
      <w:r>
        <w:t xml:space="preserve">. </w:t>
      </w:r>
    </w:p>
    <w:p w:rsidR="00D7554E" w:rsidRDefault="00D7554E" w:rsidP="00D7554E">
      <w:pPr>
        <w:pStyle w:val="Sansinterligne"/>
        <w:jc w:val="both"/>
      </w:pPr>
    </w:p>
    <w:p w:rsidR="00D7554E" w:rsidRPr="00D339B5" w:rsidRDefault="00D7554E" w:rsidP="00D7554E">
      <w:pPr>
        <w:jc w:val="center"/>
        <w:rPr>
          <w:u w:val="single"/>
        </w:rPr>
      </w:pPr>
      <w:r w:rsidRPr="00D339B5">
        <w:rPr>
          <w:u w:val="single"/>
        </w:rPr>
        <w:t>Catégorie socio-professionnelle du père des candidat</w:t>
      </w:r>
      <w:r>
        <w:rPr>
          <w:u w:val="single"/>
        </w:rPr>
        <w:t>-e-</w:t>
      </w:r>
      <w:r w:rsidRPr="00D339B5">
        <w:rPr>
          <w:u w:val="single"/>
        </w:rPr>
        <w:t>s en comparaison avec celle des hommes de l’ensemble de la population française :</w:t>
      </w:r>
    </w:p>
    <w:tbl>
      <w:tblPr>
        <w:tblW w:w="6360" w:type="dxa"/>
        <w:jc w:val="center"/>
        <w:tblCellMar>
          <w:left w:w="70" w:type="dxa"/>
          <w:right w:w="70" w:type="dxa"/>
        </w:tblCellMar>
        <w:tblLook w:val="04A0" w:firstRow="1" w:lastRow="0" w:firstColumn="1" w:lastColumn="0" w:noHBand="0" w:noVBand="1"/>
      </w:tblPr>
      <w:tblGrid>
        <w:gridCol w:w="2520"/>
        <w:gridCol w:w="1000"/>
        <w:gridCol w:w="880"/>
        <w:gridCol w:w="760"/>
        <w:gridCol w:w="1200"/>
      </w:tblGrid>
      <w:tr w:rsidR="00D7554E" w:rsidRPr="00053B01" w:rsidTr="00776895">
        <w:trPr>
          <w:trHeight w:val="765"/>
          <w:jc w:val="center"/>
        </w:trPr>
        <w:tc>
          <w:tcPr>
            <w:tcW w:w="252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D7554E" w:rsidRPr="00053B01" w:rsidRDefault="00D7554E" w:rsidP="00776895">
            <w:pPr>
              <w:spacing w:after="0"/>
              <w:jc w:val="center"/>
              <w:rPr>
                <w:rFonts w:ascii="Calibri" w:eastAsia="Times New Roman" w:hAnsi="Calibri" w:cs="Calibri"/>
                <w:b/>
                <w:bCs/>
                <w:color w:val="000000"/>
                <w:sz w:val="20"/>
                <w:szCs w:val="20"/>
                <w:lang w:eastAsia="fr-FR"/>
              </w:rPr>
            </w:pPr>
            <w:r w:rsidRPr="00053B01">
              <w:rPr>
                <w:rFonts w:ascii="Calibri" w:eastAsia="Times New Roman" w:hAnsi="Calibri" w:cs="Calibri"/>
                <w:b/>
                <w:bCs/>
                <w:color w:val="000000"/>
                <w:sz w:val="20"/>
                <w:szCs w:val="20"/>
                <w:lang w:eastAsia="fr-FR"/>
              </w:rPr>
              <w:t>CSP du père</w:t>
            </w:r>
          </w:p>
        </w:tc>
        <w:tc>
          <w:tcPr>
            <w:tcW w:w="1000" w:type="dxa"/>
            <w:tcBorders>
              <w:top w:val="single" w:sz="4" w:space="0" w:color="auto"/>
              <w:left w:val="nil"/>
              <w:bottom w:val="single" w:sz="4" w:space="0" w:color="auto"/>
              <w:right w:val="single" w:sz="4" w:space="0" w:color="auto"/>
            </w:tcBorders>
            <w:shd w:val="clear" w:color="000000" w:fill="DAEEF3"/>
            <w:vAlign w:val="center"/>
            <w:hideMark/>
          </w:tcPr>
          <w:p w:rsidR="00D7554E" w:rsidRPr="00053B01" w:rsidRDefault="00D7554E" w:rsidP="00776895">
            <w:pPr>
              <w:spacing w:after="0"/>
              <w:jc w:val="center"/>
              <w:rPr>
                <w:rFonts w:ascii="Calibri" w:eastAsia="Times New Roman" w:hAnsi="Calibri" w:cs="Calibri"/>
                <w:b/>
                <w:bCs/>
                <w:color w:val="000000"/>
                <w:sz w:val="20"/>
                <w:szCs w:val="20"/>
                <w:lang w:eastAsia="fr-FR"/>
              </w:rPr>
            </w:pPr>
            <w:r w:rsidRPr="00053B01">
              <w:rPr>
                <w:rFonts w:ascii="Calibri" w:eastAsia="Times New Roman" w:hAnsi="Calibri" w:cs="Calibri"/>
                <w:b/>
                <w:bCs/>
                <w:color w:val="000000"/>
                <w:sz w:val="20"/>
                <w:szCs w:val="20"/>
                <w:lang w:eastAsia="fr-FR"/>
              </w:rPr>
              <w:t>n</w:t>
            </w:r>
          </w:p>
        </w:tc>
        <w:tc>
          <w:tcPr>
            <w:tcW w:w="880" w:type="dxa"/>
            <w:tcBorders>
              <w:top w:val="single" w:sz="4" w:space="0" w:color="auto"/>
              <w:left w:val="nil"/>
              <w:bottom w:val="single" w:sz="4" w:space="0" w:color="auto"/>
              <w:right w:val="single" w:sz="4" w:space="0" w:color="auto"/>
            </w:tcBorders>
            <w:shd w:val="clear" w:color="000000" w:fill="DAEEF3"/>
            <w:vAlign w:val="center"/>
            <w:hideMark/>
          </w:tcPr>
          <w:p w:rsidR="00D7554E" w:rsidRPr="00053B01" w:rsidRDefault="00D7554E" w:rsidP="00776895">
            <w:pPr>
              <w:spacing w:after="0"/>
              <w:jc w:val="center"/>
              <w:rPr>
                <w:rFonts w:ascii="Calibri" w:eastAsia="Times New Roman" w:hAnsi="Calibri" w:cs="Calibri"/>
                <w:b/>
                <w:bCs/>
                <w:color w:val="000000"/>
                <w:sz w:val="20"/>
                <w:szCs w:val="20"/>
                <w:lang w:eastAsia="fr-FR"/>
              </w:rPr>
            </w:pPr>
            <w:r w:rsidRPr="00053B01">
              <w:rPr>
                <w:rFonts w:ascii="Calibri" w:eastAsia="Times New Roman" w:hAnsi="Calibri" w:cs="Calibri"/>
                <w:b/>
                <w:bCs/>
                <w:color w:val="000000"/>
                <w:sz w:val="20"/>
                <w:szCs w:val="20"/>
                <w:lang w:eastAsia="fr-FR"/>
              </w:rPr>
              <w:t>%</w:t>
            </w:r>
          </w:p>
        </w:tc>
        <w:tc>
          <w:tcPr>
            <w:tcW w:w="760" w:type="dxa"/>
            <w:tcBorders>
              <w:top w:val="single" w:sz="4" w:space="0" w:color="auto"/>
              <w:left w:val="nil"/>
              <w:bottom w:val="single" w:sz="4" w:space="0" w:color="auto"/>
              <w:right w:val="single" w:sz="4" w:space="0" w:color="auto"/>
            </w:tcBorders>
            <w:shd w:val="clear" w:color="000000" w:fill="DAEEF3"/>
            <w:vAlign w:val="center"/>
            <w:hideMark/>
          </w:tcPr>
          <w:p w:rsidR="00D7554E" w:rsidRPr="00053B01" w:rsidRDefault="00D7554E" w:rsidP="00776895">
            <w:pPr>
              <w:spacing w:after="0"/>
              <w:jc w:val="center"/>
              <w:rPr>
                <w:rFonts w:ascii="Calibri" w:eastAsia="Times New Roman" w:hAnsi="Calibri" w:cs="Calibri"/>
                <w:b/>
                <w:bCs/>
                <w:color w:val="000000"/>
                <w:sz w:val="20"/>
                <w:szCs w:val="20"/>
                <w:lang w:eastAsia="fr-FR"/>
              </w:rPr>
            </w:pPr>
            <w:r w:rsidRPr="00053B01">
              <w:rPr>
                <w:rFonts w:ascii="Calibri" w:eastAsia="Times New Roman" w:hAnsi="Calibri" w:cs="Calibri"/>
                <w:b/>
                <w:bCs/>
                <w:color w:val="000000"/>
                <w:sz w:val="20"/>
                <w:szCs w:val="20"/>
                <w:lang w:eastAsia="fr-FR"/>
              </w:rPr>
              <w:t>val%</w:t>
            </w:r>
          </w:p>
        </w:tc>
        <w:tc>
          <w:tcPr>
            <w:tcW w:w="1200" w:type="dxa"/>
            <w:tcBorders>
              <w:top w:val="single" w:sz="4" w:space="0" w:color="auto"/>
              <w:left w:val="nil"/>
              <w:bottom w:val="single" w:sz="4" w:space="0" w:color="auto"/>
              <w:right w:val="single" w:sz="4" w:space="0" w:color="auto"/>
            </w:tcBorders>
            <w:shd w:val="clear" w:color="000000" w:fill="F2F2F2"/>
            <w:vAlign w:val="center"/>
            <w:hideMark/>
          </w:tcPr>
          <w:p w:rsidR="00D7554E" w:rsidRPr="00053B01" w:rsidRDefault="00D7554E" w:rsidP="00776895">
            <w:pPr>
              <w:spacing w:after="0"/>
              <w:jc w:val="center"/>
              <w:rPr>
                <w:rFonts w:ascii="Calibri" w:eastAsia="Times New Roman" w:hAnsi="Calibri" w:cs="Calibri"/>
                <w:b/>
                <w:bCs/>
                <w:color w:val="000000"/>
                <w:sz w:val="20"/>
                <w:szCs w:val="20"/>
                <w:lang w:eastAsia="fr-FR"/>
              </w:rPr>
            </w:pPr>
            <w:r w:rsidRPr="00053B01">
              <w:rPr>
                <w:rFonts w:ascii="Calibri" w:eastAsia="Times New Roman" w:hAnsi="Calibri" w:cs="Calibri"/>
                <w:b/>
                <w:bCs/>
                <w:color w:val="000000"/>
                <w:sz w:val="20"/>
                <w:szCs w:val="20"/>
                <w:lang w:eastAsia="fr-FR"/>
              </w:rPr>
              <w:t>Ensemble de la population</w:t>
            </w:r>
            <w:r>
              <w:rPr>
                <w:rFonts w:ascii="Calibri" w:eastAsia="Times New Roman" w:hAnsi="Calibri" w:cs="Calibri"/>
                <w:b/>
                <w:bCs/>
                <w:color w:val="000000"/>
                <w:sz w:val="20"/>
                <w:szCs w:val="20"/>
                <w:lang w:eastAsia="fr-FR"/>
              </w:rPr>
              <w:t>*</w:t>
            </w:r>
            <w:r w:rsidRPr="00053B01">
              <w:rPr>
                <w:rFonts w:ascii="Calibri" w:eastAsia="Times New Roman" w:hAnsi="Calibri" w:cs="Calibri"/>
                <w:b/>
                <w:bCs/>
                <w:color w:val="000000"/>
                <w:sz w:val="20"/>
                <w:szCs w:val="20"/>
                <w:lang w:eastAsia="fr-FR"/>
              </w:rPr>
              <w:t xml:space="preserve"> (%)</w:t>
            </w:r>
          </w:p>
        </w:tc>
      </w:tr>
      <w:tr w:rsidR="00D7554E" w:rsidRPr="00053B01" w:rsidTr="00776895">
        <w:trPr>
          <w:trHeight w:val="510"/>
          <w:jc w:val="center"/>
        </w:trPr>
        <w:tc>
          <w:tcPr>
            <w:tcW w:w="2520" w:type="dxa"/>
            <w:tcBorders>
              <w:top w:val="nil"/>
              <w:left w:val="single" w:sz="4" w:space="0" w:color="auto"/>
              <w:bottom w:val="single" w:sz="4" w:space="0" w:color="auto"/>
              <w:right w:val="single" w:sz="4" w:space="0" w:color="auto"/>
            </w:tcBorders>
            <w:shd w:val="clear" w:color="000000" w:fill="DAEEF3"/>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CPIS, gros indépendants et instituteurs</w:t>
            </w:r>
          </w:p>
        </w:tc>
        <w:tc>
          <w:tcPr>
            <w:tcW w:w="1000" w:type="dxa"/>
            <w:tcBorders>
              <w:top w:val="nil"/>
              <w:left w:val="nil"/>
              <w:bottom w:val="single" w:sz="4" w:space="0" w:color="auto"/>
              <w:right w:val="single" w:sz="4" w:space="0" w:color="auto"/>
            </w:tcBorders>
            <w:shd w:val="clear" w:color="auto" w:fill="auto"/>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5774</w:t>
            </w:r>
          </w:p>
        </w:tc>
        <w:tc>
          <w:tcPr>
            <w:tcW w:w="880" w:type="dxa"/>
            <w:tcBorders>
              <w:top w:val="nil"/>
              <w:left w:val="nil"/>
              <w:bottom w:val="single" w:sz="4" w:space="0" w:color="auto"/>
              <w:right w:val="single" w:sz="4" w:space="0" w:color="auto"/>
            </w:tcBorders>
            <w:shd w:val="clear" w:color="auto" w:fill="auto"/>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highlight w:val="yellow"/>
                <w:lang w:eastAsia="fr-FR"/>
              </w:rPr>
              <w:t>71,7</w:t>
            </w:r>
          </w:p>
        </w:tc>
        <w:tc>
          <w:tcPr>
            <w:tcW w:w="760" w:type="dxa"/>
            <w:tcBorders>
              <w:top w:val="nil"/>
              <w:left w:val="nil"/>
              <w:bottom w:val="single" w:sz="4" w:space="0" w:color="auto"/>
              <w:right w:val="single" w:sz="4" w:space="0" w:color="auto"/>
            </w:tcBorders>
            <w:shd w:val="clear" w:color="auto" w:fill="auto"/>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75,1</w:t>
            </w:r>
          </w:p>
        </w:tc>
        <w:tc>
          <w:tcPr>
            <w:tcW w:w="1200" w:type="dxa"/>
            <w:tcBorders>
              <w:top w:val="nil"/>
              <w:left w:val="nil"/>
              <w:bottom w:val="single" w:sz="4" w:space="0" w:color="auto"/>
              <w:right w:val="single" w:sz="4" w:space="0" w:color="auto"/>
            </w:tcBorders>
            <w:shd w:val="clear" w:color="000000" w:fill="F2F2F2"/>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19,4</w:t>
            </w:r>
          </w:p>
        </w:tc>
      </w:tr>
      <w:tr w:rsidR="00D7554E" w:rsidRPr="00053B01" w:rsidTr="00776895">
        <w:trPr>
          <w:trHeight w:val="300"/>
          <w:jc w:val="center"/>
        </w:trPr>
        <w:tc>
          <w:tcPr>
            <w:tcW w:w="2520" w:type="dxa"/>
            <w:tcBorders>
              <w:top w:val="nil"/>
              <w:left w:val="single" w:sz="4" w:space="0" w:color="auto"/>
              <w:bottom w:val="single" w:sz="4" w:space="0" w:color="auto"/>
              <w:right w:val="single" w:sz="4" w:space="0" w:color="auto"/>
            </w:tcBorders>
            <w:shd w:val="clear" w:color="000000" w:fill="DAEEF3"/>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Profession intermédiaire</w:t>
            </w:r>
          </w:p>
        </w:tc>
        <w:tc>
          <w:tcPr>
            <w:tcW w:w="1000" w:type="dxa"/>
            <w:tcBorders>
              <w:top w:val="nil"/>
              <w:left w:val="nil"/>
              <w:bottom w:val="single" w:sz="4" w:space="0" w:color="auto"/>
              <w:right w:val="single" w:sz="4" w:space="0" w:color="auto"/>
            </w:tcBorders>
            <w:shd w:val="clear" w:color="auto" w:fill="auto"/>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462</w:t>
            </w:r>
          </w:p>
        </w:tc>
        <w:tc>
          <w:tcPr>
            <w:tcW w:w="880" w:type="dxa"/>
            <w:tcBorders>
              <w:top w:val="nil"/>
              <w:left w:val="nil"/>
              <w:bottom w:val="single" w:sz="4" w:space="0" w:color="auto"/>
              <w:right w:val="single" w:sz="4" w:space="0" w:color="auto"/>
            </w:tcBorders>
            <w:shd w:val="clear" w:color="auto" w:fill="auto"/>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5,7</w:t>
            </w:r>
          </w:p>
        </w:tc>
        <w:tc>
          <w:tcPr>
            <w:tcW w:w="760" w:type="dxa"/>
            <w:tcBorders>
              <w:top w:val="nil"/>
              <w:left w:val="nil"/>
              <w:bottom w:val="single" w:sz="4" w:space="0" w:color="auto"/>
              <w:right w:val="single" w:sz="4" w:space="0" w:color="auto"/>
            </w:tcBorders>
            <w:shd w:val="clear" w:color="auto" w:fill="auto"/>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6</w:t>
            </w:r>
          </w:p>
        </w:tc>
        <w:tc>
          <w:tcPr>
            <w:tcW w:w="1200" w:type="dxa"/>
            <w:tcBorders>
              <w:top w:val="nil"/>
              <w:left w:val="nil"/>
              <w:bottom w:val="single" w:sz="4" w:space="0" w:color="auto"/>
              <w:right w:val="single" w:sz="4" w:space="0" w:color="auto"/>
            </w:tcBorders>
            <w:shd w:val="clear" w:color="000000" w:fill="F2F2F2"/>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19,3</w:t>
            </w:r>
          </w:p>
        </w:tc>
      </w:tr>
      <w:tr w:rsidR="00D7554E" w:rsidRPr="00053B01" w:rsidTr="00776895">
        <w:trPr>
          <w:trHeight w:val="300"/>
          <w:jc w:val="center"/>
        </w:trPr>
        <w:tc>
          <w:tcPr>
            <w:tcW w:w="2520" w:type="dxa"/>
            <w:tcBorders>
              <w:top w:val="nil"/>
              <w:left w:val="single" w:sz="4" w:space="0" w:color="auto"/>
              <w:bottom w:val="single" w:sz="4" w:space="0" w:color="auto"/>
              <w:right w:val="single" w:sz="4" w:space="0" w:color="auto"/>
            </w:tcBorders>
            <w:shd w:val="clear" w:color="000000" w:fill="DAEEF3"/>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Artisan, commerçant</w:t>
            </w:r>
          </w:p>
        </w:tc>
        <w:tc>
          <w:tcPr>
            <w:tcW w:w="1000" w:type="dxa"/>
            <w:tcBorders>
              <w:top w:val="nil"/>
              <w:left w:val="nil"/>
              <w:bottom w:val="single" w:sz="4" w:space="0" w:color="auto"/>
              <w:right w:val="single" w:sz="4" w:space="0" w:color="auto"/>
            </w:tcBorders>
            <w:shd w:val="clear" w:color="auto" w:fill="auto"/>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390</w:t>
            </w:r>
          </w:p>
        </w:tc>
        <w:tc>
          <w:tcPr>
            <w:tcW w:w="880" w:type="dxa"/>
            <w:tcBorders>
              <w:top w:val="nil"/>
              <w:left w:val="nil"/>
              <w:bottom w:val="single" w:sz="4" w:space="0" w:color="auto"/>
              <w:right w:val="single" w:sz="4" w:space="0" w:color="auto"/>
            </w:tcBorders>
            <w:shd w:val="clear" w:color="auto" w:fill="auto"/>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4,8</w:t>
            </w:r>
          </w:p>
        </w:tc>
        <w:tc>
          <w:tcPr>
            <w:tcW w:w="760" w:type="dxa"/>
            <w:tcBorders>
              <w:top w:val="nil"/>
              <w:left w:val="nil"/>
              <w:bottom w:val="single" w:sz="4" w:space="0" w:color="auto"/>
              <w:right w:val="single" w:sz="4" w:space="0" w:color="auto"/>
            </w:tcBorders>
            <w:shd w:val="clear" w:color="auto" w:fill="auto"/>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5,1</w:t>
            </w:r>
          </w:p>
        </w:tc>
        <w:tc>
          <w:tcPr>
            <w:tcW w:w="1200" w:type="dxa"/>
            <w:tcBorders>
              <w:top w:val="nil"/>
              <w:left w:val="nil"/>
              <w:bottom w:val="single" w:sz="4" w:space="0" w:color="auto"/>
              <w:right w:val="single" w:sz="4" w:space="0" w:color="auto"/>
            </w:tcBorders>
            <w:shd w:val="clear" w:color="000000" w:fill="F2F2F2"/>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9,4</w:t>
            </w:r>
          </w:p>
        </w:tc>
      </w:tr>
      <w:tr w:rsidR="00D7554E" w:rsidRPr="00053B01" w:rsidTr="00776895">
        <w:trPr>
          <w:trHeight w:val="300"/>
          <w:jc w:val="center"/>
        </w:trPr>
        <w:tc>
          <w:tcPr>
            <w:tcW w:w="2520" w:type="dxa"/>
            <w:tcBorders>
              <w:top w:val="nil"/>
              <w:left w:val="single" w:sz="4" w:space="0" w:color="auto"/>
              <w:bottom w:val="single" w:sz="4" w:space="0" w:color="auto"/>
              <w:right w:val="single" w:sz="4" w:space="0" w:color="auto"/>
            </w:tcBorders>
            <w:shd w:val="clear" w:color="000000" w:fill="DAEEF3"/>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Agriculteur exploitant</w:t>
            </w:r>
          </w:p>
        </w:tc>
        <w:tc>
          <w:tcPr>
            <w:tcW w:w="1000" w:type="dxa"/>
            <w:tcBorders>
              <w:top w:val="nil"/>
              <w:left w:val="nil"/>
              <w:bottom w:val="single" w:sz="4" w:space="0" w:color="auto"/>
              <w:right w:val="single" w:sz="4" w:space="0" w:color="auto"/>
            </w:tcBorders>
            <w:shd w:val="clear" w:color="auto" w:fill="auto"/>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106</w:t>
            </w:r>
          </w:p>
        </w:tc>
        <w:tc>
          <w:tcPr>
            <w:tcW w:w="880" w:type="dxa"/>
            <w:tcBorders>
              <w:top w:val="nil"/>
              <w:left w:val="nil"/>
              <w:bottom w:val="single" w:sz="4" w:space="0" w:color="auto"/>
              <w:right w:val="single" w:sz="4" w:space="0" w:color="auto"/>
            </w:tcBorders>
            <w:shd w:val="clear" w:color="auto" w:fill="auto"/>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1,3</w:t>
            </w:r>
          </w:p>
        </w:tc>
        <w:tc>
          <w:tcPr>
            <w:tcW w:w="760" w:type="dxa"/>
            <w:tcBorders>
              <w:top w:val="nil"/>
              <w:left w:val="nil"/>
              <w:bottom w:val="single" w:sz="4" w:space="0" w:color="auto"/>
              <w:right w:val="single" w:sz="4" w:space="0" w:color="auto"/>
            </w:tcBorders>
            <w:shd w:val="clear" w:color="auto" w:fill="auto"/>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1,4</w:t>
            </w:r>
          </w:p>
        </w:tc>
        <w:tc>
          <w:tcPr>
            <w:tcW w:w="1200" w:type="dxa"/>
            <w:tcBorders>
              <w:top w:val="nil"/>
              <w:left w:val="nil"/>
              <w:bottom w:val="single" w:sz="4" w:space="0" w:color="auto"/>
              <w:right w:val="single" w:sz="4" w:space="0" w:color="auto"/>
            </w:tcBorders>
            <w:shd w:val="clear" w:color="000000" w:fill="F2F2F2"/>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2,5</w:t>
            </w:r>
          </w:p>
        </w:tc>
      </w:tr>
      <w:tr w:rsidR="00D7554E" w:rsidRPr="00053B01" w:rsidTr="00776895">
        <w:trPr>
          <w:trHeight w:val="300"/>
          <w:jc w:val="center"/>
        </w:trPr>
        <w:tc>
          <w:tcPr>
            <w:tcW w:w="2520" w:type="dxa"/>
            <w:tcBorders>
              <w:top w:val="nil"/>
              <w:left w:val="single" w:sz="4" w:space="0" w:color="auto"/>
              <w:bottom w:val="single" w:sz="4" w:space="0" w:color="auto"/>
              <w:right w:val="single" w:sz="4" w:space="0" w:color="auto"/>
            </w:tcBorders>
            <w:shd w:val="clear" w:color="000000" w:fill="DAEEF3"/>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Ouvrier et employé</w:t>
            </w:r>
            <w:r>
              <w:rPr>
                <w:rFonts w:ascii="Calibri" w:eastAsia="Times New Roman" w:hAnsi="Calibri" w:cs="Calibri"/>
                <w:color w:val="000000"/>
                <w:sz w:val="20"/>
                <w:szCs w:val="20"/>
                <w:lang w:eastAsia="fr-FR"/>
              </w:rPr>
              <w:t xml:space="preserve"> qualifié</w:t>
            </w:r>
            <w:r w:rsidRPr="00053B01">
              <w:rPr>
                <w:rFonts w:ascii="Calibri" w:eastAsia="Times New Roman" w:hAnsi="Calibri" w:cs="Calibri"/>
                <w:color w:val="000000"/>
                <w:sz w:val="20"/>
                <w:szCs w:val="20"/>
                <w:lang w:eastAsia="fr-FR"/>
              </w:rPr>
              <w:t>s</w:t>
            </w:r>
          </w:p>
        </w:tc>
        <w:tc>
          <w:tcPr>
            <w:tcW w:w="1000" w:type="dxa"/>
            <w:tcBorders>
              <w:top w:val="nil"/>
              <w:left w:val="nil"/>
              <w:bottom w:val="single" w:sz="4" w:space="0" w:color="auto"/>
              <w:right w:val="single" w:sz="4" w:space="0" w:color="auto"/>
            </w:tcBorders>
            <w:shd w:val="clear" w:color="auto" w:fill="auto"/>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662</w:t>
            </w:r>
          </w:p>
        </w:tc>
        <w:tc>
          <w:tcPr>
            <w:tcW w:w="880" w:type="dxa"/>
            <w:tcBorders>
              <w:top w:val="nil"/>
              <w:left w:val="nil"/>
              <w:bottom w:val="single" w:sz="4" w:space="0" w:color="auto"/>
              <w:right w:val="single" w:sz="4" w:space="0" w:color="auto"/>
            </w:tcBorders>
            <w:shd w:val="clear" w:color="auto" w:fill="auto"/>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8,2</w:t>
            </w:r>
          </w:p>
        </w:tc>
        <w:tc>
          <w:tcPr>
            <w:tcW w:w="760" w:type="dxa"/>
            <w:tcBorders>
              <w:top w:val="nil"/>
              <w:left w:val="nil"/>
              <w:bottom w:val="single" w:sz="4" w:space="0" w:color="auto"/>
              <w:right w:val="single" w:sz="4" w:space="0" w:color="auto"/>
            </w:tcBorders>
            <w:shd w:val="clear" w:color="auto" w:fill="auto"/>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8,6</w:t>
            </w:r>
          </w:p>
        </w:tc>
        <w:tc>
          <w:tcPr>
            <w:tcW w:w="1200" w:type="dxa"/>
            <w:tcBorders>
              <w:top w:val="nil"/>
              <w:left w:val="nil"/>
              <w:bottom w:val="single" w:sz="4" w:space="0" w:color="auto"/>
              <w:right w:val="single" w:sz="4" w:space="0" w:color="auto"/>
            </w:tcBorders>
            <w:shd w:val="clear" w:color="000000" w:fill="F2F2F2"/>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33</w:t>
            </w:r>
          </w:p>
        </w:tc>
      </w:tr>
      <w:tr w:rsidR="00D7554E" w:rsidRPr="00053B01" w:rsidTr="00776895">
        <w:trPr>
          <w:trHeight w:val="510"/>
          <w:jc w:val="center"/>
        </w:trPr>
        <w:tc>
          <w:tcPr>
            <w:tcW w:w="2520" w:type="dxa"/>
            <w:tcBorders>
              <w:top w:val="nil"/>
              <w:left w:val="single" w:sz="4" w:space="0" w:color="auto"/>
              <w:bottom w:val="single" w:sz="4" w:space="0" w:color="auto"/>
              <w:right w:val="single" w:sz="4" w:space="0" w:color="auto"/>
            </w:tcBorders>
            <w:shd w:val="clear" w:color="000000" w:fill="DAEEF3"/>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Ouvrier et employé</w:t>
            </w:r>
            <w:r>
              <w:rPr>
                <w:rFonts w:ascii="Calibri" w:eastAsia="Times New Roman" w:hAnsi="Calibri" w:cs="Calibri"/>
                <w:color w:val="000000"/>
                <w:sz w:val="20"/>
                <w:szCs w:val="20"/>
                <w:lang w:eastAsia="fr-FR"/>
              </w:rPr>
              <w:t xml:space="preserve"> non qualifié</w:t>
            </w:r>
            <w:r w:rsidRPr="00053B01">
              <w:rPr>
                <w:rFonts w:ascii="Calibri" w:eastAsia="Times New Roman" w:hAnsi="Calibri" w:cs="Calibri"/>
                <w:color w:val="000000"/>
                <w:sz w:val="20"/>
                <w:szCs w:val="20"/>
                <w:lang w:eastAsia="fr-FR"/>
              </w:rPr>
              <w:t>s</w:t>
            </w:r>
          </w:p>
        </w:tc>
        <w:tc>
          <w:tcPr>
            <w:tcW w:w="1000" w:type="dxa"/>
            <w:tcBorders>
              <w:top w:val="nil"/>
              <w:left w:val="nil"/>
              <w:bottom w:val="single" w:sz="4" w:space="0" w:color="auto"/>
              <w:right w:val="single" w:sz="4" w:space="0" w:color="auto"/>
            </w:tcBorders>
            <w:shd w:val="clear" w:color="auto" w:fill="auto"/>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196</w:t>
            </w:r>
          </w:p>
        </w:tc>
        <w:tc>
          <w:tcPr>
            <w:tcW w:w="880" w:type="dxa"/>
            <w:tcBorders>
              <w:top w:val="nil"/>
              <w:left w:val="nil"/>
              <w:bottom w:val="single" w:sz="4" w:space="0" w:color="auto"/>
              <w:right w:val="single" w:sz="4" w:space="0" w:color="auto"/>
            </w:tcBorders>
            <w:shd w:val="clear" w:color="auto" w:fill="auto"/>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7A4740">
              <w:rPr>
                <w:rFonts w:ascii="Calibri" w:eastAsia="Times New Roman" w:hAnsi="Calibri" w:cs="Calibri"/>
                <w:color w:val="000000"/>
                <w:sz w:val="20"/>
                <w:szCs w:val="20"/>
                <w:highlight w:val="yellow"/>
                <w:lang w:eastAsia="fr-FR"/>
              </w:rPr>
              <w:t>2,4</w:t>
            </w:r>
          </w:p>
        </w:tc>
        <w:tc>
          <w:tcPr>
            <w:tcW w:w="760" w:type="dxa"/>
            <w:tcBorders>
              <w:top w:val="nil"/>
              <w:left w:val="nil"/>
              <w:bottom w:val="single" w:sz="4" w:space="0" w:color="auto"/>
              <w:right w:val="single" w:sz="4" w:space="0" w:color="auto"/>
            </w:tcBorders>
            <w:shd w:val="clear" w:color="auto" w:fill="auto"/>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2,5</w:t>
            </w:r>
          </w:p>
        </w:tc>
        <w:tc>
          <w:tcPr>
            <w:tcW w:w="1200" w:type="dxa"/>
            <w:tcBorders>
              <w:top w:val="nil"/>
              <w:left w:val="nil"/>
              <w:bottom w:val="single" w:sz="4" w:space="0" w:color="auto"/>
              <w:right w:val="single" w:sz="4" w:space="0" w:color="auto"/>
            </w:tcBorders>
            <w:shd w:val="clear" w:color="000000" w:fill="F2F2F2"/>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16,1</w:t>
            </w:r>
          </w:p>
        </w:tc>
      </w:tr>
      <w:tr w:rsidR="00D7554E" w:rsidRPr="00053B01" w:rsidTr="00776895">
        <w:trPr>
          <w:trHeight w:val="300"/>
          <w:jc w:val="center"/>
        </w:trPr>
        <w:tc>
          <w:tcPr>
            <w:tcW w:w="2520" w:type="dxa"/>
            <w:tcBorders>
              <w:top w:val="nil"/>
              <w:left w:val="single" w:sz="4" w:space="0" w:color="auto"/>
              <w:bottom w:val="single" w:sz="4" w:space="0" w:color="auto"/>
              <w:right w:val="single" w:sz="4" w:space="0" w:color="auto"/>
            </w:tcBorders>
            <w:shd w:val="clear" w:color="000000" w:fill="DAEEF3"/>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Inactifs</w:t>
            </w:r>
          </w:p>
        </w:tc>
        <w:tc>
          <w:tcPr>
            <w:tcW w:w="1000" w:type="dxa"/>
            <w:tcBorders>
              <w:top w:val="nil"/>
              <w:left w:val="nil"/>
              <w:bottom w:val="single" w:sz="4" w:space="0" w:color="auto"/>
              <w:right w:val="single" w:sz="4" w:space="0" w:color="auto"/>
            </w:tcBorders>
            <w:shd w:val="clear" w:color="auto" w:fill="auto"/>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100</w:t>
            </w:r>
          </w:p>
        </w:tc>
        <w:tc>
          <w:tcPr>
            <w:tcW w:w="880" w:type="dxa"/>
            <w:tcBorders>
              <w:top w:val="nil"/>
              <w:left w:val="nil"/>
              <w:bottom w:val="single" w:sz="4" w:space="0" w:color="auto"/>
              <w:right w:val="single" w:sz="4" w:space="0" w:color="auto"/>
            </w:tcBorders>
            <w:shd w:val="clear" w:color="auto" w:fill="auto"/>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1,2</w:t>
            </w:r>
          </w:p>
        </w:tc>
        <w:tc>
          <w:tcPr>
            <w:tcW w:w="760" w:type="dxa"/>
            <w:tcBorders>
              <w:top w:val="nil"/>
              <w:left w:val="nil"/>
              <w:bottom w:val="single" w:sz="4" w:space="0" w:color="auto"/>
              <w:right w:val="single" w:sz="4" w:space="0" w:color="auto"/>
            </w:tcBorders>
            <w:shd w:val="clear" w:color="auto" w:fill="auto"/>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1,3</w:t>
            </w:r>
          </w:p>
        </w:tc>
        <w:tc>
          <w:tcPr>
            <w:tcW w:w="1200" w:type="dxa"/>
            <w:tcBorders>
              <w:top w:val="nil"/>
              <w:left w:val="nil"/>
              <w:bottom w:val="single" w:sz="4" w:space="0" w:color="auto"/>
              <w:right w:val="single" w:sz="4" w:space="0" w:color="auto"/>
            </w:tcBorders>
            <w:shd w:val="clear" w:color="000000" w:fill="F2F2F2"/>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0,3</w:t>
            </w:r>
          </w:p>
        </w:tc>
      </w:tr>
      <w:tr w:rsidR="00D7554E" w:rsidRPr="00053B01" w:rsidTr="00776895">
        <w:trPr>
          <w:trHeight w:val="300"/>
          <w:jc w:val="center"/>
        </w:trPr>
        <w:tc>
          <w:tcPr>
            <w:tcW w:w="2520" w:type="dxa"/>
            <w:tcBorders>
              <w:top w:val="nil"/>
              <w:left w:val="single" w:sz="4" w:space="0" w:color="auto"/>
              <w:bottom w:val="single" w:sz="4" w:space="0" w:color="auto"/>
              <w:right w:val="single" w:sz="4" w:space="0" w:color="auto"/>
            </w:tcBorders>
            <w:shd w:val="clear" w:color="000000" w:fill="DAEEF3"/>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NA</w:t>
            </w:r>
          </w:p>
        </w:tc>
        <w:tc>
          <w:tcPr>
            <w:tcW w:w="1000" w:type="dxa"/>
            <w:tcBorders>
              <w:top w:val="nil"/>
              <w:left w:val="nil"/>
              <w:bottom w:val="single" w:sz="4" w:space="0" w:color="auto"/>
              <w:right w:val="single" w:sz="4" w:space="0" w:color="auto"/>
            </w:tcBorders>
            <w:shd w:val="clear" w:color="auto" w:fill="auto"/>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366</w:t>
            </w:r>
          </w:p>
        </w:tc>
        <w:tc>
          <w:tcPr>
            <w:tcW w:w="880" w:type="dxa"/>
            <w:tcBorders>
              <w:top w:val="nil"/>
              <w:left w:val="nil"/>
              <w:bottom w:val="single" w:sz="4" w:space="0" w:color="auto"/>
              <w:right w:val="single" w:sz="4" w:space="0" w:color="auto"/>
            </w:tcBorders>
            <w:shd w:val="clear" w:color="auto" w:fill="auto"/>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4,5</w:t>
            </w:r>
          </w:p>
        </w:tc>
        <w:tc>
          <w:tcPr>
            <w:tcW w:w="760" w:type="dxa"/>
            <w:tcBorders>
              <w:top w:val="nil"/>
              <w:left w:val="nil"/>
              <w:bottom w:val="single" w:sz="4" w:space="0" w:color="auto"/>
              <w:right w:val="single" w:sz="4" w:space="0" w:color="auto"/>
            </w:tcBorders>
            <w:shd w:val="clear" w:color="auto" w:fill="auto"/>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NA</w:t>
            </w:r>
          </w:p>
        </w:tc>
        <w:tc>
          <w:tcPr>
            <w:tcW w:w="1200" w:type="dxa"/>
            <w:tcBorders>
              <w:top w:val="nil"/>
              <w:left w:val="nil"/>
              <w:bottom w:val="single" w:sz="4" w:space="0" w:color="auto"/>
              <w:right w:val="single" w:sz="4" w:space="0" w:color="auto"/>
            </w:tcBorders>
            <w:shd w:val="clear" w:color="000000" w:fill="F2F2F2"/>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0</w:t>
            </w:r>
          </w:p>
        </w:tc>
      </w:tr>
      <w:tr w:rsidR="00D7554E" w:rsidRPr="00053B01" w:rsidTr="00776895">
        <w:trPr>
          <w:trHeight w:val="300"/>
          <w:jc w:val="center"/>
        </w:trPr>
        <w:tc>
          <w:tcPr>
            <w:tcW w:w="2520" w:type="dxa"/>
            <w:tcBorders>
              <w:top w:val="nil"/>
              <w:left w:val="single" w:sz="4" w:space="0" w:color="auto"/>
              <w:bottom w:val="single" w:sz="4" w:space="0" w:color="auto"/>
              <w:right w:val="single" w:sz="4" w:space="0" w:color="auto"/>
            </w:tcBorders>
            <w:shd w:val="clear" w:color="000000" w:fill="DAEEF3"/>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Total</w:t>
            </w:r>
          </w:p>
        </w:tc>
        <w:tc>
          <w:tcPr>
            <w:tcW w:w="1000" w:type="dxa"/>
            <w:tcBorders>
              <w:top w:val="nil"/>
              <w:left w:val="nil"/>
              <w:bottom w:val="single" w:sz="4" w:space="0" w:color="auto"/>
              <w:right w:val="single" w:sz="4" w:space="0" w:color="auto"/>
            </w:tcBorders>
            <w:shd w:val="clear" w:color="auto" w:fill="auto"/>
            <w:noWrap/>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8056</w:t>
            </w:r>
          </w:p>
        </w:tc>
        <w:tc>
          <w:tcPr>
            <w:tcW w:w="880" w:type="dxa"/>
            <w:tcBorders>
              <w:top w:val="nil"/>
              <w:left w:val="nil"/>
              <w:bottom w:val="single" w:sz="4" w:space="0" w:color="auto"/>
              <w:right w:val="single" w:sz="4" w:space="0" w:color="auto"/>
            </w:tcBorders>
            <w:shd w:val="clear" w:color="auto" w:fill="auto"/>
            <w:noWrap/>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100</w:t>
            </w:r>
          </w:p>
        </w:tc>
        <w:tc>
          <w:tcPr>
            <w:tcW w:w="760" w:type="dxa"/>
            <w:tcBorders>
              <w:top w:val="nil"/>
              <w:left w:val="nil"/>
              <w:bottom w:val="single" w:sz="4" w:space="0" w:color="auto"/>
              <w:right w:val="single" w:sz="4" w:space="0" w:color="auto"/>
            </w:tcBorders>
            <w:shd w:val="clear" w:color="auto" w:fill="auto"/>
            <w:noWrap/>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100</w:t>
            </w:r>
          </w:p>
        </w:tc>
        <w:tc>
          <w:tcPr>
            <w:tcW w:w="1200" w:type="dxa"/>
            <w:tcBorders>
              <w:top w:val="nil"/>
              <w:left w:val="nil"/>
              <w:bottom w:val="single" w:sz="4" w:space="0" w:color="auto"/>
              <w:right w:val="single" w:sz="4" w:space="0" w:color="auto"/>
            </w:tcBorders>
            <w:shd w:val="clear" w:color="000000" w:fill="F2F2F2"/>
            <w:noWrap/>
            <w:vAlign w:val="center"/>
            <w:hideMark/>
          </w:tcPr>
          <w:p w:rsidR="00D7554E" w:rsidRPr="00053B01" w:rsidRDefault="00D7554E" w:rsidP="00776895">
            <w:pPr>
              <w:spacing w:after="0"/>
              <w:jc w:val="center"/>
              <w:rPr>
                <w:rFonts w:ascii="Calibri" w:eastAsia="Times New Roman" w:hAnsi="Calibri" w:cs="Calibri"/>
                <w:color w:val="000000"/>
                <w:sz w:val="20"/>
                <w:szCs w:val="20"/>
                <w:lang w:eastAsia="fr-FR"/>
              </w:rPr>
            </w:pPr>
            <w:r w:rsidRPr="00053B01">
              <w:rPr>
                <w:rFonts w:ascii="Calibri" w:eastAsia="Times New Roman" w:hAnsi="Calibri" w:cs="Calibri"/>
                <w:color w:val="000000"/>
                <w:sz w:val="20"/>
                <w:szCs w:val="20"/>
                <w:lang w:eastAsia="fr-FR"/>
              </w:rPr>
              <w:t>100</w:t>
            </w:r>
          </w:p>
        </w:tc>
      </w:tr>
    </w:tbl>
    <w:p w:rsidR="00D7554E" w:rsidRPr="00D339B5" w:rsidRDefault="00D7554E" w:rsidP="00D7554E">
      <w:pPr>
        <w:ind w:firstLine="708"/>
        <w:jc w:val="both"/>
        <w:rPr>
          <w:sz w:val="20"/>
        </w:rPr>
      </w:pPr>
      <w:r w:rsidRPr="00D339B5">
        <w:rPr>
          <w:sz w:val="20"/>
        </w:rPr>
        <w:t>*Enquête FQP (INSEE) 2014, Hommes âgés de 35 à 59 ans à la date de l’enquête.</w:t>
      </w:r>
    </w:p>
    <w:p w:rsidR="00D7554E" w:rsidRPr="00A53347" w:rsidRDefault="00D7554E" w:rsidP="00D7554E">
      <w:pPr>
        <w:jc w:val="center"/>
        <w:rPr>
          <w:sz w:val="4"/>
          <w:u w:val="single"/>
        </w:rPr>
      </w:pPr>
    </w:p>
    <w:p w:rsidR="00D7554E" w:rsidRPr="00D339B5" w:rsidRDefault="00D7554E" w:rsidP="00D7554E">
      <w:pPr>
        <w:jc w:val="center"/>
        <w:rPr>
          <w:u w:val="single"/>
        </w:rPr>
      </w:pPr>
      <w:r w:rsidRPr="00D339B5">
        <w:rPr>
          <w:u w:val="single"/>
        </w:rPr>
        <w:t xml:space="preserve">Catégorie socio-professionnelle </w:t>
      </w:r>
      <w:r>
        <w:rPr>
          <w:u w:val="single"/>
        </w:rPr>
        <w:t>de la mère</w:t>
      </w:r>
      <w:r w:rsidRPr="00D339B5">
        <w:rPr>
          <w:u w:val="single"/>
        </w:rPr>
        <w:t xml:space="preserve"> des candidat</w:t>
      </w:r>
      <w:r>
        <w:rPr>
          <w:u w:val="single"/>
        </w:rPr>
        <w:t>-e-</w:t>
      </w:r>
      <w:r w:rsidRPr="00D339B5">
        <w:rPr>
          <w:u w:val="single"/>
        </w:rPr>
        <w:t xml:space="preserve">s en comparaison avec celle des </w:t>
      </w:r>
      <w:r>
        <w:rPr>
          <w:u w:val="single"/>
        </w:rPr>
        <w:t>femmes</w:t>
      </w:r>
      <w:r w:rsidRPr="00D339B5">
        <w:rPr>
          <w:u w:val="single"/>
        </w:rPr>
        <w:t xml:space="preserve"> de l’ensemble de la population française :</w:t>
      </w:r>
    </w:p>
    <w:tbl>
      <w:tblPr>
        <w:tblW w:w="6441" w:type="dxa"/>
        <w:jc w:val="center"/>
        <w:tblCellMar>
          <w:left w:w="70" w:type="dxa"/>
          <w:right w:w="70" w:type="dxa"/>
        </w:tblCellMar>
        <w:tblLook w:val="04A0" w:firstRow="1" w:lastRow="0" w:firstColumn="1" w:lastColumn="0" w:noHBand="0" w:noVBand="1"/>
      </w:tblPr>
      <w:tblGrid>
        <w:gridCol w:w="2520"/>
        <w:gridCol w:w="1000"/>
        <w:gridCol w:w="880"/>
        <w:gridCol w:w="760"/>
        <w:gridCol w:w="1281"/>
      </w:tblGrid>
      <w:tr w:rsidR="00D7554E" w:rsidRPr="00D339B5" w:rsidTr="00776895">
        <w:trPr>
          <w:trHeight w:val="510"/>
          <w:jc w:val="center"/>
        </w:trPr>
        <w:tc>
          <w:tcPr>
            <w:tcW w:w="252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D7554E" w:rsidRPr="00D339B5" w:rsidRDefault="00D7554E" w:rsidP="00776895">
            <w:pPr>
              <w:spacing w:after="0"/>
              <w:jc w:val="center"/>
              <w:rPr>
                <w:rFonts w:ascii="Calibri" w:eastAsia="Times New Roman" w:hAnsi="Calibri" w:cs="Calibri"/>
                <w:b/>
                <w:bCs/>
                <w:color w:val="000000"/>
                <w:sz w:val="20"/>
                <w:szCs w:val="20"/>
                <w:lang w:eastAsia="fr-FR"/>
              </w:rPr>
            </w:pPr>
            <w:r w:rsidRPr="00D339B5">
              <w:rPr>
                <w:rFonts w:ascii="Calibri" w:eastAsia="Times New Roman" w:hAnsi="Calibri" w:cs="Calibri"/>
                <w:b/>
                <w:bCs/>
                <w:color w:val="000000"/>
                <w:sz w:val="20"/>
                <w:szCs w:val="20"/>
                <w:lang w:eastAsia="fr-FR"/>
              </w:rPr>
              <w:t>CSP de la mère</w:t>
            </w:r>
          </w:p>
        </w:tc>
        <w:tc>
          <w:tcPr>
            <w:tcW w:w="1000" w:type="dxa"/>
            <w:tcBorders>
              <w:top w:val="single" w:sz="4" w:space="0" w:color="auto"/>
              <w:left w:val="nil"/>
              <w:bottom w:val="single" w:sz="4" w:space="0" w:color="auto"/>
              <w:right w:val="single" w:sz="4" w:space="0" w:color="auto"/>
            </w:tcBorders>
            <w:shd w:val="clear" w:color="000000" w:fill="DAEEF3"/>
            <w:vAlign w:val="center"/>
            <w:hideMark/>
          </w:tcPr>
          <w:p w:rsidR="00D7554E" w:rsidRPr="00D339B5" w:rsidRDefault="00D7554E" w:rsidP="00776895">
            <w:pPr>
              <w:spacing w:after="0"/>
              <w:jc w:val="center"/>
              <w:rPr>
                <w:rFonts w:ascii="Calibri" w:eastAsia="Times New Roman" w:hAnsi="Calibri" w:cs="Calibri"/>
                <w:b/>
                <w:bCs/>
                <w:color w:val="000000"/>
                <w:sz w:val="20"/>
                <w:szCs w:val="20"/>
                <w:lang w:eastAsia="fr-FR"/>
              </w:rPr>
            </w:pPr>
            <w:r w:rsidRPr="00D339B5">
              <w:rPr>
                <w:rFonts w:ascii="Calibri" w:eastAsia="Times New Roman" w:hAnsi="Calibri" w:cs="Calibri"/>
                <w:b/>
                <w:bCs/>
                <w:color w:val="000000"/>
                <w:sz w:val="20"/>
                <w:szCs w:val="20"/>
                <w:lang w:eastAsia="fr-FR"/>
              </w:rPr>
              <w:t>n</w:t>
            </w:r>
          </w:p>
        </w:tc>
        <w:tc>
          <w:tcPr>
            <w:tcW w:w="880" w:type="dxa"/>
            <w:tcBorders>
              <w:top w:val="single" w:sz="4" w:space="0" w:color="auto"/>
              <w:left w:val="nil"/>
              <w:bottom w:val="single" w:sz="4" w:space="0" w:color="auto"/>
              <w:right w:val="single" w:sz="4" w:space="0" w:color="auto"/>
            </w:tcBorders>
            <w:shd w:val="clear" w:color="000000" w:fill="DAEEF3"/>
            <w:vAlign w:val="center"/>
            <w:hideMark/>
          </w:tcPr>
          <w:p w:rsidR="00D7554E" w:rsidRPr="00D339B5" w:rsidRDefault="00D7554E" w:rsidP="00776895">
            <w:pPr>
              <w:spacing w:after="0"/>
              <w:jc w:val="center"/>
              <w:rPr>
                <w:rFonts w:ascii="Calibri" w:eastAsia="Times New Roman" w:hAnsi="Calibri" w:cs="Calibri"/>
                <w:b/>
                <w:bCs/>
                <w:color w:val="000000"/>
                <w:sz w:val="20"/>
                <w:szCs w:val="20"/>
                <w:lang w:eastAsia="fr-FR"/>
              </w:rPr>
            </w:pPr>
            <w:r w:rsidRPr="00D339B5">
              <w:rPr>
                <w:rFonts w:ascii="Calibri" w:eastAsia="Times New Roman" w:hAnsi="Calibri" w:cs="Calibri"/>
                <w:b/>
                <w:bCs/>
                <w:color w:val="000000"/>
                <w:sz w:val="20"/>
                <w:szCs w:val="20"/>
                <w:lang w:eastAsia="fr-FR"/>
              </w:rPr>
              <w:t>%</w:t>
            </w:r>
          </w:p>
        </w:tc>
        <w:tc>
          <w:tcPr>
            <w:tcW w:w="760" w:type="dxa"/>
            <w:tcBorders>
              <w:top w:val="single" w:sz="4" w:space="0" w:color="auto"/>
              <w:left w:val="nil"/>
              <w:bottom w:val="single" w:sz="4" w:space="0" w:color="auto"/>
              <w:right w:val="single" w:sz="4" w:space="0" w:color="auto"/>
            </w:tcBorders>
            <w:shd w:val="clear" w:color="000000" w:fill="DAEEF3"/>
            <w:vAlign w:val="center"/>
            <w:hideMark/>
          </w:tcPr>
          <w:p w:rsidR="00D7554E" w:rsidRPr="00D339B5" w:rsidRDefault="00D7554E" w:rsidP="00776895">
            <w:pPr>
              <w:spacing w:after="0"/>
              <w:jc w:val="center"/>
              <w:rPr>
                <w:rFonts w:ascii="Calibri" w:eastAsia="Times New Roman" w:hAnsi="Calibri" w:cs="Calibri"/>
                <w:b/>
                <w:bCs/>
                <w:color w:val="000000"/>
                <w:sz w:val="20"/>
                <w:szCs w:val="20"/>
                <w:lang w:eastAsia="fr-FR"/>
              </w:rPr>
            </w:pPr>
            <w:r w:rsidRPr="00D339B5">
              <w:rPr>
                <w:rFonts w:ascii="Calibri" w:eastAsia="Times New Roman" w:hAnsi="Calibri" w:cs="Calibri"/>
                <w:b/>
                <w:bCs/>
                <w:color w:val="000000"/>
                <w:sz w:val="20"/>
                <w:szCs w:val="20"/>
                <w:lang w:eastAsia="fr-FR"/>
              </w:rPr>
              <w:t>val%</w:t>
            </w:r>
          </w:p>
        </w:tc>
        <w:tc>
          <w:tcPr>
            <w:tcW w:w="1281" w:type="dxa"/>
            <w:tcBorders>
              <w:top w:val="single" w:sz="4" w:space="0" w:color="auto"/>
              <w:left w:val="nil"/>
              <w:bottom w:val="single" w:sz="4" w:space="0" w:color="auto"/>
              <w:right w:val="single" w:sz="4" w:space="0" w:color="auto"/>
            </w:tcBorders>
            <w:shd w:val="clear" w:color="000000" w:fill="F2F2F2"/>
            <w:vAlign w:val="center"/>
            <w:hideMark/>
          </w:tcPr>
          <w:p w:rsidR="00D7554E" w:rsidRPr="00D339B5" w:rsidRDefault="00D7554E" w:rsidP="00776895">
            <w:pPr>
              <w:spacing w:after="0"/>
              <w:jc w:val="center"/>
              <w:rPr>
                <w:rFonts w:ascii="Calibri" w:eastAsia="Times New Roman" w:hAnsi="Calibri" w:cs="Calibri"/>
                <w:b/>
                <w:bCs/>
                <w:color w:val="000000"/>
                <w:sz w:val="20"/>
                <w:szCs w:val="20"/>
                <w:lang w:eastAsia="fr-FR"/>
              </w:rPr>
            </w:pPr>
            <w:r w:rsidRPr="00D339B5">
              <w:rPr>
                <w:rFonts w:ascii="Calibri" w:eastAsia="Times New Roman" w:hAnsi="Calibri" w:cs="Calibri"/>
                <w:b/>
                <w:bCs/>
                <w:color w:val="000000"/>
                <w:sz w:val="20"/>
                <w:szCs w:val="20"/>
                <w:lang w:eastAsia="fr-FR"/>
              </w:rPr>
              <w:t>Ensemble de la population</w:t>
            </w:r>
            <w:r>
              <w:rPr>
                <w:rFonts w:ascii="Calibri" w:eastAsia="Times New Roman" w:hAnsi="Calibri" w:cs="Calibri"/>
                <w:b/>
                <w:bCs/>
                <w:color w:val="000000"/>
                <w:sz w:val="20"/>
                <w:szCs w:val="20"/>
                <w:lang w:eastAsia="fr-FR"/>
              </w:rPr>
              <w:t>* (%)</w:t>
            </w:r>
          </w:p>
        </w:tc>
      </w:tr>
      <w:tr w:rsidR="00D7554E" w:rsidRPr="00D339B5" w:rsidTr="00776895">
        <w:trPr>
          <w:trHeight w:val="510"/>
          <w:jc w:val="center"/>
        </w:trPr>
        <w:tc>
          <w:tcPr>
            <w:tcW w:w="2520" w:type="dxa"/>
            <w:tcBorders>
              <w:top w:val="nil"/>
              <w:left w:val="single" w:sz="4" w:space="0" w:color="auto"/>
              <w:bottom w:val="single" w:sz="4" w:space="0" w:color="auto"/>
              <w:right w:val="single" w:sz="4" w:space="0" w:color="auto"/>
            </w:tcBorders>
            <w:shd w:val="clear" w:color="000000" w:fill="DAEEF3"/>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CPIS, gros indépendants</w:t>
            </w:r>
            <w:r>
              <w:rPr>
                <w:rFonts w:ascii="Calibri" w:eastAsia="Times New Roman" w:hAnsi="Calibri" w:cs="Calibri"/>
                <w:color w:val="000000"/>
                <w:sz w:val="20"/>
                <w:szCs w:val="20"/>
                <w:lang w:eastAsia="fr-FR"/>
              </w:rPr>
              <w:t xml:space="preserve"> et institutrice</w:t>
            </w:r>
          </w:p>
        </w:tc>
        <w:tc>
          <w:tcPr>
            <w:tcW w:w="1000" w:type="dxa"/>
            <w:tcBorders>
              <w:top w:val="nil"/>
              <w:left w:val="nil"/>
              <w:bottom w:val="single" w:sz="4" w:space="0" w:color="auto"/>
              <w:right w:val="single" w:sz="4" w:space="0" w:color="auto"/>
            </w:tcBorders>
            <w:shd w:val="clear" w:color="auto" w:fill="auto"/>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4338</w:t>
            </w:r>
          </w:p>
        </w:tc>
        <w:tc>
          <w:tcPr>
            <w:tcW w:w="880" w:type="dxa"/>
            <w:tcBorders>
              <w:top w:val="nil"/>
              <w:left w:val="nil"/>
              <w:bottom w:val="single" w:sz="4" w:space="0" w:color="auto"/>
              <w:right w:val="single" w:sz="4" w:space="0" w:color="auto"/>
            </w:tcBorders>
            <w:shd w:val="clear" w:color="auto" w:fill="auto"/>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53,8</w:t>
            </w:r>
          </w:p>
        </w:tc>
        <w:tc>
          <w:tcPr>
            <w:tcW w:w="760" w:type="dxa"/>
            <w:tcBorders>
              <w:top w:val="nil"/>
              <w:left w:val="nil"/>
              <w:bottom w:val="single" w:sz="4" w:space="0" w:color="auto"/>
              <w:right w:val="single" w:sz="4" w:space="0" w:color="auto"/>
            </w:tcBorders>
            <w:shd w:val="clear" w:color="auto" w:fill="auto"/>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6E4F4E">
              <w:rPr>
                <w:rFonts w:ascii="Calibri" w:eastAsia="Times New Roman" w:hAnsi="Calibri" w:cs="Calibri"/>
                <w:color w:val="000000"/>
                <w:sz w:val="20"/>
                <w:szCs w:val="20"/>
                <w:highlight w:val="yellow"/>
                <w:lang w:eastAsia="fr-FR"/>
              </w:rPr>
              <w:t>57,6</w:t>
            </w:r>
          </w:p>
        </w:tc>
        <w:tc>
          <w:tcPr>
            <w:tcW w:w="1281" w:type="dxa"/>
            <w:tcBorders>
              <w:top w:val="nil"/>
              <w:left w:val="nil"/>
              <w:bottom w:val="single" w:sz="4" w:space="0" w:color="auto"/>
              <w:right w:val="single" w:sz="4" w:space="0" w:color="auto"/>
            </w:tcBorders>
            <w:shd w:val="clear" w:color="000000" w:fill="F2F2F2"/>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13,3</w:t>
            </w:r>
          </w:p>
        </w:tc>
      </w:tr>
      <w:tr w:rsidR="00D7554E" w:rsidRPr="00D339B5" w:rsidTr="00776895">
        <w:trPr>
          <w:trHeight w:val="300"/>
          <w:jc w:val="center"/>
        </w:trPr>
        <w:tc>
          <w:tcPr>
            <w:tcW w:w="2520" w:type="dxa"/>
            <w:tcBorders>
              <w:top w:val="nil"/>
              <w:left w:val="single" w:sz="4" w:space="0" w:color="auto"/>
              <w:bottom w:val="single" w:sz="4" w:space="0" w:color="auto"/>
              <w:right w:val="single" w:sz="4" w:space="0" w:color="auto"/>
            </w:tcBorders>
            <w:shd w:val="clear" w:color="000000" w:fill="DAEEF3"/>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Profession intermédiaire</w:t>
            </w:r>
          </w:p>
        </w:tc>
        <w:tc>
          <w:tcPr>
            <w:tcW w:w="1000" w:type="dxa"/>
            <w:tcBorders>
              <w:top w:val="nil"/>
              <w:left w:val="nil"/>
              <w:bottom w:val="single" w:sz="4" w:space="0" w:color="auto"/>
              <w:right w:val="single" w:sz="4" w:space="0" w:color="auto"/>
            </w:tcBorders>
            <w:shd w:val="clear" w:color="auto" w:fill="auto"/>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949</w:t>
            </w:r>
          </w:p>
        </w:tc>
        <w:tc>
          <w:tcPr>
            <w:tcW w:w="880" w:type="dxa"/>
            <w:tcBorders>
              <w:top w:val="nil"/>
              <w:left w:val="nil"/>
              <w:bottom w:val="single" w:sz="4" w:space="0" w:color="auto"/>
              <w:right w:val="single" w:sz="4" w:space="0" w:color="auto"/>
            </w:tcBorders>
            <w:shd w:val="clear" w:color="auto" w:fill="auto"/>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11,8</w:t>
            </w:r>
          </w:p>
        </w:tc>
        <w:tc>
          <w:tcPr>
            <w:tcW w:w="760" w:type="dxa"/>
            <w:tcBorders>
              <w:top w:val="nil"/>
              <w:left w:val="nil"/>
              <w:bottom w:val="single" w:sz="4" w:space="0" w:color="auto"/>
              <w:right w:val="single" w:sz="4" w:space="0" w:color="auto"/>
            </w:tcBorders>
            <w:shd w:val="clear" w:color="auto" w:fill="auto"/>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12,6</w:t>
            </w:r>
          </w:p>
        </w:tc>
        <w:tc>
          <w:tcPr>
            <w:tcW w:w="1281" w:type="dxa"/>
            <w:tcBorders>
              <w:top w:val="nil"/>
              <w:left w:val="nil"/>
              <w:bottom w:val="single" w:sz="4" w:space="0" w:color="auto"/>
              <w:right w:val="single" w:sz="4" w:space="0" w:color="auto"/>
            </w:tcBorders>
            <w:shd w:val="clear" w:color="000000" w:fill="F2F2F2"/>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23,8</w:t>
            </w:r>
          </w:p>
        </w:tc>
      </w:tr>
      <w:tr w:rsidR="00D7554E" w:rsidRPr="00D339B5" w:rsidTr="00776895">
        <w:trPr>
          <w:trHeight w:val="300"/>
          <w:jc w:val="center"/>
        </w:trPr>
        <w:tc>
          <w:tcPr>
            <w:tcW w:w="2520" w:type="dxa"/>
            <w:tcBorders>
              <w:top w:val="nil"/>
              <w:left w:val="single" w:sz="4" w:space="0" w:color="auto"/>
              <w:bottom w:val="single" w:sz="4" w:space="0" w:color="auto"/>
              <w:right w:val="single" w:sz="4" w:space="0" w:color="auto"/>
            </w:tcBorders>
            <w:shd w:val="clear" w:color="000000" w:fill="DAEEF3"/>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Artisan</w:t>
            </w:r>
            <w:r>
              <w:rPr>
                <w:rFonts w:ascii="Calibri" w:eastAsia="Times New Roman" w:hAnsi="Calibri" w:cs="Calibri"/>
                <w:color w:val="000000"/>
                <w:sz w:val="20"/>
                <w:szCs w:val="20"/>
                <w:lang w:eastAsia="fr-FR"/>
              </w:rPr>
              <w:t>e</w:t>
            </w:r>
            <w:r w:rsidRPr="00D339B5">
              <w:rPr>
                <w:rFonts w:ascii="Calibri" w:eastAsia="Times New Roman" w:hAnsi="Calibri" w:cs="Calibri"/>
                <w:color w:val="000000"/>
                <w:sz w:val="20"/>
                <w:szCs w:val="20"/>
                <w:lang w:eastAsia="fr-FR"/>
              </w:rPr>
              <w:t>, commerçant</w:t>
            </w:r>
            <w:r>
              <w:rPr>
                <w:rFonts w:ascii="Calibri" w:eastAsia="Times New Roman" w:hAnsi="Calibri" w:cs="Calibri"/>
                <w:color w:val="000000"/>
                <w:sz w:val="20"/>
                <w:szCs w:val="20"/>
                <w:lang w:eastAsia="fr-FR"/>
              </w:rPr>
              <w:t>e</w:t>
            </w:r>
          </w:p>
        </w:tc>
        <w:tc>
          <w:tcPr>
            <w:tcW w:w="1000" w:type="dxa"/>
            <w:tcBorders>
              <w:top w:val="nil"/>
              <w:left w:val="nil"/>
              <w:bottom w:val="single" w:sz="4" w:space="0" w:color="auto"/>
              <w:right w:val="single" w:sz="4" w:space="0" w:color="auto"/>
            </w:tcBorders>
            <w:shd w:val="clear" w:color="auto" w:fill="auto"/>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213</w:t>
            </w:r>
          </w:p>
        </w:tc>
        <w:tc>
          <w:tcPr>
            <w:tcW w:w="880" w:type="dxa"/>
            <w:tcBorders>
              <w:top w:val="nil"/>
              <w:left w:val="nil"/>
              <w:bottom w:val="single" w:sz="4" w:space="0" w:color="auto"/>
              <w:right w:val="single" w:sz="4" w:space="0" w:color="auto"/>
            </w:tcBorders>
            <w:shd w:val="clear" w:color="auto" w:fill="auto"/>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2,6</w:t>
            </w:r>
          </w:p>
        </w:tc>
        <w:tc>
          <w:tcPr>
            <w:tcW w:w="760" w:type="dxa"/>
            <w:tcBorders>
              <w:top w:val="nil"/>
              <w:left w:val="nil"/>
              <w:bottom w:val="single" w:sz="4" w:space="0" w:color="auto"/>
              <w:right w:val="single" w:sz="4" w:space="0" w:color="auto"/>
            </w:tcBorders>
            <w:shd w:val="clear" w:color="auto" w:fill="auto"/>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2,8</w:t>
            </w:r>
          </w:p>
        </w:tc>
        <w:tc>
          <w:tcPr>
            <w:tcW w:w="1281" w:type="dxa"/>
            <w:tcBorders>
              <w:top w:val="nil"/>
              <w:left w:val="nil"/>
              <w:bottom w:val="single" w:sz="4" w:space="0" w:color="auto"/>
              <w:right w:val="single" w:sz="4" w:space="0" w:color="auto"/>
            </w:tcBorders>
            <w:shd w:val="clear" w:color="000000" w:fill="F2F2F2"/>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4,1</w:t>
            </w:r>
          </w:p>
        </w:tc>
      </w:tr>
      <w:tr w:rsidR="00D7554E" w:rsidRPr="00D339B5" w:rsidTr="00776895">
        <w:trPr>
          <w:trHeight w:val="300"/>
          <w:jc w:val="center"/>
        </w:trPr>
        <w:tc>
          <w:tcPr>
            <w:tcW w:w="2520" w:type="dxa"/>
            <w:tcBorders>
              <w:top w:val="nil"/>
              <w:left w:val="single" w:sz="4" w:space="0" w:color="auto"/>
              <w:bottom w:val="single" w:sz="4" w:space="0" w:color="auto"/>
              <w:right w:val="single" w:sz="4" w:space="0" w:color="auto"/>
            </w:tcBorders>
            <w:shd w:val="clear" w:color="000000" w:fill="DAEEF3"/>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Agriculteur exploitant</w:t>
            </w:r>
            <w:r>
              <w:rPr>
                <w:rFonts w:ascii="Calibri" w:eastAsia="Times New Roman" w:hAnsi="Calibri" w:cs="Calibri"/>
                <w:color w:val="000000"/>
                <w:sz w:val="20"/>
                <w:szCs w:val="20"/>
                <w:lang w:eastAsia="fr-FR"/>
              </w:rPr>
              <w:t>e</w:t>
            </w:r>
          </w:p>
        </w:tc>
        <w:tc>
          <w:tcPr>
            <w:tcW w:w="1000" w:type="dxa"/>
            <w:tcBorders>
              <w:top w:val="nil"/>
              <w:left w:val="nil"/>
              <w:bottom w:val="single" w:sz="4" w:space="0" w:color="auto"/>
              <w:right w:val="single" w:sz="4" w:space="0" w:color="auto"/>
            </w:tcBorders>
            <w:shd w:val="clear" w:color="auto" w:fill="auto"/>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42</w:t>
            </w:r>
          </w:p>
        </w:tc>
        <w:tc>
          <w:tcPr>
            <w:tcW w:w="880" w:type="dxa"/>
            <w:tcBorders>
              <w:top w:val="nil"/>
              <w:left w:val="nil"/>
              <w:bottom w:val="single" w:sz="4" w:space="0" w:color="auto"/>
              <w:right w:val="single" w:sz="4" w:space="0" w:color="auto"/>
            </w:tcBorders>
            <w:shd w:val="clear" w:color="auto" w:fill="auto"/>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0,5</w:t>
            </w:r>
          </w:p>
        </w:tc>
        <w:tc>
          <w:tcPr>
            <w:tcW w:w="760" w:type="dxa"/>
            <w:tcBorders>
              <w:top w:val="nil"/>
              <w:left w:val="nil"/>
              <w:bottom w:val="single" w:sz="4" w:space="0" w:color="auto"/>
              <w:right w:val="single" w:sz="4" w:space="0" w:color="auto"/>
            </w:tcBorders>
            <w:shd w:val="clear" w:color="auto" w:fill="auto"/>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0,6</w:t>
            </w:r>
          </w:p>
        </w:tc>
        <w:tc>
          <w:tcPr>
            <w:tcW w:w="1281" w:type="dxa"/>
            <w:tcBorders>
              <w:top w:val="nil"/>
              <w:left w:val="nil"/>
              <w:bottom w:val="single" w:sz="4" w:space="0" w:color="auto"/>
              <w:right w:val="single" w:sz="4" w:space="0" w:color="auto"/>
            </w:tcBorders>
            <w:shd w:val="clear" w:color="000000" w:fill="F2F2F2"/>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1</w:t>
            </w:r>
          </w:p>
        </w:tc>
      </w:tr>
      <w:tr w:rsidR="00D7554E" w:rsidRPr="00D339B5" w:rsidTr="00776895">
        <w:trPr>
          <w:trHeight w:val="300"/>
          <w:jc w:val="center"/>
        </w:trPr>
        <w:tc>
          <w:tcPr>
            <w:tcW w:w="2520" w:type="dxa"/>
            <w:tcBorders>
              <w:top w:val="nil"/>
              <w:left w:val="single" w:sz="4" w:space="0" w:color="auto"/>
              <w:bottom w:val="single" w:sz="4" w:space="0" w:color="auto"/>
              <w:right w:val="single" w:sz="4" w:space="0" w:color="auto"/>
            </w:tcBorders>
            <w:shd w:val="clear" w:color="000000" w:fill="DAEEF3"/>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Ouvrier et employé</w:t>
            </w:r>
            <w:r>
              <w:rPr>
                <w:rFonts w:ascii="Calibri" w:eastAsia="Times New Roman" w:hAnsi="Calibri" w:cs="Calibri"/>
                <w:color w:val="000000"/>
                <w:sz w:val="20"/>
                <w:szCs w:val="20"/>
                <w:lang w:eastAsia="fr-FR"/>
              </w:rPr>
              <w:t xml:space="preserve"> qualifié</w:t>
            </w:r>
            <w:r w:rsidRPr="00D339B5">
              <w:rPr>
                <w:rFonts w:ascii="Calibri" w:eastAsia="Times New Roman" w:hAnsi="Calibri" w:cs="Calibri"/>
                <w:color w:val="000000"/>
                <w:sz w:val="20"/>
                <w:szCs w:val="20"/>
                <w:lang w:eastAsia="fr-FR"/>
              </w:rPr>
              <w:t>s</w:t>
            </w:r>
          </w:p>
        </w:tc>
        <w:tc>
          <w:tcPr>
            <w:tcW w:w="1000" w:type="dxa"/>
            <w:tcBorders>
              <w:top w:val="nil"/>
              <w:left w:val="nil"/>
              <w:bottom w:val="single" w:sz="4" w:space="0" w:color="auto"/>
              <w:right w:val="single" w:sz="4" w:space="0" w:color="auto"/>
            </w:tcBorders>
            <w:shd w:val="clear" w:color="auto" w:fill="auto"/>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643</w:t>
            </w:r>
          </w:p>
        </w:tc>
        <w:tc>
          <w:tcPr>
            <w:tcW w:w="880" w:type="dxa"/>
            <w:tcBorders>
              <w:top w:val="nil"/>
              <w:left w:val="nil"/>
              <w:bottom w:val="single" w:sz="4" w:space="0" w:color="auto"/>
              <w:right w:val="single" w:sz="4" w:space="0" w:color="auto"/>
            </w:tcBorders>
            <w:shd w:val="clear" w:color="auto" w:fill="auto"/>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8</w:t>
            </w:r>
          </w:p>
        </w:tc>
        <w:tc>
          <w:tcPr>
            <w:tcW w:w="760" w:type="dxa"/>
            <w:tcBorders>
              <w:top w:val="nil"/>
              <w:left w:val="nil"/>
              <w:bottom w:val="single" w:sz="4" w:space="0" w:color="auto"/>
              <w:right w:val="single" w:sz="4" w:space="0" w:color="auto"/>
            </w:tcBorders>
            <w:shd w:val="clear" w:color="auto" w:fill="auto"/>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8,5</w:t>
            </w:r>
          </w:p>
        </w:tc>
        <w:tc>
          <w:tcPr>
            <w:tcW w:w="1281" w:type="dxa"/>
            <w:tcBorders>
              <w:top w:val="nil"/>
              <w:left w:val="nil"/>
              <w:bottom w:val="single" w:sz="4" w:space="0" w:color="auto"/>
              <w:right w:val="single" w:sz="4" w:space="0" w:color="auto"/>
            </w:tcBorders>
            <w:shd w:val="clear" w:color="000000" w:fill="F2F2F2"/>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29,4</w:t>
            </w:r>
          </w:p>
        </w:tc>
      </w:tr>
      <w:tr w:rsidR="00D7554E" w:rsidRPr="00D339B5" w:rsidTr="00776895">
        <w:trPr>
          <w:trHeight w:val="510"/>
          <w:jc w:val="center"/>
        </w:trPr>
        <w:tc>
          <w:tcPr>
            <w:tcW w:w="2520" w:type="dxa"/>
            <w:tcBorders>
              <w:top w:val="nil"/>
              <w:left w:val="single" w:sz="4" w:space="0" w:color="auto"/>
              <w:bottom w:val="single" w:sz="4" w:space="0" w:color="auto"/>
              <w:right w:val="single" w:sz="4" w:space="0" w:color="auto"/>
            </w:tcBorders>
            <w:shd w:val="clear" w:color="000000" w:fill="DAEEF3"/>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Ouvrier et employé</w:t>
            </w:r>
            <w:r>
              <w:rPr>
                <w:rFonts w:ascii="Calibri" w:eastAsia="Times New Roman" w:hAnsi="Calibri" w:cs="Calibri"/>
                <w:color w:val="000000"/>
                <w:sz w:val="20"/>
                <w:szCs w:val="20"/>
                <w:lang w:eastAsia="fr-FR"/>
              </w:rPr>
              <w:t xml:space="preserve"> non qualifié</w:t>
            </w:r>
            <w:r w:rsidRPr="00D339B5">
              <w:rPr>
                <w:rFonts w:ascii="Calibri" w:eastAsia="Times New Roman" w:hAnsi="Calibri" w:cs="Calibri"/>
                <w:color w:val="000000"/>
                <w:sz w:val="20"/>
                <w:szCs w:val="20"/>
                <w:lang w:eastAsia="fr-FR"/>
              </w:rPr>
              <w:t>s</w:t>
            </w:r>
          </w:p>
        </w:tc>
        <w:tc>
          <w:tcPr>
            <w:tcW w:w="1000" w:type="dxa"/>
            <w:tcBorders>
              <w:top w:val="nil"/>
              <w:left w:val="nil"/>
              <w:bottom w:val="single" w:sz="4" w:space="0" w:color="auto"/>
              <w:right w:val="single" w:sz="4" w:space="0" w:color="auto"/>
            </w:tcBorders>
            <w:shd w:val="clear" w:color="auto" w:fill="auto"/>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303</w:t>
            </w:r>
          </w:p>
        </w:tc>
        <w:tc>
          <w:tcPr>
            <w:tcW w:w="880" w:type="dxa"/>
            <w:tcBorders>
              <w:top w:val="nil"/>
              <w:left w:val="nil"/>
              <w:bottom w:val="single" w:sz="4" w:space="0" w:color="auto"/>
              <w:right w:val="single" w:sz="4" w:space="0" w:color="auto"/>
            </w:tcBorders>
            <w:shd w:val="clear" w:color="auto" w:fill="auto"/>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3,8</w:t>
            </w:r>
          </w:p>
        </w:tc>
        <w:tc>
          <w:tcPr>
            <w:tcW w:w="760" w:type="dxa"/>
            <w:tcBorders>
              <w:top w:val="nil"/>
              <w:left w:val="nil"/>
              <w:bottom w:val="single" w:sz="4" w:space="0" w:color="auto"/>
              <w:right w:val="single" w:sz="4" w:space="0" w:color="auto"/>
            </w:tcBorders>
            <w:shd w:val="clear" w:color="auto" w:fill="auto"/>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4</w:t>
            </w:r>
          </w:p>
        </w:tc>
        <w:tc>
          <w:tcPr>
            <w:tcW w:w="1281" w:type="dxa"/>
            <w:tcBorders>
              <w:top w:val="nil"/>
              <w:left w:val="nil"/>
              <w:bottom w:val="single" w:sz="4" w:space="0" w:color="auto"/>
              <w:right w:val="single" w:sz="4" w:space="0" w:color="auto"/>
            </w:tcBorders>
            <w:shd w:val="clear" w:color="000000" w:fill="F2F2F2"/>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25,8</w:t>
            </w:r>
          </w:p>
        </w:tc>
      </w:tr>
      <w:tr w:rsidR="00D7554E" w:rsidRPr="00D339B5" w:rsidTr="00776895">
        <w:trPr>
          <w:trHeight w:val="300"/>
          <w:jc w:val="center"/>
        </w:trPr>
        <w:tc>
          <w:tcPr>
            <w:tcW w:w="2520" w:type="dxa"/>
            <w:tcBorders>
              <w:top w:val="nil"/>
              <w:left w:val="single" w:sz="4" w:space="0" w:color="auto"/>
              <w:bottom w:val="single" w:sz="4" w:space="0" w:color="auto"/>
              <w:right w:val="single" w:sz="4" w:space="0" w:color="auto"/>
            </w:tcBorders>
            <w:shd w:val="clear" w:color="000000" w:fill="DAEEF3"/>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Inacti</w:t>
            </w:r>
            <w:r>
              <w:rPr>
                <w:rFonts w:ascii="Calibri" w:eastAsia="Times New Roman" w:hAnsi="Calibri" w:cs="Calibri"/>
                <w:color w:val="000000"/>
                <w:sz w:val="20"/>
                <w:szCs w:val="20"/>
                <w:lang w:eastAsia="fr-FR"/>
              </w:rPr>
              <w:t>ve</w:t>
            </w:r>
          </w:p>
        </w:tc>
        <w:tc>
          <w:tcPr>
            <w:tcW w:w="1000" w:type="dxa"/>
            <w:tcBorders>
              <w:top w:val="nil"/>
              <w:left w:val="nil"/>
              <w:bottom w:val="single" w:sz="4" w:space="0" w:color="auto"/>
              <w:right w:val="single" w:sz="4" w:space="0" w:color="auto"/>
            </w:tcBorders>
            <w:shd w:val="clear" w:color="auto" w:fill="auto"/>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1037</w:t>
            </w:r>
          </w:p>
        </w:tc>
        <w:tc>
          <w:tcPr>
            <w:tcW w:w="880" w:type="dxa"/>
            <w:tcBorders>
              <w:top w:val="nil"/>
              <w:left w:val="nil"/>
              <w:bottom w:val="single" w:sz="4" w:space="0" w:color="auto"/>
              <w:right w:val="single" w:sz="4" w:space="0" w:color="auto"/>
            </w:tcBorders>
            <w:shd w:val="clear" w:color="auto" w:fill="auto"/>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12,9</w:t>
            </w:r>
          </w:p>
        </w:tc>
        <w:tc>
          <w:tcPr>
            <w:tcW w:w="760" w:type="dxa"/>
            <w:tcBorders>
              <w:top w:val="nil"/>
              <w:left w:val="nil"/>
              <w:bottom w:val="single" w:sz="4" w:space="0" w:color="auto"/>
              <w:right w:val="single" w:sz="4" w:space="0" w:color="auto"/>
            </w:tcBorders>
            <w:shd w:val="clear" w:color="auto" w:fill="auto"/>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13,8</w:t>
            </w:r>
          </w:p>
        </w:tc>
        <w:tc>
          <w:tcPr>
            <w:tcW w:w="1281" w:type="dxa"/>
            <w:tcBorders>
              <w:top w:val="nil"/>
              <w:left w:val="nil"/>
              <w:bottom w:val="single" w:sz="4" w:space="0" w:color="auto"/>
              <w:right w:val="single" w:sz="4" w:space="0" w:color="auto"/>
            </w:tcBorders>
            <w:shd w:val="clear" w:color="000000" w:fill="F2F2F2"/>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2,5</w:t>
            </w:r>
          </w:p>
        </w:tc>
      </w:tr>
      <w:tr w:rsidR="00D7554E" w:rsidRPr="00D339B5" w:rsidTr="00776895">
        <w:trPr>
          <w:trHeight w:val="300"/>
          <w:jc w:val="center"/>
        </w:trPr>
        <w:tc>
          <w:tcPr>
            <w:tcW w:w="2520" w:type="dxa"/>
            <w:tcBorders>
              <w:top w:val="nil"/>
              <w:left w:val="single" w:sz="4" w:space="0" w:color="auto"/>
              <w:bottom w:val="single" w:sz="4" w:space="0" w:color="auto"/>
              <w:right w:val="single" w:sz="4" w:space="0" w:color="auto"/>
            </w:tcBorders>
            <w:shd w:val="clear" w:color="000000" w:fill="DAEEF3"/>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NA</w:t>
            </w:r>
          </w:p>
        </w:tc>
        <w:tc>
          <w:tcPr>
            <w:tcW w:w="1000" w:type="dxa"/>
            <w:tcBorders>
              <w:top w:val="nil"/>
              <w:left w:val="nil"/>
              <w:bottom w:val="single" w:sz="4" w:space="0" w:color="auto"/>
              <w:right w:val="single" w:sz="4" w:space="0" w:color="auto"/>
            </w:tcBorders>
            <w:shd w:val="clear" w:color="auto" w:fill="auto"/>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531</w:t>
            </w:r>
          </w:p>
        </w:tc>
        <w:tc>
          <w:tcPr>
            <w:tcW w:w="880" w:type="dxa"/>
            <w:tcBorders>
              <w:top w:val="nil"/>
              <w:left w:val="nil"/>
              <w:bottom w:val="single" w:sz="4" w:space="0" w:color="auto"/>
              <w:right w:val="single" w:sz="4" w:space="0" w:color="auto"/>
            </w:tcBorders>
            <w:shd w:val="clear" w:color="auto" w:fill="auto"/>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6,6</w:t>
            </w:r>
          </w:p>
        </w:tc>
        <w:tc>
          <w:tcPr>
            <w:tcW w:w="760" w:type="dxa"/>
            <w:tcBorders>
              <w:top w:val="nil"/>
              <w:left w:val="nil"/>
              <w:bottom w:val="single" w:sz="4" w:space="0" w:color="auto"/>
              <w:right w:val="single" w:sz="4" w:space="0" w:color="auto"/>
            </w:tcBorders>
            <w:shd w:val="clear" w:color="auto" w:fill="auto"/>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NA</w:t>
            </w:r>
          </w:p>
        </w:tc>
        <w:tc>
          <w:tcPr>
            <w:tcW w:w="1281" w:type="dxa"/>
            <w:tcBorders>
              <w:top w:val="nil"/>
              <w:left w:val="nil"/>
              <w:bottom w:val="single" w:sz="4" w:space="0" w:color="auto"/>
              <w:right w:val="single" w:sz="4" w:space="0" w:color="auto"/>
            </w:tcBorders>
            <w:shd w:val="clear" w:color="000000" w:fill="F2F2F2"/>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0</w:t>
            </w:r>
          </w:p>
        </w:tc>
      </w:tr>
      <w:tr w:rsidR="00D7554E" w:rsidRPr="00D339B5" w:rsidTr="00776895">
        <w:trPr>
          <w:trHeight w:val="300"/>
          <w:jc w:val="center"/>
        </w:trPr>
        <w:tc>
          <w:tcPr>
            <w:tcW w:w="2520" w:type="dxa"/>
            <w:tcBorders>
              <w:top w:val="nil"/>
              <w:left w:val="single" w:sz="4" w:space="0" w:color="auto"/>
              <w:bottom w:val="single" w:sz="4" w:space="0" w:color="auto"/>
              <w:right w:val="single" w:sz="4" w:space="0" w:color="auto"/>
            </w:tcBorders>
            <w:shd w:val="clear" w:color="000000" w:fill="DAEEF3"/>
            <w:vAlign w:val="center"/>
            <w:hideMark/>
          </w:tcPr>
          <w:p w:rsidR="00D7554E" w:rsidRPr="00D339B5" w:rsidRDefault="00D7554E" w:rsidP="00776895">
            <w:pPr>
              <w:spacing w:after="0"/>
              <w:jc w:val="center"/>
              <w:rPr>
                <w:rFonts w:ascii="Calibri" w:eastAsia="Times New Roman" w:hAnsi="Calibri" w:cs="Calibri"/>
                <w:b/>
                <w:bCs/>
                <w:color w:val="000000"/>
                <w:sz w:val="20"/>
                <w:szCs w:val="20"/>
                <w:lang w:eastAsia="fr-FR"/>
              </w:rPr>
            </w:pPr>
            <w:r w:rsidRPr="00D339B5">
              <w:rPr>
                <w:rFonts w:ascii="Calibri" w:eastAsia="Times New Roman" w:hAnsi="Calibri" w:cs="Calibri"/>
                <w:b/>
                <w:bCs/>
                <w:color w:val="000000"/>
                <w:sz w:val="20"/>
                <w:szCs w:val="20"/>
                <w:lang w:eastAsia="fr-FR"/>
              </w:rPr>
              <w:t>Total</w:t>
            </w:r>
          </w:p>
        </w:tc>
        <w:tc>
          <w:tcPr>
            <w:tcW w:w="1000" w:type="dxa"/>
            <w:tcBorders>
              <w:top w:val="nil"/>
              <w:left w:val="nil"/>
              <w:bottom w:val="single" w:sz="4" w:space="0" w:color="auto"/>
              <w:right w:val="single" w:sz="4" w:space="0" w:color="auto"/>
            </w:tcBorders>
            <w:shd w:val="clear" w:color="auto" w:fill="auto"/>
            <w:noWrap/>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8056</w:t>
            </w:r>
          </w:p>
        </w:tc>
        <w:tc>
          <w:tcPr>
            <w:tcW w:w="880" w:type="dxa"/>
            <w:tcBorders>
              <w:top w:val="nil"/>
              <w:left w:val="nil"/>
              <w:bottom w:val="single" w:sz="4" w:space="0" w:color="auto"/>
              <w:right w:val="single" w:sz="4" w:space="0" w:color="auto"/>
            </w:tcBorders>
            <w:shd w:val="clear" w:color="auto" w:fill="auto"/>
            <w:noWrap/>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100</w:t>
            </w:r>
          </w:p>
        </w:tc>
        <w:tc>
          <w:tcPr>
            <w:tcW w:w="760" w:type="dxa"/>
            <w:tcBorders>
              <w:top w:val="nil"/>
              <w:left w:val="nil"/>
              <w:bottom w:val="single" w:sz="4" w:space="0" w:color="auto"/>
              <w:right w:val="single" w:sz="4" w:space="0" w:color="auto"/>
            </w:tcBorders>
            <w:shd w:val="clear" w:color="auto" w:fill="auto"/>
            <w:noWrap/>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100</w:t>
            </w:r>
          </w:p>
        </w:tc>
        <w:tc>
          <w:tcPr>
            <w:tcW w:w="1281" w:type="dxa"/>
            <w:tcBorders>
              <w:top w:val="nil"/>
              <w:left w:val="nil"/>
              <w:bottom w:val="single" w:sz="4" w:space="0" w:color="auto"/>
              <w:right w:val="single" w:sz="4" w:space="0" w:color="auto"/>
            </w:tcBorders>
            <w:shd w:val="clear" w:color="000000" w:fill="F2F2F2"/>
            <w:noWrap/>
            <w:vAlign w:val="center"/>
            <w:hideMark/>
          </w:tcPr>
          <w:p w:rsidR="00D7554E" w:rsidRPr="00D339B5" w:rsidRDefault="00D7554E" w:rsidP="00776895">
            <w:pPr>
              <w:spacing w:after="0"/>
              <w:jc w:val="center"/>
              <w:rPr>
                <w:rFonts w:ascii="Calibri" w:eastAsia="Times New Roman" w:hAnsi="Calibri" w:cs="Calibri"/>
                <w:color w:val="000000"/>
                <w:sz w:val="20"/>
                <w:szCs w:val="20"/>
                <w:lang w:eastAsia="fr-FR"/>
              </w:rPr>
            </w:pPr>
            <w:r w:rsidRPr="00D339B5">
              <w:rPr>
                <w:rFonts w:ascii="Calibri" w:eastAsia="Times New Roman" w:hAnsi="Calibri" w:cs="Calibri"/>
                <w:color w:val="000000"/>
                <w:sz w:val="20"/>
                <w:szCs w:val="20"/>
                <w:lang w:eastAsia="fr-FR"/>
              </w:rPr>
              <w:t>100</w:t>
            </w:r>
          </w:p>
        </w:tc>
      </w:tr>
    </w:tbl>
    <w:p w:rsidR="00D7554E" w:rsidRPr="00D339B5" w:rsidRDefault="00D7554E" w:rsidP="00D7554E">
      <w:pPr>
        <w:jc w:val="both"/>
        <w:rPr>
          <w:sz w:val="20"/>
        </w:rPr>
      </w:pPr>
      <w:r w:rsidRPr="00D339B5">
        <w:rPr>
          <w:sz w:val="20"/>
        </w:rPr>
        <w:t xml:space="preserve">*Enquête FQP (INSEE) 2014, </w:t>
      </w:r>
      <w:r>
        <w:rPr>
          <w:sz w:val="20"/>
        </w:rPr>
        <w:t>Femmes</w:t>
      </w:r>
      <w:r w:rsidRPr="00D339B5">
        <w:rPr>
          <w:sz w:val="20"/>
        </w:rPr>
        <w:t xml:space="preserve"> âgé</w:t>
      </w:r>
      <w:r>
        <w:rPr>
          <w:sz w:val="20"/>
        </w:rPr>
        <w:t>e</w:t>
      </w:r>
      <w:r w:rsidRPr="00D339B5">
        <w:rPr>
          <w:sz w:val="20"/>
        </w:rPr>
        <w:t>s de 35 à 59 ans à la date de l’enquête.</w:t>
      </w:r>
    </w:p>
    <w:p w:rsidR="00D7554E" w:rsidRPr="00D7554E" w:rsidRDefault="00D7554E" w:rsidP="00D7554E">
      <w:pPr>
        <w:pStyle w:val="Sansinterligne"/>
        <w:jc w:val="both"/>
        <w:rPr>
          <w:color w:val="E36C0A" w:themeColor="accent6" w:themeShade="BF"/>
        </w:rPr>
      </w:pPr>
      <w:r w:rsidRPr="00D7554E">
        <w:rPr>
          <w:color w:val="E36C0A" w:themeColor="accent6" w:themeShade="BF"/>
        </w:rPr>
        <w:t xml:space="preserve">Evidemment, comparaison très imparfaite mais permet de se faire une petite idée. </w:t>
      </w:r>
    </w:p>
    <w:p w:rsidR="00D7554E" w:rsidRDefault="00D7554E" w:rsidP="00D7554E">
      <w:pPr>
        <w:pStyle w:val="Sansinterligne"/>
        <w:jc w:val="both"/>
      </w:pPr>
      <w:r>
        <w:t>Pour prendre une comparaison plus proche : dans l’ensemble des classes préparatoires, les enfants d’ouvriers et d’employés représentent environ 16% des élèves, ceux de cadre environ 50% des élèves.</w:t>
      </w:r>
    </w:p>
    <w:p w:rsidR="00D7554E" w:rsidRDefault="00D7554E" w:rsidP="007A7901">
      <w:pPr>
        <w:pStyle w:val="Sansinterligne"/>
      </w:pPr>
    </w:p>
    <w:p w:rsidR="00AC17EA" w:rsidRDefault="00343505" w:rsidP="00343505">
      <w:pPr>
        <w:pStyle w:val="Sansinterligne"/>
        <w:numPr>
          <w:ilvl w:val="0"/>
          <w:numId w:val="1"/>
        </w:numPr>
        <w:rPr>
          <w:b/>
        </w:rPr>
      </w:pPr>
      <w:r>
        <w:rPr>
          <w:b/>
        </w:rPr>
        <w:t xml:space="preserve">Majoritairement masculine : </w:t>
      </w:r>
      <w:r w:rsidR="00AC17EA" w:rsidRPr="00AC17EA">
        <w:t xml:space="preserve">Avant même les épreuves écrites, le différentiel homme-femme est déjà extrêmement important : </w:t>
      </w:r>
      <w:r w:rsidR="00AC17EA" w:rsidRPr="00343505">
        <w:rPr>
          <w:b/>
        </w:rPr>
        <w:t>les candidates ne représentent que 16% des inscrites au concours X-ENS</w:t>
      </w:r>
      <w:r w:rsidR="00303B79" w:rsidRPr="00343505">
        <w:rPr>
          <w:b/>
        </w:rPr>
        <w:t>, entre 2014 et 2016.</w:t>
      </w:r>
    </w:p>
    <w:p w:rsidR="00303B79" w:rsidRPr="00303B79" w:rsidRDefault="00303B79" w:rsidP="003D48DF">
      <w:pPr>
        <w:pStyle w:val="Titre3"/>
        <w:rPr>
          <w:i/>
          <w:color w:val="FF0000"/>
        </w:rPr>
      </w:pPr>
      <w:bookmarkStart w:id="10" w:name="_Toc503709144"/>
      <w:r w:rsidRPr="00303B79">
        <w:t>Profil des filles et garçons se présentant au concours</w:t>
      </w:r>
      <w:bookmarkEnd w:id="10"/>
    </w:p>
    <w:p w:rsidR="00303B79" w:rsidRDefault="00303B79" w:rsidP="007A7901">
      <w:pPr>
        <w:pStyle w:val="Sansinterligne"/>
      </w:pPr>
    </w:p>
    <w:p w:rsidR="00303B79" w:rsidRPr="00303B79" w:rsidRDefault="00303B79" w:rsidP="00303B79">
      <w:pPr>
        <w:pStyle w:val="Sansinterligne"/>
        <w:jc w:val="both"/>
      </w:pPr>
      <w:r w:rsidRPr="00303B79">
        <w:t xml:space="preserve">L’écart homme-femme dans le recrutement étant notre grille d’analyse principale, il est </w:t>
      </w:r>
      <w:r w:rsidRPr="00EB65AA">
        <w:rPr>
          <w:b/>
        </w:rPr>
        <w:t>important d’établir le profil détaillé des filles et garçons se présentant au concours</w:t>
      </w:r>
      <w:r w:rsidRPr="00303B79">
        <w:t>.</w:t>
      </w:r>
    </w:p>
    <w:p w:rsidR="00303B79" w:rsidRPr="00303B79" w:rsidRDefault="00303B79" w:rsidP="00303B79">
      <w:pPr>
        <w:pStyle w:val="Sansinterligne"/>
        <w:jc w:val="both"/>
      </w:pPr>
    </w:p>
    <w:p w:rsidR="00303B79" w:rsidRPr="004157F7" w:rsidRDefault="00303B79" w:rsidP="003D156B">
      <w:pPr>
        <w:pStyle w:val="Sansinterligne"/>
        <w:numPr>
          <w:ilvl w:val="0"/>
          <w:numId w:val="1"/>
        </w:numPr>
        <w:jc w:val="both"/>
        <w:rPr>
          <w:b/>
          <w:u w:val="single"/>
        </w:rPr>
      </w:pPr>
      <w:r w:rsidRPr="004157F7">
        <w:rPr>
          <w:b/>
          <w:u w:val="single"/>
        </w:rPr>
        <w:t>Profil scolaire</w:t>
      </w:r>
    </w:p>
    <w:p w:rsidR="004157F7" w:rsidRPr="00AA6C10" w:rsidRDefault="004157F7" w:rsidP="004157F7">
      <w:pPr>
        <w:pStyle w:val="Sansinterligne"/>
        <w:numPr>
          <w:ilvl w:val="1"/>
          <w:numId w:val="1"/>
        </w:numPr>
        <w:jc w:val="both"/>
        <w:rPr>
          <w:sz w:val="18"/>
          <w:u w:val="single"/>
        </w:rPr>
      </w:pPr>
      <w:r w:rsidRPr="00AA6C10">
        <w:rPr>
          <w:sz w:val="18"/>
        </w:rPr>
        <w:t>P</w:t>
      </w:r>
      <w:r w:rsidR="00303B79" w:rsidRPr="00AA6C10">
        <w:rPr>
          <w:sz w:val="18"/>
        </w:rPr>
        <w:t>as de différence significative te</w:t>
      </w:r>
      <w:r w:rsidRPr="00AA6C10">
        <w:rPr>
          <w:sz w:val="18"/>
        </w:rPr>
        <w:t>rmes d’établissement d’origine.</w:t>
      </w:r>
    </w:p>
    <w:p w:rsidR="004157F7" w:rsidRDefault="004157F7" w:rsidP="004157F7">
      <w:pPr>
        <w:pStyle w:val="Sansinterligne"/>
        <w:numPr>
          <w:ilvl w:val="1"/>
          <w:numId w:val="1"/>
        </w:numPr>
        <w:jc w:val="both"/>
        <w:rPr>
          <w:u w:val="single"/>
        </w:rPr>
      </w:pPr>
      <w:r w:rsidRPr="004157F7">
        <w:rPr>
          <w:b/>
        </w:rPr>
        <w:t>L</w:t>
      </w:r>
      <w:r w:rsidR="00303B79" w:rsidRPr="004157F7">
        <w:rPr>
          <w:b/>
        </w:rPr>
        <w:t>es filles sont sous-représentées dans les classes étoilées</w:t>
      </w:r>
      <w:r w:rsidR="00303B79" w:rsidRPr="00303B79">
        <w:t> : seules 51% d’entre elles sont issues d’une telle classe contre 60% pour les garçons se présentant au concours</w:t>
      </w:r>
      <w:r w:rsidR="00303B79" w:rsidRPr="004157F7">
        <w:rPr>
          <w:b/>
        </w:rPr>
        <w:t xml:space="preserve">. </w:t>
      </w:r>
    </w:p>
    <w:p w:rsidR="004157F7" w:rsidRPr="004157F7" w:rsidRDefault="00303B79" w:rsidP="004157F7">
      <w:pPr>
        <w:pStyle w:val="Sansinterligne"/>
        <w:numPr>
          <w:ilvl w:val="1"/>
          <w:numId w:val="1"/>
        </w:numPr>
        <w:jc w:val="both"/>
        <w:rPr>
          <w:u w:val="single"/>
        </w:rPr>
      </w:pPr>
      <w:r w:rsidRPr="004157F7">
        <w:rPr>
          <w:b/>
        </w:rPr>
        <w:t>Elles le sont également parmi les 5/2</w:t>
      </w:r>
      <w:r w:rsidRPr="00303B79">
        <w:t xml:space="preserve"> et les 7/2 : 23% des candidates inscrites à la banque X-ENS sont issues de 5/2 ou 7/2, contre 30% des candidats hommes. </w:t>
      </w:r>
    </w:p>
    <w:p w:rsidR="00303B79" w:rsidRPr="004157F7" w:rsidRDefault="00303B79" w:rsidP="004157F7">
      <w:pPr>
        <w:pStyle w:val="Sansinterligne"/>
        <w:numPr>
          <w:ilvl w:val="0"/>
          <w:numId w:val="15"/>
        </w:numPr>
        <w:jc w:val="both"/>
        <w:rPr>
          <w:u w:val="single"/>
        </w:rPr>
      </w:pPr>
      <w:r w:rsidRPr="00303B79">
        <w:t xml:space="preserve">Ces écarts sont loin d’être négligeables car ces variables pèsent </w:t>
      </w:r>
      <w:r w:rsidR="00AA6C10">
        <w:t xml:space="preserve">lourdement </w:t>
      </w:r>
      <w:r w:rsidRPr="00303B79">
        <w:t xml:space="preserve">par la suite sur </w:t>
      </w:r>
      <w:r w:rsidR="00AA6C10">
        <w:t>la réussite</w:t>
      </w:r>
      <w:r w:rsidRPr="00303B79">
        <w:t>, comme nous le v</w:t>
      </w:r>
      <w:r w:rsidR="00AA6C10">
        <w:t>errons.</w:t>
      </w:r>
      <w:r w:rsidRPr="00303B79">
        <w:t xml:space="preserve"> </w:t>
      </w:r>
    </w:p>
    <w:p w:rsidR="004157F7" w:rsidRDefault="00AA6C10" w:rsidP="00303B79">
      <w:pPr>
        <w:pStyle w:val="Sansinterligne"/>
        <w:numPr>
          <w:ilvl w:val="1"/>
          <w:numId w:val="1"/>
        </w:numPr>
        <w:jc w:val="both"/>
      </w:pPr>
      <w:r>
        <w:t xml:space="preserve">En revanche, </w:t>
      </w:r>
      <w:r w:rsidR="004157F7">
        <w:t>« M</w:t>
      </w:r>
      <w:r w:rsidR="00303B79" w:rsidRPr="00303B79">
        <w:t>ention au baccalauréat »</w:t>
      </w:r>
      <w:r w:rsidR="004157F7">
        <w:t> :</w:t>
      </w:r>
      <w:r w:rsidR="00303B79" w:rsidRPr="00303B79">
        <w:t xml:space="preserve"> 82% </w:t>
      </w:r>
      <w:r w:rsidR="004157F7">
        <w:t>des filles</w:t>
      </w:r>
      <w:r w:rsidR="00303B79" w:rsidRPr="00303B79">
        <w:t xml:space="preserve"> ont obtenu une mention « Très bien » contre 68% des garçons. </w:t>
      </w:r>
    </w:p>
    <w:p w:rsidR="004157F7" w:rsidRPr="004157F7" w:rsidRDefault="00303B79" w:rsidP="004157F7">
      <w:pPr>
        <w:pStyle w:val="Sansinterligne"/>
        <w:numPr>
          <w:ilvl w:val="2"/>
          <w:numId w:val="1"/>
        </w:numPr>
        <w:jc w:val="both"/>
        <w:rPr>
          <w:color w:val="E36C0A" w:themeColor="accent6" w:themeShade="BF"/>
          <w:sz w:val="20"/>
        </w:rPr>
      </w:pPr>
      <w:r w:rsidRPr="004157F7">
        <w:rPr>
          <w:color w:val="E36C0A" w:themeColor="accent6" w:themeShade="BF"/>
          <w:sz w:val="20"/>
        </w:rPr>
        <w:t>Il est possible que ce constat traduise une sur-sélection scolaire des filles</w:t>
      </w:r>
      <w:r w:rsidRPr="004157F7">
        <w:rPr>
          <w:b/>
          <w:color w:val="E36C0A" w:themeColor="accent6" w:themeShade="BF"/>
          <w:sz w:val="20"/>
        </w:rPr>
        <w:t> :</w:t>
      </w:r>
      <w:r w:rsidRPr="004157F7">
        <w:rPr>
          <w:color w:val="E36C0A" w:themeColor="accent6" w:themeShade="BF"/>
          <w:sz w:val="20"/>
        </w:rPr>
        <w:t xml:space="preserve"> à chaque étape franchie pour se présenter au concours (acceptation en classe préparatoire, passage en deuxième année, choix de la filière MP…), les filles sont pénalisées et ne survivent à cette série d’épreuves que les meilleures scolairement. Les filles inscrites au concours X-ENS auraient ainsi, en moyenne, un meilleur profil scolaire que les garçons. Il serait néanmoins intéressant de creuser plus avant cette hypothèse à partir de données sur les résultats des candidat-e-s en classes préparatoire. </w:t>
      </w:r>
    </w:p>
    <w:p w:rsidR="00303B79" w:rsidRDefault="00303B79" w:rsidP="004157F7">
      <w:pPr>
        <w:pStyle w:val="Sansinterligne"/>
        <w:numPr>
          <w:ilvl w:val="2"/>
          <w:numId w:val="1"/>
        </w:numPr>
        <w:jc w:val="both"/>
        <w:rPr>
          <w:color w:val="E36C0A" w:themeColor="accent6" w:themeShade="BF"/>
          <w:sz w:val="20"/>
        </w:rPr>
      </w:pPr>
      <w:r w:rsidRPr="004157F7">
        <w:rPr>
          <w:color w:val="E36C0A" w:themeColor="accent6" w:themeShade="BF"/>
          <w:sz w:val="20"/>
        </w:rPr>
        <w:t>Une autre hypothèse pour expliquer cet écart est celle d’un profil des filles en filière scientifique plus « omnivore » que celui des garçons : à niveau en mathématiques équivalent, celles-ci auraient de meilleurs résultats dans les autres matières, notamment littéraires, elles seraient aussi plus nombreuses à choisir des options (latin, géographie). Cet investissement dans un champ plus large de disciplines leur permettrait d’obtenir plus facilement la mention « très bien » au baccalauréat. En 2012, 37 % des filles et 30 % des garçons admis au baccalauréat scientifique l'ont obtenu avec une mention « bien » ou « très bien » : ce différentiel préexiste donc à l’entrée en classe préparatoire, ce qui va dans le sens de cette seconde hypothèse.</w:t>
      </w:r>
    </w:p>
    <w:p w:rsidR="004157F7" w:rsidRPr="004157F7" w:rsidRDefault="004157F7" w:rsidP="004157F7">
      <w:pPr>
        <w:pStyle w:val="Sansinterligne"/>
        <w:numPr>
          <w:ilvl w:val="3"/>
          <w:numId w:val="1"/>
        </w:numPr>
        <w:jc w:val="both"/>
        <w:rPr>
          <w:color w:val="E36C0A" w:themeColor="accent6" w:themeShade="BF"/>
          <w:sz w:val="20"/>
        </w:rPr>
      </w:pPr>
      <w:r>
        <w:rPr>
          <w:color w:val="E36C0A" w:themeColor="accent6" w:themeShade="BF"/>
          <w:sz w:val="20"/>
        </w:rPr>
        <w:t>Voir si on détaille ou pas</w:t>
      </w:r>
    </w:p>
    <w:p w:rsidR="00303B79" w:rsidRPr="00303B79" w:rsidRDefault="00303B79" w:rsidP="00303B79">
      <w:pPr>
        <w:pStyle w:val="Sansinterligne"/>
        <w:jc w:val="both"/>
      </w:pPr>
    </w:p>
    <w:p w:rsidR="00303B79" w:rsidRDefault="00303B79" w:rsidP="004157F7">
      <w:pPr>
        <w:pStyle w:val="Sansinterligne"/>
        <w:numPr>
          <w:ilvl w:val="0"/>
          <w:numId w:val="1"/>
        </w:numPr>
        <w:jc w:val="both"/>
        <w:rPr>
          <w:u w:val="single"/>
        </w:rPr>
      </w:pPr>
      <w:r w:rsidRPr="00303B79">
        <w:rPr>
          <w:u w:val="single"/>
        </w:rPr>
        <w:t>Profil social</w:t>
      </w:r>
    </w:p>
    <w:p w:rsidR="00303B79" w:rsidRPr="004157F7" w:rsidRDefault="004157F7" w:rsidP="00303B79">
      <w:pPr>
        <w:pStyle w:val="Sansinterligne"/>
        <w:numPr>
          <w:ilvl w:val="1"/>
          <w:numId w:val="1"/>
        </w:numPr>
        <w:jc w:val="both"/>
        <w:rPr>
          <w:u w:val="single"/>
        </w:rPr>
      </w:pPr>
      <w:r>
        <w:t>S</w:t>
      </w:r>
      <w:r w:rsidR="00303B79" w:rsidRPr="00303B79">
        <w:t xml:space="preserve">i la proportion de boursiers parmi les filles et garçons est similaire (20%) – </w:t>
      </w:r>
      <w:r w:rsidR="00303B79" w:rsidRPr="004157F7">
        <w:rPr>
          <w:b/>
        </w:rPr>
        <w:t>les filles dont le père appartient à la « catégorie supérieure »</w:t>
      </w:r>
      <w:r w:rsidR="00303B79" w:rsidRPr="00303B79">
        <w:rPr>
          <w:b/>
          <w:vertAlign w:val="superscript"/>
        </w:rPr>
        <w:footnoteReference w:id="7"/>
      </w:r>
      <w:r w:rsidR="00303B79" w:rsidRPr="004157F7">
        <w:rPr>
          <w:b/>
        </w:rPr>
        <w:t xml:space="preserve"> sont proportionnellement </w:t>
      </w:r>
      <w:r w:rsidR="00CA12C6">
        <w:rPr>
          <w:b/>
        </w:rPr>
        <w:t xml:space="preserve">légèrement </w:t>
      </w:r>
      <w:r w:rsidR="00303B79" w:rsidRPr="004157F7">
        <w:rPr>
          <w:b/>
        </w:rPr>
        <w:t>plus nombreuses que les garçons</w:t>
      </w:r>
      <w:r w:rsidR="00303B79" w:rsidRPr="00303B79">
        <w:t> : 79% contre 74%. De même, 63% des filles inscrites ont une mère cadre, profession intellectuelle supérieure, cheffe d’une entreprise de plus de 10 salariés ou enseignante, contre 57% des garçons.</w:t>
      </w:r>
    </w:p>
    <w:p w:rsidR="00F23A74" w:rsidRDefault="00303B79" w:rsidP="00303B79">
      <w:pPr>
        <w:pStyle w:val="Sansinterligne"/>
        <w:numPr>
          <w:ilvl w:val="0"/>
          <w:numId w:val="15"/>
        </w:numPr>
        <w:jc w:val="both"/>
      </w:pPr>
      <w:r w:rsidRPr="00303B79">
        <w:t xml:space="preserve">Les filles inscrites au concours sont donc, en moyenne, issues d’un milieu </w:t>
      </w:r>
      <w:r w:rsidR="00F23A74">
        <w:t>plus favorisés que les garçons.</w:t>
      </w:r>
    </w:p>
    <w:p w:rsidR="00303B79" w:rsidRPr="00F23A74" w:rsidRDefault="00303B79" w:rsidP="00303B79">
      <w:pPr>
        <w:pStyle w:val="Sansinterligne"/>
        <w:numPr>
          <w:ilvl w:val="0"/>
          <w:numId w:val="15"/>
        </w:numPr>
        <w:jc w:val="both"/>
      </w:pPr>
      <w:r w:rsidRPr="00303B79">
        <w:t xml:space="preserve">Ceci s’explique très probablement par le fait qu’être une fille, ou être issu d’un milieu populaire, dans un parcours scolaire scientifique d’excellence représentent des handicaps. Or, le </w:t>
      </w:r>
      <w:r w:rsidRPr="00F23A74">
        <w:rPr>
          <w:b/>
        </w:rPr>
        <w:t>cumul</w:t>
      </w:r>
      <w:r w:rsidRPr="00303B79">
        <w:t xml:space="preserve"> </w:t>
      </w:r>
      <w:r w:rsidRPr="00F23A74">
        <w:rPr>
          <w:b/>
        </w:rPr>
        <w:t>de ces deux handicaps</w:t>
      </w:r>
      <w:r w:rsidRPr="00303B79">
        <w:t xml:space="preserve"> – être une fille de milieu moyen ou populaire – rend le passage des différentes étapes nécessaire à son accomplissement d’autant plus difficile. </w:t>
      </w:r>
      <w:r w:rsidRPr="00F23A74">
        <w:rPr>
          <w:b/>
        </w:rPr>
        <w:t>Aux étapes qui précèdent l’inscription au concours, ces filles de milieu populaire ont donc été proportionnellement plus fréquemment éliminées que les garçons de milieu populaire ou les filles de milieu supérieur.</w:t>
      </w:r>
    </w:p>
    <w:p w:rsidR="00F23A74" w:rsidRDefault="00F23A74" w:rsidP="00303B79">
      <w:pPr>
        <w:pStyle w:val="Sansinterligne"/>
        <w:jc w:val="both"/>
      </w:pPr>
    </w:p>
    <w:p w:rsidR="00303B79" w:rsidRPr="00303B79" w:rsidRDefault="00F23A74" w:rsidP="00F23A74">
      <w:pPr>
        <w:pStyle w:val="Sansinterligne"/>
        <w:numPr>
          <w:ilvl w:val="0"/>
          <w:numId w:val="1"/>
        </w:numPr>
        <w:jc w:val="both"/>
      </w:pPr>
      <w:r>
        <w:rPr>
          <w:b/>
        </w:rPr>
        <w:t>Précisément, l</w:t>
      </w:r>
      <w:r w:rsidR="00303B79" w:rsidRPr="00F23A74">
        <w:rPr>
          <w:b/>
        </w:rPr>
        <w:t xml:space="preserve">es individus qui cumulent ces deux handicaps </w:t>
      </w:r>
      <w:r>
        <w:rPr>
          <w:b/>
        </w:rPr>
        <w:t>dans notre échantillon s</w:t>
      </w:r>
      <w:r w:rsidR="00303B79" w:rsidRPr="00303B79">
        <w:t xml:space="preserve">ont </w:t>
      </w:r>
      <w:r>
        <w:t xml:space="preserve">très peu nombreux &gt; </w:t>
      </w:r>
      <w:r w:rsidR="00303B79" w:rsidRPr="00303B79">
        <w:t xml:space="preserve">ils sont sous-représentés en tant que porteurs de l’un </w:t>
      </w:r>
      <w:r w:rsidR="00303B79" w:rsidRPr="00F23A74">
        <w:rPr>
          <w:b/>
          <w:u w:val="single"/>
        </w:rPr>
        <w:t>et</w:t>
      </w:r>
      <w:r w:rsidR="00303B79" w:rsidRPr="00303B79">
        <w:t xml:space="preserve"> de l’autre de ces handicaps. Ainsi, on compte seulement 3,3% de femmes boursières et 3,4% de femmes dont le père appartient aux catégories moyennes ou populaires inscrites au concours X-ENS sur la période 2014-2016 :</w:t>
      </w:r>
    </w:p>
    <w:p w:rsidR="00303B79" w:rsidRPr="00CA12C6" w:rsidRDefault="00303B79" w:rsidP="00303B79">
      <w:pPr>
        <w:pStyle w:val="Sansinterligne"/>
        <w:rPr>
          <w:sz w:val="4"/>
        </w:rPr>
      </w:pPr>
    </w:p>
    <w:p w:rsidR="00303B79" w:rsidRPr="00303B79" w:rsidRDefault="00303B79" w:rsidP="00303B79">
      <w:pPr>
        <w:pStyle w:val="Sansinterligne"/>
        <w:jc w:val="center"/>
        <w:rPr>
          <w:u w:val="single"/>
        </w:rPr>
      </w:pPr>
      <w:r w:rsidRPr="00303B79">
        <w:rPr>
          <w:u w:val="single"/>
        </w:rPr>
        <w:t>Tableau : Proportion d’hommes et femmes parmi les boursiers et non boursiers (en %) :</w:t>
      </w:r>
    </w:p>
    <w:p w:rsidR="00303B79" w:rsidRPr="00303B79" w:rsidRDefault="00303B79" w:rsidP="00303B79">
      <w:pPr>
        <w:pStyle w:val="Sansinterligne"/>
      </w:pPr>
    </w:p>
    <w:tbl>
      <w:tblPr>
        <w:tblW w:w="4108" w:type="dxa"/>
        <w:jc w:val="center"/>
        <w:tblCellMar>
          <w:left w:w="70" w:type="dxa"/>
          <w:right w:w="70" w:type="dxa"/>
        </w:tblCellMar>
        <w:tblLook w:val="04A0" w:firstRow="1" w:lastRow="0" w:firstColumn="1" w:lastColumn="0" w:noHBand="0" w:noVBand="1"/>
      </w:tblPr>
      <w:tblGrid>
        <w:gridCol w:w="1027"/>
        <w:gridCol w:w="1027"/>
        <w:gridCol w:w="1027"/>
        <w:gridCol w:w="1027"/>
      </w:tblGrid>
      <w:tr w:rsidR="00303B79" w:rsidRPr="00CA12C6" w:rsidTr="00CA12C6">
        <w:trPr>
          <w:trHeight w:val="277"/>
          <w:jc w:val="center"/>
        </w:trPr>
        <w:tc>
          <w:tcPr>
            <w:tcW w:w="1027"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303B79" w:rsidRPr="00CA12C6" w:rsidRDefault="00303B79" w:rsidP="00CA12C6">
            <w:pPr>
              <w:pStyle w:val="Sansinterligne"/>
              <w:jc w:val="center"/>
              <w:rPr>
                <w:b/>
                <w:bCs/>
                <w:sz w:val="22"/>
              </w:rPr>
            </w:pPr>
            <w:r w:rsidRPr="00CA12C6">
              <w:rPr>
                <w:b/>
                <w:bCs/>
                <w:sz w:val="22"/>
              </w:rPr>
              <w:t>Qualité</w:t>
            </w:r>
          </w:p>
        </w:tc>
        <w:tc>
          <w:tcPr>
            <w:tcW w:w="1027" w:type="dxa"/>
            <w:tcBorders>
              <w:top w:val="single" w:sz="4" w:space="0" w:color="auto"/>
              <w:left w:val="nil"/>
              <w:bottom w:val="single" w:sz="4" w:space="0" w:color="auto"/>
              <w:right w:val="single" w:sz="4" w:space="0" w:color="auto"/>
            </w:tcBorders>
            <w:shd w:val="clear" w:color="000000" w:fill="DAEEF3"/>
            <w:vAlign w:val="center"/>
            <w:hideMark/>
          </w:tcPr>
          <w:p w:rsidR="00303B79" w:rsidRPr="00CA12C6" w:rsidRDefault="00303B79" w:rsidP="00CA12C6">
            <w:pPr>
              <w:pStyle w:val="Sansinterligne"/>
              <w:jc w:val="center"/>
              <w:rPr>
                <w:b/>
                <w:bCs/>
                <w:sz w:val="22"/>
              </w:rPr>
            </w:pPr>
            <w:r w:rsidRPr="00CA12C6">
              <w:rPr>
                <w:b/>
                <w:bCs/>
                <w:sz w:val="22"/>
              </w:rPr>
              <w:t>Homme</w:t>
            </w:r>
          </w:p>
        </w:tc>
        <w:tc>
          <w:tcPr>
            <w:tcW w:w="1027" w:type="dxa"/>
            <w:tcBorders>
              <w:top w:val="single" w:sz="4" w:space="0" w:color="auto"/>
              <w:left w:val="nil"/>
              <w:bottom w:val="single" w:sz="4" w:space="0" w:color="auto"/>
              <w:right w:val="single" w:sz="4" w:space="0" w:color="auto"/>
            </w:tcBorders>
            <w:shd w:val="clear" w:color="000000" w:fill="DAEEF3"/>
            <w:vAlign w:val="center"/>
            <w:hideMark/>
          </w:tcPr>
          <w:p w:rsidR="00303B79" w:rsidRPr="00CA12C6" w:rsidRDefault="00303B79" w:rsidP="00CA12C6">
            <w:pPr>
              <w:pStyle w:val="Sansinterligne"/>
              <w:jc w:val="center"/>
              <w:rPr>
                <w:b/>
                <w:bCs/>
                <w:sz w:val="22"/>
              </w:rPr>
            </w:pPr>
            <w:r w:rsidRPr="00CA12C6">
              <w:rPr>
                <w:b/>
                <w:bCs/>
                <w:sz w:val="22"/>
              </w:rPr>
              <w:t>Femme</w:t>
            </w:r>
          </w:p>
        </w:tc>
        <w:tc>
          <w:tcPr>
            <w:tcW w:w="1027" w:type="dxa"/>
            <w:tcBorders>
              <w:top w:val="single" w:sz="4" w:space="0" w:color="auto"/>
              <w:left w:val="nil"/>
              <w:bottom w:val="single" w:sz="4" w:space="0" w:color="auto"/>
              <w:right w:val="single" w:sz="4" w:space="0" w:color="auto"/>
            </w:tcBorders>
            <w:shd w:val="clear" w:color="000000" w:fill="DAEEF3"/>
            <w:vAlign w:val="center"/>
            <w:hideMark/>
          </w:tcPr>
          <w:p w:rsidR="00303B79" w:rsidRPr="00CA12C6" w:rsidRDefault="00303B79" w:rsidP="00CA12C6">
            <w:pPr>
              <w:pStyle w:val="Sansinterligne"/>
              <w:jc w:val="center"/>
              <w:rPr>
                <w:b/>
                <w:bCs/>
                <w:sz w:val="22"/>
              </w:rPr>
            </w:pPr>
            <w:r w:rsidRPr="00CA12C6">
              <w:rPr>
                <w:b/>
                <w:bCs/>
                <w:sz w:val="22"/>
              </w:rPr>
              <w:t>Total</w:t>
            </w:r>
          </w:p>
        </w:tc>
      </w:tr>
      <w:tr w:rsidR="00303B79" w:rsidRPr="00CA12C6" w:rsidTr="00CA12C6">
        <w:trPr>
          <w:trHeight w:val="277"/>
          <w:jc w:val="center"/>
        </w:trPr>
        <w:tc>
          <w:tcPr>
            <w:tcW w:w="1027" w:type="dxa"/>
            <w:tcBorders>
              <w:top w:val="nil"/>
              <w:left w:val="single" w:sz="4" w:space="0" w:color="auto"/>
              <w:bottom w:val="single" w:sz="4" w:space="0" w:color="auto"/>
              <w:right w:val="single" w:sz="4" w:space="0" w:color="auto"/>
            </w:tcBorders>
            <w:shd w:val="clear" w:color="000000" w:fill="DAEEF3"/>
            <w:vAlign w:val="center"/>
            <w:hideMark/>
          </w:tcPr>
          <w:p w:rsidR="00303B79" w:rsidRPr="00CA12C6" w:rsidRDefault="00303B79" w:rsidP="00CA12C6">
            <w:pPr>
              <w:pStyle w:val="Sansinterligne"/>
              <w:jc w:val="center"/>
              <w:rPr>
                <w:sz w:val="22"/>
              </w:rPr>
            </w:pPr>
            <w:r w:rsidRPr="00CA12C6">
              <w:rPr>
                <w:sz w:val="22"/>
              </w:rPr>
              <w:t>Non boursier</w:t>
            </w:r>
          </w:p>
        </w:tc>
        <w:tc>
          <w:tcPr>
            <w:tcW w:w="1027" w:type="dxa"/>
            <w:tcBorders>
              <w:top w:val="nil"/>
              <w:left w:val="nil"/>
              <w:bottom w:val="single" w:sz="4" w:space="0" w:color="auto"/>
              <w:right w:val="single" w:sz="4" w:space="0" w:color="auto"/>
            </w:tcBorders>
            <w:shd w:val="clear" w:color="auto" w:fill="auto"/>
            <w:vAlign w:val="center"/>
            <w:hideMark/>
          </w:tcPr>
          <w:p w:rsidR="00303B79" w:rsidRPr="00CA12C6" w:rsidRDefault="00303B79" w:rsidP="00CA12C6">
            <w:pPr>
              <w:pStyle w:val="Sansinterligne"/>
              <w:jc w:val="center"/>
              <w:rPr>
                <w:sz w:val="22"/>
              </w:rPr>
            </w:pPr>
            <w:r w:rsidRPr="00CA12C6">
              <w:rPr>
                <w:sz w:val="22"/>
              </w:rPr>
              <w:t>65,8</w:t>
            </w:r>
          </w:p>
        </w:tc>
        <w:tc>
          <w:tcPr>
            <w:tcW w:w="1027" w:type="dxa"/>
            <w:tcBorders>
              <w:top w:val="nil"/>
              <w:left w:val="nil"/>
              <w:bottom w:val="single" w:sz="4" w:space="0" w:color="auto"/>
              <w:right w:val="single" w:sz="4" w:space="0" w:color="auto"/>
            </w:tcBorders>
            <w:shd w:val="clear" w:color="auto" w:fill="auto"/>
            <w:vAlign w:val="center"/>
            <w:hideMark/>
          </w:tcPr>
          <w:p w:rsidR="00303B79" w:rsidRPr="00CA12C6" w:rsidRDefault="00303B79" w:rsidP="00CA12C6">
            <w:pPr>
              <w:pStyle w:val="Sansinterligne"/>
              <w:jc w:val="center"/>
              <w:rPr>
                <w:sz w:val="22"/>
              </w:rPr>
            </w:pPr>
            <w:r w:rsidRPr="00CA12C6">
              <w:rPr>
                <w:sz w:val="22"/>
              </w:rPr>
              <w:t>13,2</w:t>
            </w:r>
          </w:p>
        </w:tc>
        <w:tc>
          <w:tcPr>
            <w:tcW w:w="1027" w:type="dxa"/>
            <w:tcBorders>
              <w:top w:val="nil"/>
              <w:left w:val="nil"/>
              <w:bottom w:val="single" w:sz="4" w:space="0" w:color="auto"/>
              <w:right w:val="single" w:sz="4" w:space="0" w:color="auto"/>
            </w:tcBorders>
            <w:shd w:val="clear" w:color="auto" w:fill="auto"/>
            <w:vAlign w:val="center"/>
            <w:hideMark/>
          </w:tcPr>
          <w:p w:rsidR="00303B79" w:rsidRPr="00CA12C6" w:rsidRDefault="00303B79" w:rsidP="00CA12C6">
            <w:pPr>
              <w:pStyle w:val="Sansinterligne"/>
              <w:jc w:val="center"/>
              <w:rPr>
                <w:sz w:val="22"/>
              </w:rPr>
            </w:pPr>
            <w:r w:rsidRPr="00CA12C6">
              <w:rPr>
                <w:sz w:val="22"/>
              </w:rPr>
              <w:t>79</w:t>
            </w:r>
          </w:p>
        </w:tc>
      </w:tr>
      <w:tr w:rsidR="00303B79" w:rsidRPr="00CA12C6" w:rsidTr="00CA12C6">
        <w:trPr>
          <w:trHeight w:val="277"/>
          <w:jc w:val="center"/>
        </w:trPr>
        <w:tc>
          <w:tcPr>
            <w:tcW w:w="1027" w:type="dxa"/>
            <w:tcBorders>
              <w:top w:val="nil"/>
              <w:left w:val="single" w:sz="4" w:space="0" w:color="auto"/>
              <w:bottom w:val="single" w:sz="4" w:space="0" w:color="auto"/>
              <w:right w:val="single" w:sz="4" w:space="0" w:color="auto"/>
            </w:tcBorders>
            <w:shd w:val="clear" w:color="000000" w:fill="DAEEF3"/>
            <w:vAlign w:val="center"/>
            <w:hideMark/>
          </w:tcPr>
          <w:p w:rsidR="00303B79" w:rsidRPr="00CA12C6" w:rsidRDefault="00303B79" w:rsidP="00CA12C6">
            <w:pPr>
              <w:pStyle w:val="Sansinterligne"/>
              <w:jc w:val="center"/>
              <w:rPr>
                <w:sz w:val="22"/>
              </w:rPr>
            </w:pPr>
            <w:r w:rsidRPr="00CA12C6">
              <w:rPr>
                <w:sz w:val="22"/>
              </w:rPr>
              <w:t>Boursier</w:t>
            </w:r>
          </w:p>
        </w:tc>
        <w:tc>
          <w:tcPr>
            <w:tcW w:w="1027" w:type="dxa"/>
            <w:tcBorders>
              <w:top w:val="nil"/>
              <w:left w:val="nil"/>
              <w:bottom w:val="single" w:sz="4" w:space="0" w:color="auto"/>
              <w:right w:val="single" w:sz="4" w:space="0" w:color="auto"/>
            </w:tcBorders>
            <w:shd w:val="clear" w:color="auto" w:fill="auto"/>
            <w:vAlign w:val="center"/>
            <w:hideMark/>
          </w:tcPr>
          <w:p w:rsidR="00303B79" w:rsidRPr="00CA12C6" w:rsidRDefault="00303B79" w:rsidP="00CA12C6">
            <w:pPr>
              <w:pStyle w:val="Sansinterligne"/>
              <w:jc w:val="center"/>
              <w:rPr>
                <w:sz w:val="22"/>
              </w:rPr>
            </w:pPr>
            <w:r w:rsidRPr="00CA12C6">
              <w:rPr>
                <w:sz w:val="22"/>
              </w:rPr>
              <w:t>17,7</w:t>
            </w:r>
          </w:p>
        </w:tc>
        <w:tc>
          <w:tcPr>
            <w:tcW w:w="1027" w:type="dxa"/>
            <w:tcBorders>
              <w:top w:val="nil"/>
              <w:left w:val="nil"/>
              <w:bottom w:val="single" w:sz="4" w:space="0" w:color="auto"/>
              <w:right w:val="single" w:sz="4" w:space="0" w:color="auto"/>
            </w:tcBorders>
            <w:shd w:val="clear" w:color="auto" w:fill="auto"/>
            <w:vAlign w:val="center"/>
            <w:hideMark/>
          </w:tcPr>
          <w:p w:rsidR="00303B79" w:rsidRPr="00CA12C6" w:rsidRDefault="00303B79" w:rsidP="00CA12C6">
            <w:pPr>
              <w:pStyle w:val="Sansinterligne"/>
              <w:jc w:val="center"/>
              <w:rPr>
                <w:sz w:val="22"/>
              </w:rPr>
            </w:pPr>
            <w:r w:rsidRPr="00CA12C6">
              <w:rPr>
                <w:sz w:val="22"/>
              </w:rPr>
              <w:t>3,3</w:t>
            </w:r>
          </w:p>
        </w:tc>
        <w:tc>
          <w:tcPr>
            <w:tcW w:w="1027" w:type="dxa"/>
            <w:tcBorders>
              <w:top w:val="nil"/>
              <w:left w:val="nil"/>
              <w:bottom w:val="single" w:sz="4" w:space="0" w:color="auto"/>
              <w:right w:val="single" w:sz="4" w:space="0" w:color="auto"/>
            </w:tcBorders>
            <w:shd w:val="clear" w:color="auto" w:fill="auto"/>
            <w:vAlign w:val="center"/>
            <w:hideMark/>
          </w:tcPr>
          <w:p w:rsidR="00303B79" w:rsidRPr="00CA12C6" w:rsidRDefault="00303B79" w:rsidP="00CA12C6">
            <w:pPr>
              <w:pStyle w:val="Sansinterligne"/>
              <w:jc w:val="center"/>
              <w:rPr>
                <w:sz w:val="22"/>
              </w:rPr>
            </w:pPr>
            <w:r w:rsidRPr="00CA12C6">
              <w:rPr>
                <w:sz w:val="22"/>
              </w:rPr>
              <w:t>21</w:t>
            </w:r>
          </w:p>
        </w:tc>
      </w:tr>
      <w:tr w:rsidR="00303B79" w:rsidRPr="00CA12C6" w:rsidTr="00CA12C6">
        <w:trPr>
          <w:trHeight w:val="277"/>
          <w:jc w:val="center"/>
        </w:trPr>
        <w:tc>
          <w:tcPr>
            <w:tcW w:w="1027" w:type="dxa"/>
            <w:tcBorders>
              <w:top w:val="nil"/>
              <w:left w:val="single" w:sz="4" w:space="0" w:color="auto"/>
              <w:bottom w:val="single" w:sz="4" w:space="0" w:color="auto"/>
              <w:right w:val="single" w:sz="4" w:space="0" w:color="auto"/>
            </w:tcBorders>
            <w:shd w:val="clear" w:color="000000" w:fill="DAEEF3"/>
            <w:vAlign w:val="center"/>
            <w:hideMark/>
          </w:tcPr>
          <w:p w:rsidR="00303B79" w:rsidRPr="00CA12C6" w:rsidRDefault="00303B79" w:rsidP="00CA12C6">
            <w:pPr>
              <w:pStyle w:val="Sansinterligne"/>
              <w:jc w:val="center"/>
              <w:rPr>
                <w:sz w:val="22"/>
              </w:rPr>
            </w:pPr>
            <w:r w:rsidRPr="00CA12C6">
              <w:rPr>
                <w:sz w:val="22"/>
              </w:rPr>
              <w:t>Total</w:t>
            </w:r>
          </w:p>
        </w:tc>
        <w:tc>
          <w:tcPr>
            <w:tcW w:w="1027" w:type="dxa"/>
            <w:tcBorders>
              <w:top w:val="nil"/>
              <w:left w:val="nil"/>
              <w:bottom w:val="single" w:sz="4" w:space="0" w:color="auto"/>
              <w:right w:val="single" w:sz="4" w:space="0" w:color="auto"/>
            </w:tcBorders>
            <w:shd w:val="clear" w:color="auto" w:fill="auto"/>
            <w:vAlign w:val="center"/>
            <w:hideMark/>
          </w:tcPr>
          <w:p w:rsidR="00303B79" w:rsidRPr="00CA12C6" w:rsidRDefault="00303B79" w:rsidP="00CA12C6">
            <w:pPr>
              <w:pStyle w:val="Sansinterligne"/>
              <w:jc w:val="center"/>
              <w:rPr>
                <w:sz w:val="22"/>
              </w:rPr>
            </w:pPr>
            <w:r w:rsidRPr="00CA12C6">
              <w:rPr>
                <w:sz w:val="22"/>
              </w:rPr>
              <w:t>83,5</w:t>
            </w:r>
          </w:p>
        </w:tc>
        <w:tc>
          <w:tcPr>
            <w:tcW w:w="1027" w:type="dxa"/>
            <w:tcBorders>
              <w:top w:val="nil"/>
              <w:left w:val="nil"/>
              <w:bottom w:val="single" w:sz="4" w:space="0" w:color="auto"/>
              <w:right w:val="single" w:sz="4" w:space="0" w:color="auto"/>
            </w:tcBorders>
            <w:shd w:val="clear" w:color="auto" w:fill="auto"/>
            <w:vAlign w:val="center"/>
            <w:hideMark/>
          </w:tcPr>
          <w:p w:rsidR="00303B79" w:rsidRPr="00CA12C6" w:rsidRDefault="00303B79" w:rsidP="00CA12C6">
            <w:pPr>
              <w:pStyle w:val="Sansinterligne"/>
              <w:jc w:val="center"/>
              <w:rPr>
                <w:sz w:val="22"/>
              </w:rPr>
            </w:pPr>
            <w:r w:rsidRPr="00CA12C6">
              <w:rPr>
                <w:sz w:val="22"/>
              </w:rPr>
              <w:t>16,5</w:t>
            </w:r>
          </w:p>
        </w:tc>
        <w:tc>
          <w:tcPr>
            <w:tcW w:w="1027" w:type="dxa"/>
            <w:tcBorders>
              <w:top w:val="nil"/>
              <w:left w:val="nil"/>
              <w:bottom w:val="single" w:sz="4" w:space="0" w:color="auto"/>
              <w:right w:val="single" w:sz="4" w:space="0" w:color="auto"/>
            </w:tcBorders>
            <w:shd w:val="clear" w:color="auto" w:fill="auto"/>
            <w:vAlign w:val="center"/>
            <w:hideMark/>
          </w:tcPr>
          <w:p w:rsidR="00303B79" w:rsidRPr="00CA12C6" w:rsidRDefault="00303B79" w:rsidP="00CA12C6">
            <w:pPr>
              <w:pStyle w:val="Sansinterligne"/>
              <w:jc w:val="center"/>
              <w:rPr>
                <w:sz w:val="22"/>
              </w:rPr>
            </w:pPr>
            <w:r w:rsidRPr="00CA12C6">
              <w:rPr>
                <w:sz w:val="22"/>
              </w:rPr>
              <w:t>100</w:t>
            </w:r>
          </w:p>
        </w:tc>
      </w:tr>
    </w:tbl>
    <w:p w:rsidR="00303B79" w:rsidRPr="00303B79" w:rsidRDefault="00303B79" w:rsidP="00303B79">
      <w:pPr>
        <w:pStyle w:val="Sansinterligne"/>
      </w:pPr>
      <w:r w:rsidRPr="00303B79">
        <w:rPr>
          <w:u w:val="single"/>
        </w:rPr>
        <w:t>Données</w:t>
      </w:r>
      <w:r w:rsidRPr="00303B79">
        <w:t> : inscrits au concours X-ENS, filière MP, 2014-2016</w:t>
      </w:r>
    </w:p>
    <w:p w:rsidR="00303B79" w:rsidRPr="00CA12C6" w:rsidRDefault="00303B79" w:rsidP="00303B79">
      <w:pPr>
        <w:pStyle w:val="Sansinterligne"/>
        <w:rPr>
          <w:sz w:val="14"/>
          <w:u w:val="single"/>
        </w:rPr>
      </w:pPr>
    </w:p>
    <w:p w:rsidR="00303B79" w:rsidRPr="00303B79" w:rsidRDefault="00303B79" w:rsidP="00303B79">
      <w:pPr>
        <w:pStyle w:val="Sansinterligne"/>
        <w:jc w:val="center"/>
        <w:rPr>
          <w:u w:val="single"/>
        </w:rPr>
      </w:pPr>
      <w:r w:rsidRPr="00303B79">
        <w:rPr>
          <w:u w:val="single"/>
        </w:rPr>
        <w:t>Tableau : Proportion d’hommes et de femmes en fonction de la catégorie sociale de leur père (en %) :</w:t>
      </w:r>
    </w:p>
    <w:tbl>
      <w:tblPr>
        <w:tblW w:w="4743" w:type="dxa"/>
        <w:jc w:val="center"/>
        <w:tblCellMar>
          <w:left w:w="70" w:type="dxa"/>
          <w:right w:w="70" w:type="dxa"/>
        </w:tblCellMar>
        <w:tblLook w:val="04A0" w:firstRow="1" w:lastRow="0" w:firstColumn="1" w:lastColumn="0" w:noHBand="0" w:noVBand="1"/>
      </w:tblPr>
      <w:tblGrid>
        <w:gridCol w:w="1557"/>
        <w:gridCol w:w="1062"/>
        <w:gridCol w:w="1062"/>
        <w:gridCol w:w="1062"/>
      </w:tblGrid>
      <w:tr w:rsidR="00303B79" w:rsidRPr="00CA12C6" w:rsidTr="00CA12C6">
        <w:trPr>
          <w:trHeight w:val="402"/>
          <w:jc w:val="center"/>
        </w:trPr>
        <w:tc>
          <w:tcPr>
            <w:tcW w:w="1557"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303B79" w:rsidRPr="00CA12C6" w:rsidRDefault="00303B79" w:rsidP="00CA12C6">
            <w:pPr>
              <w:pStyle w:val="Sansinterligne"/>
              <w:jc w:val="center"/>
              <w:rPr>
                <w:b/>
                <w:bCs/>
                <w:sz w:val="22"/>
              </w:rPr>
            </w:pPr>
            <w:r w:rsidRPr="00CA12C6">
              <w:rPr>
                <w:b/>
                <w:bCs/>
                <w:sz w:val="22"/>
              </w:rPr>
              <w:t>CSP du père</w:t>
            </w:r>
          </w:p>
        </w:tc>
        <w:tc>
          <w:tcPr>
            <w:tcW w:w="1062" w:type="dxa"/>
            <w:tcBorders>
              <w:top w:val="single" w:sz="4" w:space="0" w:color="auto"/>
              <w:left w:val="nil"/>
              <w:bottom w:val="single" w:sz="4" w:space="0" w:color="auto"/>
              <w:right w:val="single" w:sz="4" w:space="0" w:color="auto"/>
            </w:tcBorders>
            <w:shd w:val="clear" w:color="000000" w:fill="DAEEF3"/>
            <w:vAlign w:val="center"/>
            <w:hideMark/>
          </w:tcPr>
          <w:p w:rsidR="00303B79" w:rsidRPr="00CA12C6" w:rsidRDefault="00303B79" w:rsidP="00CA12C6">
            <w:pPr>
              <w:pStyle w:val="Sansinterligne"/>
              <w:jc w:val="center"/>
              <w:rPr>
                <w:b/>
                <w:bCs/>
                <w:sz w:val="22"/>
              </w:rPr>
            </w:pPr>
            <w:r w:rsidRPr="00CA12C6">
              <w:rPr>
                <w:b/>
                <w:bCs/>
                <w:sz w:val="22"/>
              </w:rPr>
              <w:t>Homme</w:t>
            </w:r>
          </w:p>
        </w:tc>
        <w:tc>
          <w:tcPr>
            <w:tcW w:w="1062" w:type="dxa"/>
            <w:tcBorders>
              <w:top w:val="single" w:sz="4" w:space="0" w:color="auto"/>
              <w:left w:val="nil"/>
              <w:bottom w:val="single" w:sz="4" w:space="0" w:color="auto"/>
              <w:right w:val="single" w:sz="4" w:space="0" w:color="auto"/>
            </w:tcBorders>
            <w:shd w:val="clear" w:color="000000" w:fill="DAEEF3"/>
            <w:vAlign w:val="center"/>
            <w:hideMark/>
          </w:tcPr>
          <w:p w:rsidR="00303B79" w:rsidRPr="00CA12C6" w:rsidRDefault="00303B79" w:rsidP="00CA12C6">
            <w:pPr>
              <w:pStyle w:val="Sansinterligne"/>
              <w:jc w:val="center"/>
              <w:rPr>
                <w:b/>
                <w:bCs/>
                <w:sz w:val="22"/>
              </w:rPr>
            </w:pPr>
            <w:r w:rsidRPr="00CA12C6">
              <w:rPr>
                <w:b/>
                <w:bCs/>
                <w:sz w:val="22"/>
              </w:rPr>
              <w:t>Femme</w:t>
            </w:r>
          </w:p>
        </w:tc>
        <w:tc>
          <w:tcPr>
            <w:tcW w:w="1062" w:type="dxa"/>
            <w:tcBorders>
              <w:top w:val="single" w:sz="4" w:space="0" w:color="auto"/>
              <w:left w:val="nil"/>
              <w:bottom w:val="single" w:sz="4" w:space="0" w:color="auto"/>
              <w:right w:val="single" w:sz="4" w:space="0" w:color="auto"/>
            </w:tcBorders>
            <w:shd w:val="clear" w:color="000000" w:fill="DAEEF3"/>
            <w:vAlign w:val="center"/>
            <w:hideMark/>
          </w:tcPr>
          <w:p w:rsidR="00303B79" w:rsidRPr="00CA12C6" w:rsidRDefault="00303B79" w:rsidP="00CA12C6">
            <w:pPr>
              <w:pStyle w:val="Sansinterligne"/>
              <w:jc w:val="center"/>
              <w:rPr>
                <w:b/>
                <w:bCs/>
                <w:sz w:val="22"/>
              </w:rPr>
            </w:pPr>
            <w:r w:rsidRPr="00CA12C6">
              <w:rPr>
                <w:b/>
                <w:bCs/>
                <w:sz w:val="22"/>
              </w:rPr>
              <w:t>Total</w:t>
            </w:r>
          </w:p>
        </w:tc>
      </w:tr>
      <w:tr w:rsidR="00303B79" w:rsidRPr="00CA12C6" w:rsidTr="00CA12C6">
        <w:trPr>
          <w:trHeight w:val="236"/>
          <w:jc w:val="center"/>
        </w:trPr>
        <w:tc>
          <w:tcPr>
            <w:tcW w:w="1557" w:type="dxa"/>
            <w:tcBorders>
              <w:top w:val="nil"/>
              <w:left w:val="single" w:sz="4" w:space="0" w:color="auto"/>
              <w:bottom w:val="single" w:sz="4" w:space="0" w:color="auto"/>
              <w:right w:val="single" w:sz="4" w:space="0" w:color="auto"/>
            </w:tcBorders>
            <w:shd w:val="clear" w:color="000000" w:fill="DAEEF3"/>
            <w:vAlign w:val="center"/>
            <w:hideMark/>
          </w:tcPr>
          <w:p w:rsidR="00303B79" w:rsidRPr="00CA12C6" w:rsidRDefault="00303B79" w:rsidP="00CA12C6">
            <w:pPr>
              <w:pStyle w:val="Sansinterligne"/>
              <w:jc w:val="center"/>
              <w:rPr>
                <w:sz w:val="22"/>
              </w:rPr>
            </w:pPr>
            <w:r w:rsidRPr="00CA12C6">
              <w:rPr>
                <w:sz w:val="22"/>
              </w:rPr>
              <w:t>Catégorie supérieure</w:t>
            </w:r>
          </w:p>
        </w:tc>
        <w:tc>
          <w:tcPr>
            <w:tcW w:w="1062" w:type="dxa"/>
            <w:tcBorders>
              <w:top w:val="nil"/>
              <w:left w:val="nil"/>
              <w:bottom w:val="single" w:sz="4" w:space="0" w:color="auto"/>
              <w:right w:val="single" w:sz="4" w:space="0" w:color="auto"/>
            </w:tcBorders>
            <w:shd w:val="clear" w:color="auto" w:fill="auto"/>
            <w:vAlign w:val="center"/>
            <w:hideMark/>
          </w:tcPr>
          <w:p w:rsidR="00303B79" w:rsidRPr="00CA12C6" w:rsidRDefault="00303B79" w:rsidP="00CA12C6">
            <w:pPr>
              <w:pStyle w:val="Sansinterligne"/>
              <w:jc w:val="center"/>
              <w:rPr>
                <w:sz w:val="22"/>
              </w:rPr>
            </w:pPr>
            <w:r w:rsidRPr="00CA12C6">
              <w:rPr>
                <w:sz w:val="22"/>
              </w:rPr>
              <w:t>61,9</w:t>
            </w:r>
          </w:p>
        </w:tc>
        <w:tc>
          <w:tcPr>
            <w:tcW w:w="1062" w:type="dxa"/>
            <w:tcBorders>
              <w:top w:val="nil"/>
              <w:left w:val="nil"/>
              <w:bottom w:val="single" w:sz="4" w:space="0" w:color="auto"/>
              <w:right w:val="single" w:sz="4" w:space="0" w:color="auto"/>
            </w:tcBorders>
            <w:shd w:val="clear" w:color="auto" w:fill="auto"/>
            <w:vAlign w:val="center"/>
            <w:hideMark/>
          </w:tcPr>
          <w:p w:rsidR="00303B79" w:rsidRPr="00CA12C6" w:rsidRDefault="00303B79" w:rsidP="00CA12C6">
            <w:pPr>
              <w:pStyle w:val="Sansinterligne"/>
              <w:jc w:val="center"/>
              <w:rPr>
                <w:sz w:val="22"/>
              </w:rPr>
            </w:pPr>
            <w:r w:rsidRPr="00CA12C6">
              <w:rPr>
                <w:sz w:val="22"/>
              </w:rPr>
              <w:t>13,2</w:t>
            </w:r>
          </w:p>
        </w:tc>
        <w:tc>
          <w:tcPr>
            <w:tcW w:w="1062" w:type="dxa"/>
            <w:tcBorders>
              <w:top w:val="nil"/>
              <w:left w:val="nil"/>
              <w:bottom w:val="single" w:sz="4" w:space="0" w:color="auto"/>
              <w:right w:val="single" w:sz="4" w:space="0" w:color="auto"/>
            </w:tcBorders>
            <w:shd w:val="clear" w:color="auto" w:fill="auto"/>
            <w:vAlign w:val="center"/>
            <w:hideMark/>
          </w:tcPr>
          <w:p w:rsidR="00303B79" w:rsidRPr="00CA12C6" w:rsidRDefault="00303B79" w:rsidP="00CA12C6">
            <w:pPr>
              <w:pStyle w:val="Sansinterligne"/>
              <w:jc w:val="center"/>
              <w:rPr>
                <w:sz w:val="22"/>
              </w:rPr>
            </w:pPr>
            <w:r w:rsidRPr="00CA12C6">
              <w:rPr>
                <w:sz w:val="22"/>
              </w:rPr>
              <w:t>75,1</w:t>
            </w:r>
          </w:p>
        </w:tc>
      </w:tr>
      <w:tr w:rsidR="00303B79" w:rsidRPr="00CA12C6" w:rsidTr="00CA12C6">
        <w:trPr>
          <w:trHeight w:val="402"/>
          <w:jc w:val="center"/>
        </w:trPr>
        <w:tc>
          <w:tcPr>
            <w:tcW w:w="1557" w:type="dxa"/>
            <w:tcBorders>
              <w:top w:val="nil"/>
              <w:left w:val="single" w:sz="4" w:space="0" w:color="auto"/>
              <w:bottom w:val="single" w:sz="4" w:space="0" w:color="auto"/>
              <w:right w:val="single" w:sz="4" w:space="0" w:color="auto"/>
            </w:tcBorders>
            <w:shd w:val="clear" w:color="000000" w:fill="DAEEF3"/>
            <w:vAlign w:val="center"/>
            <w:hideMark/>
          </w:tcPr>
          <w:p w:rsidR="00303B79" w:rsidRPr="00CA12C6" w:rsidRDefault="00303B79" w:rsidP="00CA12C6">
            <w:pPr>
              <w:pStyle w:val="Sansinterligne"/>
              <w:jc w:val="center"/>
              <w:rPr>
                <w:sz w:val="22"/>
              </w:rPr>
            </w:pPr>
            <w:r w:rsidRPr="00CA12C6">
              <w:rPr>
                <w:sz w:val="22"/>
              </w:rPr>
              <w:t>Catégorie moyenne ou populaire</w:t>
            </w:r>
          </w:p>
        </w:tc>
        <w:tc>
          <w:tcPr>
            <w:tcW w:w="1062" w:type="dxa"/>
            <w:tcBorders>
              <w:top w:val="nil"/>
              <w:left w:val="nil"/>
              <w:bottom w:val="single" w:sz="4" w:space="0" w:color="auto"/>
              <w:right w:val="single" w:sz="4" w:space="0" w:color="auto"/>
            </w:tcBorders>
            <w:shd w:val="clear" w:color="auto" w:fill="auto"/>
            <w:vAlign w:val="center"/>
            <w:hideMark/>
          </w:tcPr>
          <w:p w:rsidR="00303B79" w:rsidRPr="00CA12C6" w:rsidRDefault="00303B79" w:rsidP="00CA12C6">
            <w:pPr>
              <w:pStyle w:val="Sansinterligne"/>
              <w:jc w:val="center"/>
              <w:rPr>
                <w:sz w:val="22"/>
              </w:rPr>
            </w:pPr>
            <w:r w:rsidRPr="00CA12C6">
              <w:rPr>
                <w:sz w:val="22"/>
              </w:rPr>
              <w:t>21,5</w:t>
            </w:r>
          </w:p>
        </w:tc>
        <w:tc>
          <w:tcPr>
            <w:tcW w:w="1062" w:type="dxa"/>
            <w:tcBorders>
              <w:top w:val="nil"/>
              <w:left w:val="nil"/>
              <w:bottom w:val="single" w:sz="4" w:space="0" w:color="auto"/>
              <w:right w:val="single" w:sz="4" w:space="0" w:color="auto"/>
            </w:tcBorders>
            <w:shd w:val="clear" w:color="auto" w:fill="auto"/>
            <w:vAlign w:val="center"/>
            <w:hideMark/>
          </w:tcPr>
          <w:p w:rsidR="00303B79" w:rsidRPr="00CA12C6" w:rsidRDefault="00303B79" w:rsidP="00CA12C6">
            <w:pPr>
              <w:pStyle w:val="Sansinterligne"/>
              <w:jc w:val="center"/>
              <w:rPr>
                <w:sz w:val="22"/>
              </w:rPr>
            </w:pPr>
            <w:r w:rsidRPr="00CA12C6">
              <w:rPr>
                <w:sz w:val="22"/>
              </w:rPr>
              <w:t>3,4</w:t>
            </w:r>
          </w:p>
        </w:tc>
        <w:tc>
          <w:tcPr>
            <w:tcW w:w="1062" w:type="dxa"/>
            <w:tcBorders>
              <w:top w:val="nil"/>
              <w:left w:val="nil"/>
              <w:bottom w:val="single" w:sz="4" w:space="0" w:color="auto"/>
              <w:right w:val="single" w:sz="4" w:space="0" w:color="auto"/>
            </w:tcBorders>
            <w:shd w:val="clear" w:color="auto" w:fill="auto"/>
            <w:vAlign w:val="center"/>
            <w:hideMark/>
          </w:tcPr>
          <w:p w:rsidR="00303B79" w:rsidRPr="00CA12C6" w:rsidRDefault="00303B79" w:rsidP="00CA12C6">
            <w:pPr>
              <w:pStyle w:val="Sansinterligne"/>
              <w:jc w:val="center"/>
              <w:rPr>
                <w:sz w:val="22"/>
              </w:rPr>
            </w:pPr>
            <w:r w:rsidRPr="00CA12C6">
              <w:rPr>
                <w:sz w:val="22"/>
              </w:rPr>
              <w:t>24,9</w:t>
            </w:r>
          </w:p>
        </w:tc>
      </w:tr>
      <w:tr w:rsidR="00303B79" w:rsidRPr="00CA12C6" w:rsidTr="00CA12C6">
        <w:trPr>
          <w:trHeight w:val="236"/>
          <w:jc w:val="center"/>
        </w:trPr>
        <w:tc>
          <w:tcPr>
            <w:tcW w:w="1557" w:type="dxa"/>
            <w:tcBorders>
              <w:top w:val="nil"/>
              <w:left w:val="single" w:sz="4" w:space="0" w:color="auto"/>
              <w:bottom w:val="single" w:sz="4" w:space="0" w:color="auto"/>
              <w:right w:val="single" w:sz="4" w:space="0" w:color="auto"/>
            </w:tcBorders>
            <w:shd w:val="clear" w:color="000000" w:fill="DAEEF3"/>
            <w:vAlign w:val="center"/>
            <w:hideMark/>
          </w:tcPr>
          <w:p w:rsidR="00303B79" w:rsidRPr="00CA12C6" w:rsidRDefault="00303B79" w:rsidP="00CA12C6">
            <w:pPr>
              <w:pStyle w:val="Sansinterligne"/>
              <w:jc w:val="center"/>
              <w:rPr>
                <w:sz w:val="22"/>
              </w:rPr>
            </w:pPr>
            <w:r w:rsidRPr="00CA12C6">
              <w:rPr>
                <w:sz w:val="22"/>
              </w:rPr>
              <w:t>Total</w:t>
            </w:r>
          </w:p>
        </w:tc>
        <w:tc>
          <w:tcPr>
            <w:tcW w:w="1062" w:type="dxa"/>
            <w:tcBorders>
              <w:top w:val="nil"/>
              <w:left w:val="nil"/>
              <w:bottom w:val="single" w:sz="4" w:space="0" w:color="auto"/>
              <w:right w:val="single" w:sz="4" w:space="0" w:color="auto"/>
            </w:tcBorders>
            <w:shd w:val="clear" w:color="auto" w:fill="auto"/>
            <w:vAlign w:val="center"/>
            <w:hideMark/>
          </w:tcPr>
          <w:p w:rsidR="00303B79" w:rsidRPr="00CA12C6" w:rsidRDefault="00303B79" w:rsidP="00CA12C6">
            <w:pPr>
              <w:pStyle w:val="Sansinterligne"/>
              <w:jc w:val="center"/>
              <w:rPr>
                <w:sz w:val="22"/>
              </w:rPr>
            </w:pPr>
            <w:r w:rsidRPr="00CA12C6">
              <w:rPr>
                <w:sz w:val="22"/>
              </w:rPr>
              <w:t>83,4</w:t>
            </w:r>
          </w:p>
        </w:tc>
        <w:tc>
          <w:tcPr>
            <w:tcW w:w="1062" w:type="dxa"/>
            <w:tcBorders>
              <w:top w:val="nil"/>
              <w:left w:val="nil"/>
              <w:bottom w:val="single" w:sz="4" w:space="0" w:color="auto"/>
              <w:right w:val="single" w:sz="4" w:space="0" w:color="auto"/>
            </w:tcBorders>
            <w:shd w:val="clear" w:color="auto" w:fill="auto"/>
            <w:vAlign w:val="center"/>
            <w:hideMark/>
          </w:tcPr>
          <w:p w:rsidR="00303B79" w:rsidRPr="00CA12C6" w:rsidRDefault="00303B79" w:rsidP="00CA12C6">
            <w:pPr>
              <w:pStyle w:val="Sansinterligne"/>
              <w:jc w:val="center"/>
              <w:rPr>
                <w:sz w:val="22"/>
              </w:rPr>
            </w:pPr>
            <w:r w:rsidRPr="00CA12C6">
              <w:rPr>
                <w:sz w:val="22"/>
              </w:rPr>
              <w:t>16,6</w:t>
            </w:r>
          </w:p>
        </w:tc>
        <w:tc>
          <w:tcPr>
            <w:tcW w:w="1062" w:type="dxa"/>
            <w:tcBorders>
              <w:top w:val="nil"/>
              <w:left w:val="nil"/>
              <w:bottom w:val="single" w:sz="4" w:space="0" w:color="auto"/>
              <w:right w:val="single" w:sz="4" w:space="0" w:color="auto"/>
            </w:tcBorders>
            <w:shd w:val="clear" w:color="auto" w:fill="auto"/>
            <w:vAlign w:val="center"/>
            <w:hideMark/>
          </w:tcPr>
          <w:p w:rsidR="00303B79" w:rsidRPr="00CA12C6" w:rsidRDefault="00303B79" w:rsidP="00CA12C6">
            <w:pPr>
              <w:pStyle w:val="Sansinterligne"/>
              <w:jc w:val="center"/>
              <w:rPr>
                <w:sz w:val="22"/>
              </w:rPr>
            </w:pPr>
            <w:r w:rsidRPr="00CA12C6">
              <w:rPr>
                <w:sz w:val="22"/>
              </w:rPr>
              <w:t>100</w:t>
            </w:r>
          </w:p>
        </w:tc>
      </w:tr>
    </w:tbl>
    <w:p w:rsidR="00303B79" w:rsidRPr="00303B79" w:rsidRDefault="00303B79" w:rsidP="00303B79">
      <w:pPr>
        <w:pStyle w:val="Sansinterligne"/>
      </w:pPr>
      <w:r w:rsidRPr="00303B79">
        <w:rPr>
          <w:u w:val="single"/>
        </w:rPr>
        <w:t>Données</w:t>
      </w:r>
      <w:r w:rsidRPr="00303B79">
        <w:t> : inscrit-e-s au concours X-ENS, filière MP, 2014-2016</w:t>
      </w:r>
    </w:p>
    <w:p w:rsidR="00303B79" w:rsidRPr="00303B79" w:rsidRDefault="00303B79" w:rsidP="00303B79">
      <w:pPr>
        <w:pStyle w:val="Sansinterligne"/>
      </w:pPr>
    </w:p>
    <w:p w:rsidR="00C30BB8" w:rsidRPr="00C30BB8" w:rsidRDefault="00C30BB8" w:rsidP="003D48DF">
      <w:pPr>
        <w:pStyle w:val="Titre3"/>
      </w:pPr>
      <w:bookmarkStart w:id="11" w:name="_Toc503709145"/>
      <w:r w:rsidRPr="00C30BB8">
        <w:t>Profil des inscrits en fonction des écoles</w:t>
      </w:r>
      <w:bookmarkEnd w:id="11"/>
    </w:p>
    <w:p w:rsidR="00C30BB8" w:rsidRPr="00C30BB8" w:rsidRDefault="00C30BB8" w:rsidP="00C30BB8">
      <w:pPr>
        <w:pStyle w:val="Sansinterligne"/>
      </w:pPr>
    </w:p>
    <w:p w:rsidR="00C30BB8" w:rsidRPr="00C30BB8" w:rsidRDefault="00CA12C6" w:rsidP="00C30BB8">
      <w:pPr>
        <w:pStyle w:val="Sansinterligne"/>
      </w:pPr>
      <w:r>
        <w:t>Voilà pour le profil général des inscrits</w:t>
      </w:r>
      <w:r w:rsidR="00C30BB8" w:rsidRPr="00C30BB8">
        <w:t>. On peut se demander si ce profil ne varie pas d’une école à l’autre</w:t>
      </w:r>
      <w:r w:rsidR="0047353D">
        <w:t xml:space="preserve"> (candidats ont le choix)</w:t>
      </w:r>
      <w:r w:rsidR="00C30BB8" w:rsidRPr="00C30BB8">
        <w:t>.</w:t>
      </w:r>
    </w:p>
    <w:p w:rsidR="00303B79" w:rsidRDefault="00303B79" w:rsidP="00C30BB8">
      <w:pPr>
        <w:pStyle w:val="Sansinterligne"/>
      </w:pPr>
    </w:p>
    <w:p w:rsidR="00C30BB8" w:rsidRDefault="00C30BB8" w:rsidP="00C30BB8">
      <w:pPr>
        <w:ind w:firstLine="360"/>
        <w:jc w:val="both"/>
        <w:rPr>
          <w:b/>
          <w:u w:val="single"/>
        </w:rPr>
      </w:pPr>
      <w:r>
        <w:rPr>
          <w:b/>
          <w:u w:val="single"/>
        </w:rPr>
        <w:t>Profil école par école</w:t>
      </w:r>
    </w:p>
    <w:p w:rsidR="001A4B10" w:rsidRDefault="001A4B10" w:rsidP="001A4B10">
      <w:pPr>
        <w:ind w:firstLine="708"/>
        <w:jc w:val="both"/>
      </w:pPr>
      <w:r>
        <w:t>La</w:t>
      </w:r>
      <w:r w:rsidRPr="009C17E6">
        <w:rPr>
          <w:b/>
        </w:rPr>
        <w:t xml:space="preserve"> principale différence entre écoles est celle qui oppose l’X aux ENS : l’école Polytechnique présente un profil d’inscription plus « élitiste », scolairement comme socialement</w:t>
      </w:r>
      <w:r>
        <w:rPr>
          <w:b/>
        </w:rPr>
        <w:t xml:space="preserve"> et plus masculin</w:t>
      </w:r>
      <w:r w:rsidRPr="00B86DBF">
        <w:t>. Les disparités d’une ENS à l’autre sont beaucoup moins importantes, bien que les ENS Rennes et Ulm se distingue</w:t>
      </w:r>
      <w:r>
        <w:t>nt</w:t>
      </w:r>
      <w:r w:rsidRPr="00B86DBF">
        <w:t xml:space="preserve"> par une moindre proportion d’inscrit</w:t>
      </w:r>
      <w:r>
        <w:t>-e-</w:t>
      </w:r>
      <w:r w:rsidRPr="00B86DBF">
        <w:t>s, toutes caté</w:t>
      </w:r>
      <w:r>
        <w:t>gories de candidat-e-s confondues.</w:t>
      </w:r>
    </w:p>
    <w:p w:rsidR="001A4B10" w:rsidRPr="001A4B10" w:rsidRDefault="001A4B10" w:rsidP="0047353D">
      <w:pPr>
        <w:ind w:firstLine="360"/>
        <w:jc w:val="both"/>
      </w:pPr>
      <w:r w:rsidRPr="001A4B10">
        <w:t>Deux exemples</w:t>
      </w:r>
      <w:r>
        <w:t xml:space="preserve"> plus précis</w:t>
      </w:r>
      <w:r w:rsidRPr="001A4B10">
        <w:t xml:space="preserve"> : </w:t>
      </w:r>
    </w:p>
    <w:p w:rsidR="0047353D" w:rsidRDefault="0047353D" w:rsidP="0047353D">
      <w:pPr>
        <w:ind w:firstLine="360"/>
        <w:jc w:val="both"/>
      </w:pPr>
      <w:r w:rsidRPr="00D22425">
        <w:rPr>
          <w:b/>
        </w:rPr>
        <w:t>Les candidats issus de MP* sont surreprésentés</w:t>
      </w:r>
      <w:r>
        <w:rPr>
          <w:b/>
        </w:rPr>
        <w:t xml:space="preserve"> parmi les inscrit-e-s en général, </w:t>
      </w:r>
      <w:r w:rsidRPr="00D22425">
        <w:rPr>
          <w:b/>
        </w:rPr>
        <w:t>et à l’X en particulier</w:t>
      </w:r>
      <w:r>
        <w:rPr>
          <w:b/>
        </w:rPr>
        <w:t> </w:t>
      </w:r>
      <w:r>
        <w:t xml:space="preserve">: 86% des MP* sont inscrit-e-s à l’X contre 65% des candidat-e-s issus de classes non étoilées. </w:t>
      </w:r>
    </w:p>
    <w:p w:rsidR="0047353D" w:rsidRPr="00BD48B7" w:rsidRDefault="0047353D" w:rsidP="0047353D">
      <w:pPr>
        <w:pStyle w:val="Sansinterligne"/>
        <w:jc w:val="center"/>
        <w:rPr>
          <w:noProof/>
          <w:u w:val="single"/>
          <w:lang w:eastAsia="fr-FR"/>
        </w:rPr>
      </w:pPr>
      <w:r w:rsidRPr="00BD48B7">
        <w:rPr>
          <w:noProof/>
          <w:u w:val="single"/>
          <w:lang w:eastAsia="fr-FR"/>
        </w:rPr>
        <w:t>Graphiques : % d’inscrit</w:t>
      </w:r>
      <w:r>
        <w:rPr>
          <w:noProof/>
          <w:u w:val="single"/>
          <w:lang w:eastAsia="fr-FR"/>
        </w:rPr>
        <w:t>-e-</w:t>
      </w:r>
      <w:r w:rsidRPr="00BD48B7">
        <w:rPr>
          <w:noProof/>
          <w:u w:val="single"/>
          <w:lang w:eastAsia="fr-FR"/>
        </w:rPr>
        <w:t xml:space="preserve">s pour chaque école en fonction </w:t>
      </w:r>
      <w:r>
        <w:rPr>
          <w:noProof/>
          <w:u w:val="single"/>
          <w:lang w:eastAsia="fr-FR"/>
        </w:rPr>
        <w:t>de la classe:</w:t>
      </w:r>
    </w:p>
    <w:p w:rsidR="0047353D" w:rsidRDefault="0047353D" w:rsidP="0047353D">
      <w:pPr>
        <w:ind w:left="-567"/>
        <w:jc w:val="center"/>
      </w:pPr>
      <w:r>
        <w:rPr>
          <w:noProof/>
          <w:lang w:eastAsia="fr-FR"/>
        </w:rPr>
        <w:drawing>
          <wp:inline distT="0" distB="0" distL="0" distR="0" wp14:anchorId="71DD7F1F" wp14:editId="5962C4B7">
            <wp:extent cx="6483584" cy="2466754"/>
            <wp:effectExtent l="0" t="0" r="0" b="0"/>
            <wp:docPr id="22" name="Image 22" descr="C:\Users\Alice\AppData\Local\Microsoft\Windows\INetCache\Content.Word\Graph_Distrib_Classe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Alice\AppData\Local\Microsoft\Windows\INetCache\Content.Word\Graph_Distrib_ClasseMP.PNG"/>
                    <pic:cNvPicPr>
                      <a:picLocks noChangeAspect="1" noChangeArrowheads="1"/>
                    </pic:cNvPicPr>
                  </pic:nvPicPr>
                  <pic:blipFill rotWithShape="1">
                    <a:blip r:embed="rId8">
                      <a:extLst>
                        <a:ext uri="{28A0092B-C50C-407E-A947-70E740481C1C}">
                          <a14:useLocalDpi xmlns:a14="http://schemas.microsoft.com/office/drawing/2010/main" val="0"/>
                        </a:ext>
                      </a:extLst>
                    </a:blip>
                    <a:srcRect b="9728"/>
                    <a:stretch/>
                  </pic:blipFill>
                  <pic:spPr bwMode="auto">
                    <a:xfrm>
                      <a:off x="0" y="0"/>
                      <a:ext cx="6497044" cy="2471875"/>
                    </a:xfrm>
                    <a:prstGeom prst="rect">
                      <a:avLst/>
                    </a:prstGeom>
                    <a:noFill/>
                    <a:ln>
                      <a:noFill/>
                    </a:ln>
                    <a:extLst>
                      <a:ext uri="{53640926-AAD7-44D8-BBD7-CCE9431645EC}">
                        <a14:shadowObscured xmlns:a14="http://schemas.microsoft.com/office/drawing/2010/main"/>
                      </a:ext>
                    </a:extLst>
                  </pic:spPr>
                </pic:pic>
              </a:graphicData>
            </a:graphic>
          </wp:inline>
        </w:drawing>
      </w:r>
    </w:p>
    <w:p w:rsidR="00C30BB8" w:rsidRPr="00613C12" w:rsidRDefault="00C30BB8" w:rsidP="00C30BB8">
      <w:pPr>
        <w:ind w:firstLine="360"/>
        <w:jc w:val="both"/>
        <w:rPr>
          <w:sz w:val="2"/>
        </w:rPr>
      </w:pPr>
    </w:p>
    <w:p w:rsidR="00C30BB8" w:rsidRDefault="00C30BB8" w:rsidP="00C30BB8">
      <w:pPr>
        <w:ind w:firstLine="708"/>
        <w:jc w:val="both"/>
      </w:pPr>
      <w:r w:rsidRPr="008B3C82">
        <w:rPr>
          <w:b/>
        </w:rPr>
        <w:t>Les femmes sont proportio</w:t>
      </w:r>
      <w:r>
        <w:rPr>
          <w:b/>
        </w:rPr>
        <w:t>nnellement moins inscrites à Polytechnique</w:t>
      </w:r>
      <w:r w:rsidRPr="008B3C82">
        <w:rPr>
          <w:b/>
        </w:rPr>
        <w:t xml:space="preserve"> que les hommes</w:t>
      </w:r>
      <w:r>
        <w:rPr>
          <w:rStyle w:val="Appelnotedebasdep"/>
        </w:rPr>
        <w:footnoteReference w:id="8"/>
      </w:r>
      <w:r>
        <w:rPr>
          <w:b/>
        </w:rPr>
        <w:t> </w:t>
      </w:r>
      <w:r>
        <w:t>: moins de 71% d’entre elles le sont contre plus de 79% des hommes candidats.</w:t>
      </w:r>
      <w:r w:rsidRPr="00865D98">
        <w:t xml:space="preserve"> </w:t>
      </w:r>
    </w:p>
    <w:p w:rsidR="00C30BB8" w:rsidRPr="00B947AD" w:rsidRDefault="00C30BB8" w:rsidP="00C30BB8">
      <w:pPr>
        <w:pStyle w:val="Sansinterligne"/>
        <w:rPr>
          <w:sz w:val="4"/>
        </w:rPr>
      </w:pPr>
    </w:p>
    <w:p w:rsidR="00C30BB8" w:rsidRPr="00BD48B7" w:rsidRDefault="00C30BB8" w:rsidP="00C30BB8">
      <w:pPr>
        <w:pStyle w:val="Sansinterligne"/>
        <w:jc w:val="center"/>
        <w:rPr>
          <w:noProof/>
          <w:u w:val="single"/>
          <w:lang w:eastAsia="fr-FR"/>
        </w:rPr>
      </w:pPr>
      <w:r w:rsidRPr="00BD48B7">
        <w:rPr>
          <w:noProof/>
          <w:u w:val="single"/>
          <w:lang w:eastAsia="fr-FR"/>
        </w:rPr>
        <w:t>Graphiques : % d’inscrit</w:t>
      </w:r>
      <w:r>
        <w:rPr>
          <w:noProof/>
          <w:u w:val="single"/>
          <w:lang w:eastAsia="fr-FR"/>
        </w:rPr>
        <w:t>-e-</w:t>
      </w:r>
      <w:r w:rsidRPr="00BD48B7">
        <w:rPr>
          <w:noProof/>
          <w:u w:val="single"/>
          <w:lang w:eastAsia="fr-FR"/>
        </w:rPr>
        <w:t>s pour chaque école en fonction du sexe</w:t>
      </w:r>
    </w:p>
    <w:p w:rsidR="00C30BB8" w:rsidRDefault="00C30BB8" w:rsidP="00C30BB8">
      <w:pPr>
        <w:ind w:left="-709"/>
        <w:jc w:val="both"/>
        <w:rPr>
          <w:b/>
        </w:rPr>
      </w:pPr>
      <w:r>
        <w:rPr>
          <w:noProof/>
          <w:lang w:eastAsia="fr-FR"/>
        </w:rPr>
        <w:drawing>
          <wp:inline distT="0" distB="0" distL="0" distR="0" wp14:anchorId="59520167" wp14:editId="3A0CACB4">
            <wp:extent cx="6649808" cy="2821467"/>
            <wp:effectExtent l="0" t="0" r="0" b="0"/>
            <wp:docPr id="17" name="Image 17" descr="C:\Users\Alice\AppData\Local\Microsoft\Windows\INetCache\Content.Word\Graph_Distrib_Homme-Fe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Alice\AppData\Local\Microsoft\Windows\INetCache\Content.Word\Graph_Distrib_Homme-Fem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4544" cy="2836205"/>
                    </a:xfrm>
                    <a:prstGeom prst="rect">
                      <a:avLst/>
                    </a:prstGeom>
                    <a:noFill/>
                    <a:ln>
                      <a:noFill/>
                    </a:ln>
                  </pic:spPr>
                </pic:pic>
              </a:graphicData>
            </a:graphic>
          </wp:inline>
        </w:drawing>
      </w:r>
    </w:p>
    <w:p w:rsidR="00C30BB8" w:rsidRPr="00B947AD" w:rsidRDefault="00C30BB8" w:rsidP="00C30BB8">
      <w:pPr>
        <w:pStyle w:val="Sansinterligne"/>
        <w:jc w:val="both"/>
      </w:pPr>
      <w:r w:rsidRPr="00B947AD">
        <w:t>Cette sous-représentation des femmes à l’X pourrait s’expliquer par le prestige supérieur de l’école et donc par un phénomène d’autocensure, mais elle tient peut être également à une image plutôt masculine de l’école : militaire et formant des ingénieurs, par opposition à l’orientation vers la recherche et l’enseignement des ENS</w:t>
      </w:r>
      <w:r>
        <w:rPr>
          <w:rStyle w:val="Appelnotedebasdep"/>
        </w:rPr>
        <w:footnoteReference w:id="9"/>
      </w:r>
      <w:r w:rsidRPr="00B947AD">
        <w:t xml:space="preserve">. </w:t>
      </w:r>
    </w:p>
    <w:p w:rsidR="00C30BB8" w:rsidRPr="000330C3" w:rsidRDefault="00C30BB8" w:rsidP="00C30BB8">
      <w:pPr>
        <w:pStyle w:val="Sansinterligne"/>
        <w:jc w:val="both"/>
        <w:rPr>
          <w:color w:val="FF0000"/>
        </w:rPr>
      </w:pPr>
    </w:p>
    <w:p w:rsidR="00C30BB8" w:rsidRPr="00EC4D96" w:rsidRDefault="00C30BB8" w:rsidP="00C30BB8">
      <w:pPr>
        <w:ind w:firstLine="708"/>
        <w:jc w:val="both"/>
        <w:rPr>
          <w:b/>
          <w:sz w:val="2"/>
        </w:rPr>
      </w:pPr>
    </w:p>
    <w:p w:rsidR="00C30BB8" w:rsidRPr="0044107F" w:rsidRDefault="00C30BB8" w:rsidP="00C30BB8">
      <w:pPr>
        <w:jc w:val="both"/>
        <w:rPr>
          <w:b/>
          <w:u w:val="single"/>
        </w:rPr>
      </w:pPr>
      <w:r w:rsidRPr="0044107F">
        <w:rPr>
          <w:b/>
          <w:u w:val="single"/>
        </w:rPr>
        <w:t>Ensemble de la séquence d’inscription</w:t>
      </w:r>
    </w:p>
    <w:p w:rsidR="00C30BB8" w:rsidRDefault="00C30BB8" w:rsidP="00C30BB8">
      <w:pPr>
        <w:pStyle w:val="Sansinterligne"/>
        <w:ind w:firstLine="708"/>
        <w:jc w:val="both"/>
      </w:pPr>
      <w:r>
        <w:t>Si on considère l’ensemble de la séquence d’inscription, alors, les candidat-e-s inscrit-e-s à chacune des écoles du concours sont les plus nbreux, représentant 42% de l’ensemble des candidat-e-s ; viennent ensuite ceux qui ne sont inscrit-e-s qu’à l’X : 24% des candidat-e-s ; puis ceux qui sont inscrit-e-s à toutes les ENS mais pas à l’X, 14% des candidat-e-s.</w:t>
      </w:r>
    </w:p>
    <w:p w:rsidR="00C30BB8" w:rsidRDefault="00C30BB8" w:rsidP="00C30BB8">
      <w:pPr>
        <w:pStyle w:val="Sansinterligne"/>
        <w:ind w:firstLine="708"/>
        <w:jc w:val="both"/>
      </w:pPr>
      <w:r>
        <w:t>Le graphique suivant présente les 10 séquences d’inscriptions les plus fréquentes, leur taille est proportionnelle à leur représentation dans l’échantillon. On constate que ces 10 (/32 possibles) séquences représentent à elles seule plus de 93% des candidats.</w:t>
      </w:r>
    </w:p>
    <w:p w:rsidR="00C30BB8" w:rsidRDefault="00C30BB8" w:rsidP="00C30BB8">
      <w:pPr>
        <w:pStyle w:val="Sansinterligne"/>
        <w:jc w:val="both"/>
      </w:pPr>
    </w:p>
    <w:p w:rsidR="00C30BB8" w:rsidRPr="00D2577D" w:rsidRDefault="00C30BB8" w:rsidP="00C30BB8">
      <w:pPr>
        <w:ind w:firstLine="360"/>
        <w:jc w:val="center"/>
        <w:rPr>
          <w:u w:val="single"/>
        </w:rPr>
      </w:pPr>
      <w:r w:rsidRPr="00D2577D">
        <w:rPr>
          <w:u w:val="single"/>
        </w:rPr>
        <w:t xml:space="preserve">Graphique : </w:t>
      </w:r>
      <w:r>
        <w:rPr>
          <w:u w:val="single"/>
        </w:rPr>
        <w:t>Les 10 séquences d’inscription les plus fréquentes</w:t>
      </w:r>
    </w:p>
    <w:p w:rsidR="00C30BB8" w:rsidRDefault="00C30BB8" w:rsidP="00C30BB8">
      <w:pPr>
        <w:ind w:firstLine="360"/>
        <w:jc w:val="both"/>
      </w:pPr>
      <w:r>
        <w:rPr>
          <w:noProof/>
          <w:lang w:eastAsia="fr-FR"/>
        </w:rPr>
        <w:drawing>
          <wp:inline distT="0" distB="0" distL="0" distR="0" wp14:anchorId="6E8C4647" wp14:editId="1671167E">
            <wp:extent cx="5762625" cy="2265045"/>
            <wp:effectExtent l="0" t="0" r="9525" b="1905"/>
            <wp:docPr id="25" name="Image 25" descr="C:\Users\Alice\AppData\Local\Microsoft\Windows\INetCache\Content.Word\Freq plot ensem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Alice\AppData\Local\Microsoft\Windows\INetCache\Content.Word\Freq plot ensemble.png"/>
                    <pic:cNvPicPr>
                      <a:picLocks noChangeAspect="1" noChangeArrowheads="1"/>
                    </pic:cNvPicPr>
                  </pic:nvPicPr>
                  <pic:blipFill>
                    <a:blip r:embed="rId10">
                      <a:extLst>
                        <a:ext uri="{28A0092B-C50C-407E-A947-70E740481C1C}">
                          <a14:useLocalDpi xmlns:a14="http://schemas.microsoft.com/office/drawing/2010/main" val="0"/>
                        </a:ext>
                      </a:extLst>
                    </a:blip>
                    <a:srcRect t="18187" b="12660"/>
                    <a:stretch>
                      <a:fillRect/>
                    </a:stretch>
                  </pic:blipFill>
                  <pic:spPr bwMode="auto">
                    <a:xfrm>
                      <a:off x="0" y="0"/>
                      <a:ext cx="5762625" cy="2265045"/>
                    </a:xfrm>
                    <a:prstGeom prst="rect">
                      <a:avLst/>
                    </a:prstGeom>
                    <a:noFill/>
                    <a:ln>
                      <a:noFill/>
                    </a:ln>
                  </pic:spPr>
                </pic:pic>
              </a:graphicData>
            </a:graphic>
          </wp:inline>
        </w:drawing>
      </w:r>
    </w:p>
    <w:p w:rsidR="00C30BB8" w:rsidRPr="00470551" w:rsidRDefault="00C30BB8" w:rsidP="00C30BB8">
      <w:pPr>
        <w:ind w:firstLine="360"/>
        <w:jc w:val="center"/>
        <w:rPr>
          <w:sz w:val="20"/>
        </w:rPr>
      </w:pPr>
      <w:r w:rsidRPr="00470551">
        <w:rPr>
          <w:sz w:val="20"/>
          <w:u w:val="single"/>
        </w:rPr>
        <w:t>Données</w:t>
      </w:r>
      <w:r w:rsidRPr="00470551">
        <w:rPr>
          <w:sz w:val="20"/>
        </w:rPr>
        <w:t> : Ensemble des inscrit</w:t>
      </w:r>
      <w:r>
        <w:rPr>
          <w:sz w:val="20"/>
        </w:rPr>
        <w:t>-e-</w:t>
      </w:r>
      <w:r w:rsidRPr="00470551">
        <w:rPr>
          <w:sz w:val="20"/>
        </w:rPr>
        <w:t>s au concours X-ENS, 2014-2016, filière MP</w:t>
      </w:r>
    </w:p>
    <w:p w:rsidR="00C30BB8" w:rsidRDefault="00C30BB8" w:rsidP="00C30BB8">
      <w:pPr>
        <w:jc w:val="both"/>
      </w:pPr>
      <w:r>
        <w:t>La part d’hommes et femmes dont la séquence est « inscrit-e-s à toutes les écoles » ou « </w:t>
      </w:r>
      <w:proofErr w:type="spellStart"/>
      <w:r>
        <w:t>inscrit-e</w:t>
      </w:r>
      <w:proofErr w:type="spellEnd"/>
      <w:r>
        <w:t xml:space="preserve"> à l’X uniquement », est équivalente. En revanche on constate une </w:t>
      </w:r>
      <w:r w:rsidRPr="008A47DA">
        <w:rPr>
          <w:b/>
        </w:rPr>
        <w:t>surreprésentation des femmes dans la séquence « toutes les écoles sauf l’X »</w:t>
      </w:r>
      <w:r>
        <w:t xml:space="preserve"> : 21% de femmes et 79% d’hommes contre 16% vs 84% dans l’ensemble. </w:t>
      </w:r>
      <w:bookmarkStart w:id="12" w:name="_GoBack"/>
      <w:bookmarkEnd w:id="12"/>
    </w:p>
    <w:p w:rsidR="00015A4B" w:rsidRPr="00CA12C6" w:rsidRDefault="00015A4B" w:rsidP="00015A4B">
      <w:pPr>
        <w:pStyle w:val="Sansinterligne"/>
        <w:numPr>
          <w:ilvl w:val="0"/>
          <w:numId w:val="1"/>
        </w:numPr>
        <w:rPr>
          <w:color w:val="E36C0A" w:themeColor="accent6" w:themeShade="BF"/>
        </w:rPr>
      </w:pPr>
      <w:r w:rsidRPr="00CA12C6">
        <w:rPr>
          <w:color w:val="E36C0A" w:themeColor="accent6" w:themeShade="BF"/>
        </w:rPr>
        <w:t xml:space="preserve">Venons-en </w:t>
      </w:r>
      <w:r w:rsidR="00CA12C6">
        <w:rPr>
          <w:color w:val="E36C0A" w:themeColor="accent6" w:themeShade="BF"/>
        </w:rPr>
        <w:t xml:space="preserve">maintenant </w:t>
      </w:r>
      <w:r w:rsidRPr="00CA12C6">
        <w:rPr>
          <w:color w:val="E36C0A" w:themeColor="accent6" w:themeShade="BF"/>
        </w:rPr>
        <w:t>enfin aux effets du concours sur le recrutement</w:t>
      </w:r>
    </w:p>
    <w:p w:rsidR="008E588B" w:rsidRDefault="003D48DF" w:rsidP="008E588B">
      <w:pPr>
        <w:pStyle w:val="Sansinterligne"/>
        <w:jc w:val="center"/>
      </w:pPr>
      <w:r>
        <w:t>*</w:t>
      </w:r>
      <w:r w:rsidR="008E588B">
        <w:t>*</w:t>
      </w:r>
    </w:p>
    <w:p w:rsidR="00E84D9E" w:rsidRPr="003D48DF" w:rsidRDefault="00E84D9E" w:rsidP="003D48DF">
      <w:pPr>
        <w:pStyle w:val="Titre1"/>
        <w:rPr>
          <w:u w:val="single"/>
        </w:rPr>
      </w:pPr>
      <w:bookmarkStart w:id="13" w:name="_Toc503709146"/>
      <w:r w:rsidRPr="003D48DF">
        <w:rPr>
          <w:u w:val="single"/>
        </w:rPr>
        <w:t>Effets du concours sur le recrutement</w:t>
      </w:r>
      <w:bookmarkEnd w:id="13"/>
    </w:p>
    <w:p w:rsidR="007A7901" w:rsidRDefault="007A7901" w:rsidP="007A7901">
      <w:pPr>
        <w:pStyle w:val="Sansinterligne"/>
      </w:pPr>
    </w:p>
    <w:p w:rsidR="00C30BB8" w:rsidRPr="003D48DF" w:rsidRDefault="00C30BB8" w:rsidP="003D48DF">
      <w:pPr>
        <w:pStyle w:val="Titre2"/>
      </w:pPr>
      <w:bookmarkStart w:id="14" w:name="_Toc491776686"/>
      <w:bookmarkStart w:id="15" w:name="_Toc503709147"/>
      <w:r w:rsidRPr="003D48DF">
        <w:t>Ratio sexe et origine sociale aux différentes étapes du concours</w:t>
      </w:r>
      <w:bookmarkEnd w:id="14"/>
      <w:bookmarkEnd w:id="15"/>
    </w:p>
    <w:p w:rsidR="00C30BB8" w:rsidRDefault="00C30BB8" w:rsidP="00C30BB8">
      <w:pPr>
        <w:pStyle w:val="Sansinterligne"/>
      </w:pPr>
    </w:p>
    <w:p w:rsidR="00C30BB8" w:rsidRDefault="00C30BB8" w:rsidP="00C30BB8">
      <w:pPr>
        <w:pStyle w:val="Sansinterligne"/>
      </w:pPr>
      <w:r w:rsidRPr="00F10AFD">
        <w:rPr>
          <w:b/>
        </w:rPr>
        <w:t>Sexe</w:t>
      </w:r>
    </w:p>
    <w:p w:rsidR="00C30BB8" w:rsidRPr="00CD55EB" w:rsidRDefault="00C30BB8" w:rsidP="00C30BB8">
      <w:pPr>
        <w:jc w:val="center"/>
        <w:rPr>
          <w:u w:val="single"/>
        </w:rPr>
      </w:pPr>
      <w:r>
        <w:rPr>
          <w:u w:val="single"/>
        </w:rPr>
        <w:t xml:space="preserve">Tableau : </w:t>
      </w:r>
      <w:r w:rsidRPr="00CD55EB">
        <w:rPr>
          <w:u w:val="single"/>
        </w:rPr>
        <w:t>Proportion d’hommes et de femmes aux différentes étapes du concours </w:t>
      </w:r>
      <w:r>
        <w:rPr>
          <w:u w:val="single"/>
        </w:rPr>
        <w:t xml:space="preserve">(inscrits, présents, admissibles, admis, intégrés) </w:t>
      </w:r>
      <w:r w:rsidRPr="00CD55EB">
        <w:rPr>
          <w:u w:val="single"/>
        </w:rPr>
        <w:t>:</w:t>
      </w:r>
    </w:p>
    <w:tbl>
      <w:tblPr>
        <w:tblW w:w="8625" w:type="dxa"/>
        <w:jc w:val="center"/>
        <w:tblCellMar>
          <w:left w:w="70" w:type="dxa"/>
          <w:right w:w="70" w:type="dxa"/>
        </w:tblCellMar>
        <w:tblLook w:val="04A0" w:firstRow="1" w:lastRow="0" w:firstColumn="1" w:lastColumn="0" w:noHBand="0" w:noVBand="1"/>
      </w:tblPr>
      <w:tblGrid>
        <w:gridCol w:w="1937"/>
        <w:gridCol w:w="836"/>
        <w:gridCol w:w="836"/>
        <w:gridCol w:w="836"/>
        <w:gridCol w:w="836"/>
        <w:gridCol w:w="836"/>
        <w:gridCol w:w="836"/>
        <w:gridCol w:w="836"/>
        <w:gridCol w:w="836"/>
      </w:tblGrid>
      <w:tr w:rsidR="00C30BB8" w:rsidRPr="00B10ADB" w:rsidTr="000D1420">
        <w:trPr>
          <w:trHeight w:val="368"/>
          <w:jc w:val="center"/>
        </w:trPr>
        <w:tc>
          <w:tcPr>
            <w:tcW w:w="1937"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C30BB8" w:rsidRPr="00B10ADB" w:rsidRDefault="00C30BB8" w:rsidP="000D1420">
            <w:pPr>
              <w:spacing w:after="0"/>
              <w:jc w:val="center"/>
              <w:rPr>
                <w:rFonts w:ascii="Calibri" w:eastAsia="Times New Roman" w:hAnsi="Calibri" w:cs="Calibri"/>
                <w:b/>
                <w:bCs/>
                <w:color w:val="000000"/>
                <w:sz w:val="20"/>
                <w:szCs w:val="20"/>
                <w:lang w:eastAsia="fr-FR"/>
              </w:rPr>
            </w:pPr>
            <w:r w:rsidRPr="00B10ADB">
              <w:rPr>
                <w:rFonts w:ascii="Calibri" w:eastAsia="Times New Roman" w:hAnsi="Calibri" w:cs="Calibri"/>
                <w:b/>
                <w:bCs/>
                <w:color w:val="000000"/>
                <w:sz w:val="20"/>
                <w:szCs w:val="20"/>
                <w:lang w:eastAsia="fr-FR"/>
              </w:rPr>
              <w:t>ENS</w:t>
            </w:r>
          </w:p>
        </w:tc>
        <w:tc>
          <w:tcPr>
            <w:tcW w:w="1672" w:type="dxa"/>
            <w:gridSpan w:val="2"/>
            <w:tcBorders>
              <w:top w:val="single" w:sz="4" w:space="0" w:color="auto"/>
              <w:left w:val="nil"/>
              <w:bottom w:val="single" w:sz="4" w:space="0" w:color="auto"/>
              <w:right w:val="single" w:sz="4" w:space="0" w:color="auto"/>
            </w:tcBorders>
            <w:shd w:val="clear" w:color="000000" w:fill="DAEEF3"/>
            <w:vAlign w:val="bottom"/>
            <w:hideMark/>
          </w:tcPr>
          <w:p w:rsidR="00C30BB8" w:rsidRPr="00B10ADB" w:rsidRDefault="00C30BB8" w:rsidP="000D1420">
            <w:pPr>
              <w:spacing w:after="0"/>
              <w:jc w:val="center"/>
              <w:rPr>
                <w:rFonts w:ascii="Calibri" w:eastAsia="Times New Roman" w:hAnsi="Calibri" w:cs="Calibri"/>
                <w:b/>
                <w:bCs/>
                <w:color w:val="000000"/>
                <w:sz w:val="20"/>
                <w:szCs w:val="20"/>
                <w:lang w:eastAsia="fr-FR"/>
              </w:rPr>
            </w:pPr>
            <w:r w:rsidRPr="00B10ADB">
              <w:rPr>
                <w:rFonts w:ascii="Calibri" w:eastAsia="Times New Roman" w:hAnsi="Calibri" w:cs="Calibri"/>
                <w:b/>
                <w:bCs/>
                <w:color w:val="000000"/>
                <w:sz w:val="20"/>
                <w:szCs w:val="20"/>
                <w:lang w:eastAsia="fr-FR"/>
              </w:rPr>
              <w:t>ULM</w:t>
            </w:r>
          </w:p>
        </w:tc>
        <w:tc>
          <w:tcPr>
            <w:tcW w:w="1672" w:type="dxa"/>
            <w:gridSpan w:val="2"/>
            <w:tcBorders>
              <w:top w:val="single" w:sz="4" w:space="0" w:color="auto"/>
              <w:left w:val="nil"/>
              <w:bottom w:val="single" w:sz="4" w:space="0" w:color="auto"/>
              <w:right w:val="single" w:sz="4" w:space="0" w:color="auto"/>
            </w:tcBorders>
            <w:shd w:val="clear" w:color="000000" w:fill="DAEEF3"/>
            <w:noWrap/>
            <w:vAlign w:val="bottom"/>
            <w:hideMark/>
          </w:tcPr>
          <w:p w:rsidR="00C30BB8" w:rsidRPr="00B10ADB" w:rsidRDefault="00C30BB8" w:rsidP="000D1420">
            <w:pPr>
              <w:spacing w:after="0"/>
              <w:jc w:val="center"/>
              <w:rPr>
                <w:rFonts w:ascii="Calibri" w:eastAsia="Times New Roman" w:hAnsi="Calibri" w:cs="Calibri"/>
                <w:b/>
                <w:bCs/>
                <w:color w:val="000000"/>
                <w:sz w:val="20"/>
                <w:szCs w:val="20"/>
                <w:lang w:eastAsia="fr-FR"/>
              </w:rPr>
            </w:pPr>
            <w:r w:rsidRPr="00B10ADB">
              <w:rPr>
                <w:rFonts w:ascii="Calibri" w:eastAsia="Times New Roman" w:hAnsi="Calibri" w:cs="Calibri"/>
                <w:b/>
                <w:bCs/>
                <w:color w:val="000000"/>
                <w:sz w:val="20"/>
                <w:szCs w:val="20"/>
                <w:lang w:eastAsia="fr-FR"/>
              </w:rPr>
              <w:t>LYON</w:t>
            </w:r>
          </w:p>
        </w:tc>
        <w:tc>
          <w:tcPr>
            <w:tcW w:w="1672" w:type="dxa"/>
            <w:gridSpan w:val="2"/>
            <w:tcBorders>
              <w:top w:val="single" w:sz="4" w:space="0" w:color="auto"/>
              <w:left w:val="nil"/>
              <w:bottom w:val="single" w:sz="4" w:space="0" w:color="auto"/>
              <w:right w:val="single" w:sz="4" w:space="0" w:color="auto"/>
            </w:tcBorders>
            <w:shd w:val="clear" w:color="000000" w:fill="DAEEF3"/>
            <w:noWrap/>
            <w:vAlign w:val="bottom"/>
            <w:hideMark/>
          </w:tcPr>
          <w:p w:rsidR="00C30BB8" w:rsidRPr="00B10ADB" w:rsidRDefault="00C30BB8" w:rsidP="000D1420">
            <w:pPr>
              <w:spacing w:after="0"/>
              <w:jc w:val="center"/>
              <w:rPr>
                <w:rFonts w:ascii="Calibri" w:eastAsia="Times New Roman" w:hAnsi="Calibri" w:cs="Calibri"/>
                <w:b/>
                <w:bCs/>
                <w:color w:val="000000"/>
                <w:sz w:val="20"/>
                <w:szCs w:val="20"/>
                <w:lang w:eastAsia="fr-FR"/>
              </w:rPr>
            </w:pPr>
            <w:r w:rsidRPr="00B10ADB">
              <w:rPr>
                <w:rFonts w:ascii="Calibri" w:eastAsia="Times New Roman" w:hAnsi="Calibri" w:cs="Calibri"/>
                <w:b/>
                <w:bCs/>
                <w:color w:val="000000"/>
                <w:sz w:val="20"/>
                <w:szCs w:val="20"/>
                <w:lang w:eastAsia="fr-FR"/>
              </w:rPr>
              <w:t>CACHAN</w:t>
            </w:r>
          </w:p>
        </w:tc>
        <w:tc>
          <w:tcPr>
            <w:tcW w:w="1672" w:type="dxa"/>
            <w:gridSpan w:val="2"/>
            <w:tcBorders>
              <w:top w:val="single" w:sz="4" w:space="0" w:color="auto"/>
              <w:left w:val="nil"/>
              <w:bottom w:val="single" w:sz="4" w:space="0" w:color="auto"/>
              <w:right w:val="single" w:sz="4" w:space="0" w:color="auto"/>
            </w:tcBorders>
            <w:shd w:val="clear" w:color="000000" w:fill="DAEEF3"/>
            <w:noWrap/>
            <w:vAlign w:val="bottom"/>
            <w:hideMark/>
          </w:tcPr>
          <w:p w:rsidR="00C30BB8" w:rsidRPr="00B10ADB" w:rsidRDefault="00C30BB8" w:rsidP="000D1420">
            <w:pPr>
              <w:spacing w:after="0"/>
              <w:jc w:val="center"/>
              <w:rPr>
                <w:rFonts w:ascii="Calibri" w:eastAsia="Times New Roman" w:hAnsi="Calibri" w:cs="Calibri"/>
                <w:b/>
                <w:bCs/>
                <w:color w:val="000000"/>
                <w:sz w:val="20"/>
                <w:szCs w:val="20"/>
                <w:lang w:eastAsia="fr-FR"/>
              </w:rPr>
            </w:pPr>
            <w:r w:rsidRPr="00B10ADB">
              <w:rPr>
                <w:rFonts w:ascii="Calibri" w:eastAsia="Times New Roman" w:hAnsi="Calibri" w:cs="Calibri"/>
                <w:b/>
                <w:bCs/>
                <w:color w:val="000000"/>
                <w:sz w:val="20"/>
                <w:szCs w:val="20"/>
                <w:lang w:eastAsia="fr-FR"/>
              </w:rPr>
              <w:t>RENNES</w:t>
            </w:r>
          </w:p>
        </w:tc>
      </w:tr>
      <w:tr w:rsidR="00C30BB8" w:rsidRPr="00B10ADB" w:rsidTr="000D1420">
        <w:trPr>
          <w:trHeight w:val="313"/>
          <w:jc w:val="center"/>
        </w:trPr>
        <w:tc>
          <w:tcPr>
            <w:tcW w:w="1937" w:type="dxa"/>
            <w:tcBorders>
              <w:top w:val="nil"/>
              <w:left w:val="single" w:sz="4" w:space="0" w:color="auto"/>
              <w:bottom w:val="single" w:sz="4" w:space="0" w:color="auto"/>
              <w:right w:val="single" w:sz="4" w:space="0" w:color="auto"/>
            </w:tcBorders>
            <w:shd w:val="clear" w:color="000000" w:fill="DAEEF3"/>
            <w:vAlign w:val="center"/>
            <w:hideMark/>
          </w:tcPr>
          <w:p w:rsidR="00C30BB8" w:rsidRPr="00B10ADB" w:rsidRDefault="00C30BB8" w:rsidP="000D1420">
            <w:pPr>
              <w:spacing w:after="0"/>
              <w:jc w:val="center"/>
              <w:rPr>
                <w:rFonts w:ascii="Calibri" w:eastAsia="Times New Roman" w:hAnsi="Calibri" w:cs="Calibri"/>
                <w:b/>
                <w:bCs/>
                <w:color w:val="000000"/>
                <w:sz w:val="20"/>
                <w:szCs w:val="20"/>
                <w:lang w:eastAsia="fr-FR"/>
              </w:rPr>
            </w:pPr>
            <w:r w:rsidRPr="00B10ADB">
              <w:rPr>
                <w:rFonts w:ascii="Calibri" w:eastAsia="Times New Roman" w:hAnsi="Calibri" w:cs="Calibri"/>
                <w:b/>
                <w:bCs/>
                <w:color w:val="000000"/>
                <w:sz w:val="20"/>
                <w:szCs w:val="20"/>
                <w:lang w:eastAsia="fr-FR"/>
              </w:rPr>
              <w:t>Sexe</w:t>
            </w:r>
          </w:p>
        </w:tc>
        <w:tc>
          <w:tcPr>
            <w:tcW w:w="836" w:type="dxa"/>
            <w:tcBorders>
              <w:top w:val="nil"/>
              <w:left w:val="nil"/>
              <w:bottom w:val="single" w:sz="4" w:space="0" w:color="auto"/>
              <w:right w:val="single" w:sz="4" w:space="0" w:color="auto"/>
            </w:tcBorders>
            <w:shd w:val="clear" w:color="000000" w:fill="DAEEF3"/>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Homme</w:t>
            </w:r>
          </w:p>
        </w:tc>
        <w:tc>
          <w:tcPr>
            <w:tcW w:w="836" w:type="dxa"/>
            <w:tcBorders>
              <w:top w:val="nil"/>
              <w:left w:val="nil"/>
              <w:bottom w:val="single" w:sz="4" w:space="0" w:color="auto"/>
              <w:right w:val="single" w:sz="4" w:space="0" w:color="auto"/>
            </w:tcBorders>
            <w:shd w:val="clear" w:color="000000" w:fill="DAEEF3"/>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Femme</w:t>
            </w:r>
          </w:p>
        </w:tc>
        <w:tc>
          <w:tcPr>
            <w:tcW w:w="836" w:type="dxa"/>
            <w:tcBorders>
              <w:top w:val="nil"/>
              <w:left w:val="nil"/>
              <w:bottom w:val="single" w:sz="4" w:space="0" w:color="auto"/>
              <w:right w:val="single" w:sz="4" w:space="0" w:color="auto"/>
            </w:tcBorders>
            <w:shd w:val="clear" w:color="000000" w:fill="DAEEF3"/>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Homme</w:t>
            </w:r>
          </w:p>
        </w:tc>
        <w:tc>
          <w:tcPr>
            <w:tcW w:w="836" w:type="dxa"/>
            <w:tcBorders>
              <w:top w:val="nil"/>
              <w:left w:val="nil"/>
              <w:bottom w:val="single" w:sz="4" w:space="0" w:color="auto"/>
              <w:right w:val="single" w:sz="4" w:space="0" w:color="auto"/>
            </w:tcBorders>
            <w:shd w:val="clear" w:color="000000" w:fill="DAEEF3"/>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Femme</w:t>
            </w:r>
          </w:p>
        </w:tc>
        <w:tc>
          <w:tcPr>
            <w:tcW w:w="836" w:type="dxa"/>
            <w:tcBorders>
              <w:top w:val="nil"/>
              <w:left w:val="nil"/>
              <w:bottom w:val="single" w:sz="4" w:space="0" w:color="auto"/>
              <w:right w:val="single" w:sz="4" w:space="0" w:color="auto"/>
            </w:tcBorders>
            <w:shd w:val="clear" w:color="000000" w:fill="DAEEF3"/>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Homme</w:t>
            </w:r>
          </w:p>
        </w:tc>
        <w:tc>
          <w:tcPr>
            <w:tcW w:w="836" w:type="dxa"/>
            <w:tcBorders>
              <w:top w:val="nil"/>
              <w:left w:val="nil"/>
              <w:bottom w:val="single" w:sz="4" w:space="0" w:color="auto"/>
              <w:right w:val="single" w:sz="4" w:space="0" w:color="auto"/>
            </w:tcBorders>
            <w:shd w:val="clear" w:color="000000" w:fill="DAEEF3"/>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Femme</w:t>
            </w:r>
          </w:p>
        </w:tc>
        <w:tc>
          <w:tcPr>
            <w:tcW w:w="836" w:type="dxa"/>
            <w:tcBorders>
              <w:top w:val="nil"/>
              <w:left w:val="nil"/>
              <w:bottom w:val="single" w:sz="4" w:space="0" w:color="auto"/>
              <w:right w:val="single" w:sz="4" w:space="0" w:color="auto"/>
            </w:tcBorders>
            <w:shd w:val="clear" w:color="000000" w:fill="DAEEF3"/>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Homme</w:t>
            </w:r>
          </w:p>
        </w:tc>
        <w:tc>
          <w:tcPr>
            <w:tcW w:w="836" w:type="dxa"/>
            <w:tcBorders>
              <w:top w:val="nil"/>
              <w:left w:val="nil"/>
              <w:bottom w:val="single" w:sz="4" w:space="0" w:color="auto"/>
              <w:right w:val="single" w:sz="4" w:space="0" w:color="auto"/>
            </w:tcBorders>
            <w:shd w:val="clear" w:color="000000" w:fill="DAEEF3"/>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Femme</w:t>
            </w:r>
          </w:p>
        </w:tc>
      </w:tr>
      <w:tr w:rsidR="00C30BB8" w:rsidRPr="00B10ADB" w:rsidTr="000D1420">
        <w:trPr>
          <w:trHeight w:val="313"/>
          <w:jc w:val="center"/>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C30BB8" w:rsidRPr="00FA74CF" w:rsidRDefault="00C30BB8" w:rsidP="000D1420">
            <w:pPr>
              <w:spacing w:after="0"/>
              <w:jc w:val="center"/>
              <w:rPr>
                <w:rFonts w:ascii="Calibri" w:eastAsia="Times New Roman" w:hAnsi="Calibri" w:cs="Calibri"/>
                <w:b/>
                <w:bCs/>
                <w:color w:val="000000"/>
                <w:sz w:val="20"/>
                <w:szCs w:val="20"/>
                <w:lang w:eastAsia="fr-FR"/>
              </w:rPr>
            </w:pPr>
            <w:proofErr w:type="spellStart"/>
            <w:r w:rsidRPr="00FA74CF">
              <w:rPr>
                <w:rFonts w:ascii="Calibri" w:eastAsia="Times New Roman" w:hAnsi="Calibri" w:cs="Calibri"/>
                <w:b/>
                <w:bCs/>
                <w:color w:val="000000"/>
                <w:sz w:val="20"/>
                <w:szCs w:val="20"/>
                <w:lang w:eastAsia="fr-FR"/>
              </w:rPr>
              <w:t>NbInscrits</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4470</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855</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4772</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945</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4742</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951</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4240</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879</w:t>
            </w:r>
          </w:p>
        </w:tc>
      </w:tr>
      <w:tr w:rsidR="00C30BB8" w:rsidRPr="00B10ADB" w:rsidTr="000D1420">
        <w:trPr>
          <w:trHeight w:val="313"/>
          <w:jc w:val="center"/>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C30BB8" w:rsidRPr="00FA74CF" w:rsidRDefault="00C30BB8" w:rsidP="000D1420">
            <w:pPr>
              <w:spacing w:after="0"/>
              <w:jc w:val="center"/>
              <w:rPr>
                <w:rFonts w:ascii="Calibri" w:eastAsia="Times New Roman" w:hAnsi="Calibri" w:cs="Calibri"/>
                <w:b/>
                <w:bCs/>
                <w:color w:val="000000"/>
                <w:sz w:val="20"/>
                <w:szCs w:val="20"/>
                <w:lang w:eastAsia="fr-FR"/>
              </w:rPr>
            </w:pPr>
            <w:proofErr w:type="spellStart"/>
            <w:r w:rsidRPr="00FA74CF">
              <w:rPr>
                <w:rFonts w:ascii="Calibri" w:eastAsia="Times New Roman" w:hAnsi="Calibri" w:cs="Calibri"/>
                <w:b/>
                <w:bCs/>
                <w:color w:val="000000"/>
                <w:sz w:val="20"/>
                <w:szCs w:val="20"/>
                <w:lang w:eastAsia="fr-FR"/>
              </w:rPr>
              <w:t>Prop.inscrits</w:t>
            </w:r>
            <w:proofErr w:type="spellEnd"/>
            <w:r w:rsidRPr="00FA74CF">
              <w:rPr>
                <w:rFonts w:ascii="Calibri" w:eastAsia="Times New Roman" w:hAnsi="Calibri" w:cs="Calibri"/>
                <w:b/>
                <w:bCs/>
                <w:color w:val="000000"/>
                <w:sz w:val="20"/>
                <w:szCs w:val="20"/>
                <w:lang w:eastAsia="fr-FR"/>
              </w:rPr>
              <w:t xml:space="preserve"> (%)</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84,0</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b/>
                <w:bCs/>
                <w:color w:val="000000"/>
                <w:sz w:val="20"/>
                <w:szCs w:val="20"/>
                <w:lang w:eastAsia="fr-FR"/>
              </w:rPr>
            </w:pPr>
            <w:r w:rsidRPr="00B10ADB">
              <w:rPr>
                <w:rFonts w:ascii="Calibri" w:eastAsia="Times New Roman" w:hAnsi="Calibri" w:cs="Calibri"/>
                <w:b/>
                <w:bCs/>
                <w:color w:val="000000"/>
                <w:sz w:val="20"/>
                <w:szCs w:val="20"/>
                <w:lang w:eastAsia="fr-FR"/>
              </w:rPr>
              <w:t>16,1</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83,0</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b/>
                <w:bCs/>
                <w:color w:val="000000"/>
                <w:sz w:val="20"/>
                <w:szCs w:val="20"/>
                <w:lang w:eastAsia="fr-FR"/>
              </w:rPr>
            </w:pPr>
            <w:r w:rsidRPr="00B10ADB">
              <w:rPr>
                <w:rFonts w:ascii="Calibri" w:eastAsia="Times New Roman" w:hAnsi="Calibri" w:cs="Calibri"/>
                <w:b/>
                <w:bCs/>
                <w:color w:val="000000"/>
                <w:sz w:val="20"/>
                <w:szCs w:val="20"/>
                <w:lang w:eastAsia="fr-FR"/>
              </w:rPr>
              <w:t>16,5</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83,0</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b/>
                <w:bCs/>
                <w:color w:val="000000"/>
                <w:sz w:val="20"/>
                <w:szCs w:val="20"/>
                <w:lang w:eastAsia="fr-FR"/>
              </w:rPr>
            </w:pPr>
            <w:r w:rsidRPr="00B10ADB">
              <w:rPr>
                <w:rFonts w:ascii="Calibri" w:eastAsia="Times New Roman" w:hAnsi="Calibri" w:cs="Calibri"/>
                <w:b/>
                <w:bCs/>
                <w:color w:val="000000"/>
                <w:sz w:val="20"/>
                <w:szCs w:val="20"/>
                <w:lang w:eastAsia="fr-FR"/>
              </w:rPr>
              <w:t>16,7</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83,0</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b/>
                <w:bCs/>
                <w:color w:val="000000"/>
                <w:sz w:val="20"/>
                <w:szCs w:val="20"/>
                <w:lang w:eastAsia="fr-FR"/>
              </w:rPr>
            </w:pPr>
            <w:r w:rsidRPr="00B10ADB">
              <w:rPr>
                <w:rFonts w:ascii="Calibri" w:eastAsia="Times New Roman" w:hAnsi="Calibri" w:cs="Calibri"/>
                <w:b/>
                <w:bCs/>
                <w:color w:val="000000"/>
                <w:sz w:val="20"/>
                <w:szCs w:val="20"/>
                <w:lang w:eastAsia="fr-FR"/>
              </w:rPr>
              <w:t>17,2</w:t>
            </w:r>
          </w:p>
        </w:tc>
      </w:tr>
      <w:tr w:rsidR="00C30BB8" w:rsidRPr="00B10ADB" w:rsidTr="000D1420">
        <w:trPr>
          <w:trHeight w:val="313"/>
          <w:jc w:val="center"/>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C30BB8" w:rsidRPr="00FA74CF" w:rsidRDefault="00C30BB8" w:rsidP="000D1420">
            <w:pPr>
              <w:spacing w:after="0"/>
              <w:jc w:val="center"/>
              <w:rPr>
                <w:rFonts w:ascii="Calibri" w:eastAsia="Times New Roman" w:hAnsi="Calibri" w:cs="Calibri"/>
                <w:b/>
                <w:bCs/>
                <w:color w:val="000000"/>
                <w:sz w:val="20"/>
                <w:szCs w:val="20"/>
                <w:lang w:eastAsia="fr-FR"/>
              </w:rPr>
            </w:pPr>
            <w:proofErr w:type="spellStart"/>
            <w:r w:rsidRPr="00FA74CF">
              <w:rPr>
                <w:rFonts w:ascii="Calibri" w:eastAsia="Times New Roman" w:hAnsi="Calibri" w:cs="Calibri"/>
                <w:b/>
                <w:bCs/>
                <w:color w:val="000000"/>
                <w:sz w:val="20"/>
                <w:szCs w:val="20"/>
                <w:lang w:eastAsia="fr-FR"/>
              </w:rPr>
              <w:t>Nbpresents</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3657</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613</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3926</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702</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3941</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706</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3500</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658</w:t>
            </w:r>
          </w:p>
        </w:tc>
      </w:tr>
      <w:tr w:rsidR="00C30BB8" w:rsidRPr="00B10ADB" w:rsidTr="000D1420">
        <w:trPr>
          <w:trHeight w:val="313"/>
          <w:jc w:val="center"/>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C30BB8" w:rsidRPr="00FA74CF" w:rsidRDefault="00C30BB8" w:rsidP="000D1420">
            <w:pPr>
              <w:spacing w:after="0"/>
              <w:jc w:val="center"/>
              <w:rPr>
                <w:rFonts w:ascii="Calibri" w:eastAsia="Times New Roman" w:hAnsi="Calibri" w:cs="Calibri"/>
                <w:b/>
                <w:bCs/>
                <w:color w:val="000000"/>
                <w:sz w:val="20"/>
                <w:szCs w:val="20"/>
                <w:lang w:eastAsia="fr-FR"/>
              </w:rPr>
            </w:pPr>
            <w:proofErr w:type="spellStart"/>
            <w:r w:rsidRPr="00FA74CF">
              <w:rPr>
                <w:rFonts w:ascii="Calibri" w:eastAsia="Times New Roman" w:hAnsi="Calibri" w:cs="Calibri"/>
                <w:b/>
                <w:bCs/>
                <w:color w:val="000000"/>
                <w:sz w:val="20"/>
                <w:szCs w:val="20"/>
                <w:lang w:eastAsia="fr-FR"/>
              </w:rPr>
              <w:t>Prop.pres</w:t>
            </w:r>
            <w:proofErr w:type="spellEnd"/>
            <w:r w:rsidRPr="00FA74CF">
              <w:rPr>
                <w:rFonts w:ascii="Calibri" w:eastAsia="Times New Roman" w:hAnsi="Calibri" w:cs="Calibri"/>
                <w:b/>
                <w:bCs/>
                <w:color w:val="000000"/>
                <w:sz w:val="20"/>
                <w:szCs w:val="20"/>
                <w:lang w:eastAsia="fr-FR"/>
              </w:rPr>
              <w:t xml:space="preserve"> (%)</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86,0</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b/>
                <w:bCs/>
                <w:color w:val="000000"/>
                <w:sz w:val="20"/>
                <w:szCs w:val="20"/>
                <w:lang w:eastAsia="fr-FR"/>
              </w:rPr>
            </w:pPr>
            <w:r w:rsidRPr="00B10ADB">
              <w:rPr>
                <w:rFonts w:ascii="Calibri" w:eastAsia="Times New Roman" w:hAnsi="Calibri" w:cs="Calibri"/>
                <w:b/>
                <w:bCs/>
                <w:color w:val="000000"/>
                <w:sz w:val="20"/>
                <w:szCs w:val="20"/>
                <w:lang w:eastAsia="fr-FR"/>
              </w:rPr>
              <w:t>14,4</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85,0</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b/>
                <w:bCs/>
                <w:color w:val="000000"/>
                <w:sz w:val="20"/>
                <w:szCs w:val="20"/>
                <w:lang w:eastAsia="fr-FR"/>
              </w:rPr>
            </w:pPr>
            <w:r w:rsidRPr="00B10ADB">
              <w:rPr>
                <w:rFonts w:ascii="Calibri" w:eastAsia="Times New Roman" w:hAnsi="Calibri" w:cs="Calibri"/>
                <w:b/>
                <w:bCs/>
                <w:color w:val="000000"/>
                <w:sz w:val="20"/>
                <w:szCs w:val="20"/>
                <w:lang w:eastAsia="fr-FR"/>
              </w:rPr>
              <w:t>15,2</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85,0</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b/>
                <w:bCs/>
                <w:color w:val="000000"/>
                <w:sz w:val="20"/>
                <w:szCs w:val="20"/>
                <w:lang w:eastAsia="fr-FR"/>
              </w:rPr>
            </w:pPr>
            <w:r w:rsidRPr="00B10ADB">
              <w:rPr>
                <w:rFonts w:ascii="Calibri" w:eastAsia="Times New Roman" w:hAnsi="Calibri" w:cs="Calibri"/>
                <w:b/>
                <w:bCs/>
                <w:color w:val="000000"/>
                <w:sz w:val="20"/>
                <w:szCs w:val="20"/>
                <w:lang w:eastAsia="fr-FR"/>
              </w:rPr>
              <w:t>15,2</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84,0</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b/>
                <w:bCs/>
                <w:color w:val="000000"/>
                <w:sz w:val="20"/>
                <w:szCs w:val="20"/>
                <w:lang w:eastAsia="fr-FR"/>
              </w:rPr>
            </w:pPr>
            <w:r w:rsidRPr="00B10ADB">
              <w:rPr>
                <w:rFonts w:ascii="Calibri" w:eastAsia="Times New Roman" w:hAnsi="Calibri" w:cs="Calibri"/>
                <w:b/>
                <w:bCs/>
                <w:color w:val="000000"/>
                <w:sz w:val="20"/>
                <w:szCs w:val="20"/>
                <w:lang w:eastAsia="fr-FR"/>
              </w:rPr>
              <w:t>15,8</w:t>
            </w:r>
          </w:p>
        </w:tc>
      </w:tr>
      <w:tr w:rsidR="00C30BB8" w:rsidRPr="00B10ADB" w:rsidTr="000D1420">
        <w:trPr>
          <w:trHeight w:val="313"/>
          <w:jc w:val="center"/>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C30BB8" w:rsidRPr="00FA74CF" w:rsidRDefault="00C30BB8" w:rsidP="000D1420">
            <w:pPr>
              <w:spacing w:after="0"/>
              <w:jc w:val="center"/>
              <w:rPr>
                <w:rFonts w:ascii="Calibri" w:eastAsia="Times New Roman" w:hAnsi="Calibri" w:cs="Calibri"/>
                <w:b/>
                <w:bCs/>
                <w:color w:val="000000"/>
                <w:sz w:val="20"/>
                <w:szCs w:val="20"/>
                <w:lang w:eastAsia="fr-FR"/>
              </w:rPr>
            </w:pPr>
            <w:proofErr w:type="spellStart"/>
            <w:r w:rsidRPr="00FA74CF">
              <w:rPr>
                <w:rFonts w:ascii="Calibri" w:eastAsia="Times New Roman" w:hAnsi="Calibri" w:cs="Calibri"/>
                <w:b/>
                <w:bCs/>
                <w:color w:val="000000"/>
                <w:sz w:val="20"/>
                <w:szCs w:val="20"/>
                <w:lang w:eastAsia="fr-FR"/>
              </w:rPr>
              <w:t>Nbadmissibles</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498</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41</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1038</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92</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997</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93</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1095</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107</w:t>
            </w:r>
          </w:p>
        </w:tc>
      </w:tr>
      <w:tr w:rsidR="00C30BB8" w:rsidRPr="00B10ADB" w:rsidTr="000D1420">
        <w:trPr>
          <w:trHeight w:val="313"/>
          <w:jc w:val="center"/>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C30BB8" w:rsidRPr="00FA74CF" w:rsidRDefault="00C30BB8" w:rsidP="000D1420">
            <w:pPr>
              <w:spacing w:after="0"/>
              <w:jc w:val="center"/>
              <w:rPr>
                <w:rFonts w:ascii="Calibri" w:eastAsia="Times New Roman" w:hAnsi="Calibri" w:cs="Calibri"/>
                <w:b/>
                <w:bCs/>
                <w:color w:val="000000"/>
                <w:sz w:val="20"/>
                <w:szCs w:val="20"/>
                <w:lang w:eastAsia="fr-FR"/>
              </w:rPr>
            </w:pPr>
            <w:proofErr w:type="spellStart"/>
            <w:r w:rsidRPr="00FA74CF">
              <w:rPr>
                <w:rFonts w:ascii="Calibri" w:eastAsia="Times New Roman" w:hAnsi="Calibri" w:cs="Calibri"/>
                <w:b/>
                <w:bCs/>
                <w:color w:val="000000"/>
                <w:sz w:val="20"/>
                <w:szCs w:val="20"/>
                <w:lang w:eastAsia="fr-FR"/>
              </w:rPr>
              <w:t>Prop.admissibles</w:t>
            </w:r>
            <w:proofErr w:type="spellEnd"/>
            <w:r w:rsidRPr="00FA74CF">
              <w:rPr>
                <w:rFonts w:ascii="Calibri" w:eastAsia="Times New Roman" w:hAnsi="Calibri" w:cs="Calibri"/>
                <w:b/>
                <w:bCs/>
                <w:color w:val="000000"/>
                <w:sz w:val="20"/>
                <w:szCs w:val="20"/>
                <w:lang w:eastAsia="fr-FR"/>
              </w:rPr>
              <w:t xml:space="preserve"> (%)</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92,0</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b/>
                <w:bCs/>
                <w:color w:val="000000"/>
                <w:sz w:val="20"/>
                <w:szCs w:val="20"/>
                <w:lang w:eastAsia="fr-FR"/>
              </w:rPr>
            </w:pPr>
            <w:r w:rsidRPr="00B10ADB">
              <w:rPr>
                <w:rFonts w:ascii="Calibri" w:eastAsia="Times New Roman" w:hAnsi="Calibri" w:cs="Calibri"/>
                <w:b/>
                <w:bCs/>
                <w:color w:val="000000"/>
                <w:sz w:val="20"/>
                <w:szCs w:val="20"/>
                <w:lang w:eastAsia="fr-FR"/>
              </w:rPr>
              <w:t>7,6</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92,0</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b/>
                <w:bCs/>
                <w:color w:val="000000"/>
                <w:sz w:val="20"/>
                <w:szCs w:val="20"/>
                <w:lang w:eastAsia="fr-FR"/>
              </w:rPr>
            </w:pPr>
            <w:r w:rsidRPr="00B10ADB">
              <w:rPr>
                <w:rFonts w:ascii="Calibri" w:eastAsia="Times New Roman" w:hAnsi="Calibri" w:cs="Calibri"/>
                <w:b/>
                <w:bCs/>
                <w:color w:val="000000"/>
                <w:sz w:val="20"/>
                <w:szCs w:val="20"/>
                <w:lang w:eastAsia="fr-FR"/>
              </w:rPr>
              <w:t>8,1</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91,0</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b/>
                <w:bCs/>
                <w:color w:val="000000"/>
                <w:sz w:val="20"/>
                <w:szCs w:val="20"/>
                <w:lang w:eastAsia="fr-FR"/>
              </w:rPr>
            </w:pPr>
            <w:r w:rsidRPr="00B10ADB">
              <w:rPr>
                <w:rFonts w:ascii="Calibri" w:eastAsia="Times New Roman" w:hAnsi="Calibri" w:cs="Calibri"/>
                <w:b/>
                <w:bCs/>
                <w:color w:val="000000"/>
                <w:sz w:val="20"/>
                <w:szCs w:val="20"/>
                <w:lang w:eastAsia="fr-FR"/>
              </w:rPr>
              <w:t>8,5</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91,0</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b/>
                <w:bCs/>
                <w:color w:val="000000"/>
                <w:sz w:val="20"/>
                <w:szCs w:val="20"/>
                <w:lang w:eastAsia="fr-FR"/>
              </w:rPr>
            </w:pPr>
            <w:r w:rsidRPr="00B10ADB">
              <w:rPr>
                <w:rFonts w:ascii="Calibri" w:eastAsia="Times New Roman" w:hAnsi="Calibri" w:cs="Calibri"/>
                <w:b/>
                <w:bCs/>
                <w:color w:val="000000"/>
                <w:sz w:val="20"/>
                <w:szCs w:val="20"/>
                <w:lang w:eastAsia="fr-FR"/>
              </w:rPr>
              <w:t>8,9</w:t>
            </w:r>
          </w:p>
        </w:tc>
      </w:tr>
      <w:tr w:rsidR="00C30BB8" w:rsidRPr="00B10ADB" w:rsidTr="000D1420">
        <w:trPr>
          <w:trHeight w:val="313"/>
          <w:jc w:val="center"/>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C30BB8" w:rsidRPr="00FA74CF" w:rsidRDefault="00C30BB8" w:rsidP="000D1420">
            <w:pPr>
              <w:spacing w:after="0"/>
              <w:jc w:val="center"/>
              <w:rPr>
                <w:rFonts w:ascii="Calibri" w:eastAsia="Times New Roman" w:hAnsi="Calibri" w:cs="Calibri"/>
                <w:b/>
                <w:bCs/>
                <w:color w:val="000000"/>
                <w:sz w:val="20"/>
                <w:szCs w:val="20"/>
                <w:lang w:eastAsia="fr-FR"/>
              </w:rPr>
            </w:pPr>
            <w:proofErr w:type="spellStart"/>
            <w:r w:rsidRPr="00FA74CF">
              <w:rPr>
                <w:rFonts w:ascii="Calibri" w:eastAsia="Times New Roman" w:hAnsi="Calibri" w:cs="Calibri"/>
                <w:b/>
                <w:bCs/>
                <w:color w:val="000000"/>
                <w:sz w:val="20"/>
                <w:szCs w:val="20"/>
                <w:lang w:eastAsia="fr-FR"/>
              </w:rPr>
              <w:t>Nbadmis</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331</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22</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645</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73</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762</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79</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953</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100</w:t>
            </w:r>
          </w:p>
        </w:tc>
      </w:tr>
      <w:tr w:rsidR="00C30BB8" w:rsidRPr="00B10ADB" w:rsidTr="000D1420">
        <w:trPr>
          <w:trHeight w:val="313"/>
          <w:jc w:val="center"/>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C30BB8" w:rsidRPr="00FA74CF" w:rsidRDefault="00C30BB8" w:rsidP="000D1420">
            <w:pPr>
              <w:spacing w:after="0"/>
              <w:jc w:val="center"/>
              <w:rPr>
                <w:rFonts w:ascii="Calibri" w:eastAsia="Times New Roman" w:hAnsi="Calibri" w:cs="Calibri"/>
                <w:b/>
                <w:bCs/>
                <w:color w:val="000000"/>
                <w:sz w:val="20"/>
                <w:szCs w:val="20"/>
                <w:lang w:eastAsia="fr-FR"/>
              </w:rPr>
            </w:pPr>
            <w:proofErr w:type="spellStart"/>
            <w:r w:rsidRPr="00FA74CF">
              <w:rPr>
                <w:rFonts w:ascii="Calibri" w:eastAsia="Times New Roman" w:hAnsi="Calibri" w:cs="Calibri"/>
                <w:b/>
                <w:bCs/>
                <w:color w:val="000000"/>
                <w:sz w:val="20"/>
                <w:szCs w:val="20"/>
                <w:lang w:eastAsia="fr-FR"/>
              </w:rPr>
              <w:t>Prop.admis</w:t>
            </w:r>
            <w:proofErr w:type="spellEnd"/>
            <w:r w:rsidRPr="00FA74CF">
              <w:rPr>
                <w:rFonts w:ascii="Calibri" w:eastAsia="Times New Roman" w:hAnsi="Calibri" w:cs="Calibri"/>
                <w:b/>
                <w:bCs/>
                <w:color w:val="000000"/>
                <w:sz w:val="20"/>
                <w:szCs w:val="20"/>
                <w:lang w:eastAsia="fr-FR"/>
              </w:rPr>
              <w:t xml:space="preserve"> (%)</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94,0</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b/>
                <w:bCs/>
                <w:color w:val="000000"/>
                <w:sz w:val="20"/>
                <w:szCs w:val="20"/>
                <w:lang w:eastAsia="fr-FR"/>
              </w:rPr>
            </w:pPr>
            <w:r w:rsidRPr="00B10ADB">
              <w:rPr>
                <w:rFonts w:ascii="Calibri" w:eastAsia="Times New Roman" w:hAnsi="Calibri" w:cs="Calibri"/>
                <w:b/>
                <w:bCs/>
                <w:color w:val="000000"/>
                <w:sz w:val="20"/>
                <w:szCs w:val="20"/>
                <w:lang w:eastAsia="fr-FR"/>
              </w:rPr>
              <w:t>6,2</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90,0</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b/>
                <w:bCs/>
                <w:color w:val="000000"/>
                <w:sz w:val="20"/>
                <w:szCs w:val="20"/>
                <w:lang w:eastAsia="fr-FR"/>
              </w:rPr>
            </w:pPr>
            <w:r w:rsidRPr="00B10ADB">
              <w:rPr>
                <w:rFonts w:ascii="Calibri" w:eastAsia="Times New Roman" w:hAnsi="Calibri" w:cs="Calibri"/>
                <w:b/>
                <w:bCs/>
                <w:color w:val="000000"/>
                <w:sz w:val="20"/>
                <w:szCs w:val="20"/>
                <w:lang w:eastAsia="fr-FR"/>
              </w:rPr>
              <w:t>10,2</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91,0</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b/>
                <w:bCs/>
                <w:color w:val="000000"/>
                <w:sz w:val="20"/>
                <w:szCs w:val="20"/>
                <w:lang w:eastAsia="fr-FR"/>
              </w:rPr>
            </w:pPr>
            <w:r w:rsidRPr="00B10ADB">
              <w:rPr>
                <w:rFonts w:ascii="Calibri" w:eastAsia="Times New Roman" w:hAnsi="Calibri" w:cs="Calibri"/>
                <w:b/>
                <w:bCs/>
                <w:color w:val="000000"/>
                <w:sz w:val="20"/>
                <w:szCs w:val="20"/>
                <w:lang w:eastAsia="fr-FR"/>
              </w:rPr>
              <w:t>9,4</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91,0</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b/>
                <w:bCs/>
                <w:color w:val="000000"/>
                <w:sz w:val="20"/>
                <w:szCs w:val="20"/>
                <w:lang w:eastAsia="fr-FR"/>
              </w:rPr>
            </w:pPr>
            <w:r w:rsidRPr="00B10ADB">
              <w:rPr>
                <w:rFonts w:ascii="Calibri" w:eastAsia="Times New Roman" w:hAnsi="Calibri" w:cs="Calibri"/>
                <w:b/>
                <w:bCs/>
                <w:color w:val="000000"/>
                <w:sz w:val="20"/>
                <w:szCs w:val="20"/>
                <w:lang w:eastAsia="fr-FR"/>
              </w:rPr>
              <w:t>9,5</w:t>
            </w:r>
          </w:p>
        </w:tc>
      </w:tr>
      <w:tr w:rsidR="00C30BB8" w:rsidRPr="00B10ADB" w:rsidTr="000D1420">
        <w:trPr>
          <w:trHeight w:val="313"/>
          <w:jc w:val="center"/>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C30BB8" w:rsidRPr="00FA74CF" w:rsidRDefault="00C30BB8" w:rsidP="000D1420">
            <w:pPr>
              <w:spacing w:after="0"/>
              <w:jc w:val="center"/>
              <w:rPr>
                <w:rFonts w:ascii="Calibri" w:eastAsia="Times New Roman" w:hAnsi="Calibri" w:cs="Calibri"/>
                <w:b/>
                <w:bCs/>
                <w:color w:val="000000"/>
                <w:sz w:val="20"/>
                <w:szCs w:val="20"/>
                <w:lang w:eastAsia="fr-FR"/>
              </w:rPr>
            </w:pPr>
            <w:proofErr w:type="spellStart"/>
            <w:r w:rsidRPr="00FA74CF">
              <w:rPr>
                <w:rFonts w:ascii="Calibri" w:eastAsia="Times New Roman" w:hAnsi="Calibri" w:cs="Calibri"/>
                <w:b/>
                <w:bCs/>
                <w:color w:val="000000"/>
                <w:sz w:val="20"/>
                <w:szCs w:val="20"/>
                <w:lang w:eastAsia="fr-FR"/>
              </w:rPr>
              <w:t>NbIntegres</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145</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12</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125</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9</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107</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7</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63</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7</w:t>
            </w:r>
          </w:p>
        </w:tc>
      </w:tr>
      <w:tr w:rsidR="00C30BB8" w:rsidRPr="00B10ADB" w:rsidTr="000D1420">
        <w:trPr>
          <w:trHeight w:val="313"/>
          <w:jc w:val="center"/>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C30BB8" w:rsidRPr="00FA74CF" w:rsidRDefault="00C30BB8" w:rsidP="000D1420">
            <w:pPr>
              <w:spacing w:after="0"/>
              <w:jc w:val="center"/>
              <w:rPr>
                <w:rFonts w:ascii="Calibri" w:eastAsia="Times New Roman" w:hAnsi="Calibri" w:cs="Calibri"/>
                <w:b/>
                <w:bCs/>
                <w:color w:val="000000"/>
                <w:sz w:val="20"/>
                <w:szCs w:val="20"/>
                <w:lang w:eastAsia="fr-FR"/>
              </w:rPr>
            </w:pPr>
            <w:r w:rsidRPr="00FA74CF">
              <w:rPr>
                <w:rFonts w:ascii="Calibri" w:eastAsia="Times New Roman" w:hAnsi="Calibri" w:cs="Calibri"/>
                <w:b/>
                <w:bCs/>
                <w:color w:val="000000"/>
                <w:sz w:val="20"/>
                <w:szCs w:val="20"/>
                <w:lang w:eastAsia="fr-FR"/>
              </w:rPr>
              <w:t>Prop.int (%)</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92,0</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b/>
                <w:bCs/>
                <w:color w:val="000000"/>
                <w:sz w:val="20"/>
                <w:szCs w:val="20"/>
                <w:lang w:eastAsia="fr-FR"/>
              </w:rPr>
            </w:pPr>
            <w:r w:rsidRPr="00B10ADB">
              <w:rPr>
                <w:rFonts w:ascii="Calibri" w:eastAsia="Times New Roman" w:hAnsi="Calibri" w:cs="Calibri"/>
                <w:b/>
                <w:bCs/>
                <w:color w:val="000000"/>
                <w:sz w:val="20"/>
                <w:szCs w:val="20"/>
                <w:lang w:eastAsia="fr-FR"/>
              </w:rPr>
              <w:t>7,6</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93,0</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b/>
                <w:bCs/>
                <w:color w:val="000000"/>
                <w:sz w:val="20"/>
                <w:szCs w:val="20"/>
                <w:lang w:eastAsia="fr-FR"/>
              </w:rPr>
            </w:pPr>
            <w:r w:rsidRPr="00B10ADB">
              <w:rPr>
                <w:rFonts w:ascii="Calibri" w:eastAsia="Times New Roman" w:hAnsi="Calibri" w:cs="Calibri"/>
                <w:b/>
                <w:bCs/>
                <w:color w:val="000000"/>
                <w:sz w:val="20"/>
                <w:szCs w:val="20"/>
                <w:lang w:eastAsia="fr-FR"/>
              </w:rPr>
              <w:t>6,7</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94,0</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b/>
                <w:bCs/>
                <w:color w:val="000000"/>
                <w:sz w:val="20"/>
                <w:szCs w:val="20"/>
                <w:lang w:eastAsia="fr-FR"/>
              </w:rPr>
            </w:pPr>
            <w:r w:rsidRPr="00B10ADB">
              <w:rPr>
                <w:rFonts w:ascii="Calibri" w:eastAsia="Times New Roman" w:hAnsi="Calibri" w:cs="Calibri"/>
                <w:b/>
                <w:bCs/>
                <w:color w:val="000000"/>
                <w:sz w:val="20"/>
                <w:szCs w:val="20"/>
                <w:lang w:eastAsia="fr-FR"/>
              </w:rPr>
              <w:t>6,1</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color w:val="000000"/>
                <w:sz w:val="20"/>
                <w:szCs w:val="20"/>
                <w:lang w:eastAsia="fr-FR"/>
              </w:rPr>
            </w:pPr>
            <w:r w:rsidRPr="00B10ADB">
              <w:rPr>
                <w:rFonts w:ascii="Calibri" w:eastAsia="Times New Roman" w:hAnsi="Calibri" w:cs="Calibri"/>
                <w:color w:val="000000"/>
                <w:sz w:val="20"/>
                <w:szCs w:val="20"/>
                <w:lang w:eastAsia="fr-FR"/>
              </w:rPr>
              <w:t>90,0</w:t>
            </w:r>
          </w:p>
        </w:tc>
        <w:tc>
          <w:tcPr>
            <w:tcW w:w="836" w:type="dxa"/>
            <w:tcBorders>
              <w:top w:val="nil"/>
              <w:left w:val="nil"/>
              <w:bottom w:val="single" w:sz="4" w:space="0" w:color="auto"/>
              <w:right w:val="single" w:sz="4" w:space="0" w:color="auto"/>
            </w:tcBorders>
            <w:shd w:val="clear" w:color="auto" w:fill="auto"/>
            <w:noWrap/>
            <w:vAlign w:val="center"/>
            <w:hideMark/>
          </w:tcPr>
          <w:p w:rsidR="00C30BB8" w:rsidRPr="00B10ADB" w:rsidRDefault="00C30BB8" w:rsidP="000D1420">
            <w:pPr>
              <w:spacing w:after="0"/>
              <w:jc w:val="center"/>
              <w:rPr>
                <w:rFonts w:ascii="Calibri" w:eastAsia="Times New Roman" w:hAnsi="Calibri" w:cs="Calibri"/>
                <w:b/>
                <w:bCs/>
                <w:color w:val="000000"/>
                <w:sz w:val="20"/>
                <w:szCs w:val="20"/>
                <w:lang w:eastAsia="fr-FR"/>
              </w:rPr>
            </w:pPr>
            <w:r w:rsidRPr="00B10ADB">
              <w:rPr>
                <w:rFonts w:ascii="Calibri" w:eastAsia="Times New Roman" w:hAnsi="Calibri" w:cs="Calibri"/>
                <w:b/>
                <w:bCs/>
                <w:color w:val="000000"/>
                <w:sz w:val="20"/>
                <w:szCs w:val="20"/>
                <w:lang w:eastAsia="fr-FR"/>
              </w:rPr>
              <w:t>10,0</w:t>
            </w:r>
          </w:p>
        </w:tc>
      </w:tr>
    </w:tbl>
    <w:p w:rsidR="00C30BB8" w:rsidRPr="00126F1B" w:rsidRDefault="00C30BB8" w:rsidP="00C30BB8">
      <w:pPr>
        <w:pStyle w:val="Sansinterligne"/>
        <w:ind w:firstLine="708"/>
        <w:rPr>
          <w:sz w:val="20"/>
        </w:rPr>
      </w:pPr>
      <w:r w:rsidRPr="00126F1B">
        <w:rPr>
          <w:sz w:val="20"/>
          <w:u w:val="single"/>
        </w:rPr>
        <w:t>Données</w:t>
      </w:r>
      <w:r w:rsidRPr="00126F1B">
        <w:rPr>
          <w:sz w:val="20"/>
        </w:rPr>
        <w:t xml:space="preserve"> : </w:t>
      </w:r>
      <w:r>
        <w:rPr>
          <w:sz w:val="20"/>
        </w:rPr>
        <w:t>Concours X-ENS, filière MP, 2014-2016</w:t>
      </w:r>
    </w:p>
    <w:p w:rsidR="00C30BB8" w:rsidRDefault="00C30BB8" w:rsidP="00C30BB8"/>
    <w:p w:rsidR="006233E5" w:rsidRPr="00CD55EB" w:rsidRDefault="006233E5" w:rsidP="006233E5">
      <w:pPr>
        <w:jc w:val="center"/>
        <w:rPr>
          <w:u w:val="single"/>
        </w:rPr>
      </w:pPr>
      <w:r>
        <w:rPr>
          <w:u w:val="single"/>
        </w:rPr>
        <w:t xml:space="preserve">Graphique : </w:t>
      </w:r>
      <w:r w:rsidRPr="00CD55EB">
        <w:rPr>
          <w:u w:val="single"/>
        </w:rPr>
        <w:t>Proportion d’hommes et de femmes aux différentes étapes du concours </w:t>
      </w:r>
      <w:r>
        <w:rPr>
          <w:u w:val="single"/>
        </w:rPr>
        <w:t xml:space="preserve">(inscrits, présents, admissibles, admis, intégrés) </w:t>
      </w:r>
      <w:r w:rsidRPr="00CD55EB">
        <w:rPr>
          <w:u w:val="single"/>
        </w:rPr>
        <w:t>:</w:t>
      </w:r>
    </w:p>
    <w:p w:rsidR="006233E5" w:rsidRDefault="006233E5" w:rsidP="006233E5">
      <w:pPr>
        <w:ind w:left="-709"/>
        <w:jc w:val="center"/>
      </w:pPr>
      <w:r>
        <w:rPr>
          <w:noProof/>
          <w:lang w:eastAsia="fr-FR"/>
        </w:rPr>
        <w:drawing>
          <wp:inline distT="0" distB="0" distL="0" distR="0" wp14:anchorId="585FDFB4" wp14:editId="7115E00B">
            <wp:extent cx="7049395" cy="2515891"/>
            <wp:effectExtent l="0" t="0" r="0" b="0"/>
            <wp:docPr id="2" name="Image 2" descr="Graph_HommesFemmes_2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_HommesFemmes_2014-6"/>
                    <pic:cNvPicPr>
                      <a:picLocks noChangeAspect="1" noChangeArrowheads="1"/>
                    </pic:cNvPicPr>
                  </pic:nvPicPr>
                  <pic:blipFill>
                    <a:blip r:embed="rId11">
                      <a:extLst>
                        <a:ext uri="{28A0092B-C50C-407E-A947-70E740481C1C}">
                          <a14:useLocalDpi xmlns:a14="http://schemas.microsoft.com/office/drawing/2010/main" val="0"/>
                        </a:ext>
                      </a:extLst>
                    </a:blip>
                    <a:srcRect b="4854"/>
                    <a:stretch>
                      <a:fillRect/>
                    </a:stretch>
                  </pic:blipFill>
                  <pic:spPr bwMode="auto">
                    <a:xfrm>
                      <a:off x="0" y="0"/>
                      <a:ext cx="7052779" cy="2517099"/>
                    </a:xfrm>
                    <a:prstGeom prst="rect">
                      <a:avLst/>
                    </a:prstGeom>
                    <a:noFill/>
                    <a:ln>
                      <a:noFill/>
                    </a:ln>
                  </pic:spPr>
                </pic:pic>
              </a:graphicData>
            </a:graphic>
          </wp:inline>
        </w:drawing>
      </w:r>
    </w:p>
    <w:p w:rsidR="006233E5" w:rsidRPr="00F10AFD" w:rsidRDefault="006233E5" w:rsidP="006233E5">
      <w:pPr>
        <w:pStyle w:val="Sansinterligne"/>
        <w:rPr>
          <w:sz w:val="18"/>
        </w:rPr>
      </w:pPr>
      <w:r w:rsidRPr="00F10AFD">
        <w:rPr>
          <w:sz w:val="18"/>
          <w:u w:val="single"/>
        </w:rPr>
        <w:t>Données</w:t>
      </w:r>
      <w:r w:rsidRPr="00F10AFD">
        <w:rPr>
          <w:sz w:val="18"/>
        </w:rPr>
        <w:t> : Concours X-ENS, filière MP, 2014-6</w:t>
      </w:r>
    </w:p>
    <w:p w:rsidR="006233E5" w:rsidRDefault="006233E5" w:rsidP="006233E5">
      <w:pPr>
        <w:pStyle w:val="Sansinterligne"/>
      </w:pPr>
    </w:p>
    <w:p w:rsidR="00E454B9" w:rsidRDefault="00E454B9" w:rsidP="007E4AEF">
      <w:pPr>
        <w:pStyle w:val="Paragraphedeliste"/>
        <w:numPr>
          <w:ilvl w:val="0"/>
          <w:numId w:val="15"/>
        </w:numPr>
      </w:pPr>
      <w:r w:rsidRPr="00F77E87">
        <w:rPr>
          <w:b/>
        </w:rPr>
        <w:t>Fait d’être ou non présent</w:t>
      </w:r>
      <w:r>
        <w:t xml:space="preserve"> au concours contribue au déséquilibre du ratio</w:t>
      </w:r>
    </w:p>
    <w:p w:rsidR="007E4AEF" w:rsidRDefault="007E4AEF" w:rsidP="007E4AEF">
      <w:pPr>
        <w:pStyle w:val="Paragraphedeliste"/>
        <w:numPr>
          <w:ilvl w:val="0"/>
          <w:numId w:val="15"/>
        </w:numPr>
      </w:pPr>
      <w:r>
        <w:t>Ce so</w:t>
      </w:r>
      <w:r w:rsidR="00E454B9">
        <w:t xml:space="preserve">nt les </w:t>
      </w:r>
      <w:r w:rsidR="00E454B9" w:rsidRPr="00F77E87">
        <w:rPr>
          <w:b/>
        </w:rPr>
        <w:t>épreuves écrites</w:t>
      </w:r>
      <w:r w:rsidR="00E454B9">
        <w:t xml:space="preserve"> qui contribuent le plus au déséquilibre de ce ratio</w:t>
      </w:r>
      <w:r w:rsidR="007422D1">
        <w:t>.</w:t>
      </w:r>
    </w:p>
    <w:p w:rsidR="007422D1" w:rsidRPr="007422D1" w:rsidRDefault="007422D1" w:rsidP="007422D1">
      <w:pPr>
        <w:rPr>
          <w:sz w:val="2"/>
        </w:rPr>
      </w:pPr>
    </w:p>
    <w:p w:rsidR="007422D1" w:rsidRDefault="007422D1" w:rsidP="00F77E87">
      <w:pPr>
        <w:jc w:val="both"/>
      </w:pPr>
      <w:r>
        <w:t xml:space="preserve">Il en va de même concernant </w:t>
      </w:r>
      <w:r w:rsidRPr="00F77E87">
        <w:rPr>
          <w:b/>
          <w:u w:val="single"/>
        </w:rPr>
        <w:t>l’origine sociale</w:t>
      </w:r>
      <w:r>
        <w:t> : l’écart se creuse entre les boursiers et non boursiers et entre les candidats issus de catégories supérieures et les autres au moment des épreuves écrites. L’écart creusé est néanmoins moins important que celui entre femmes et hommes.</w:t>
      </w:r>
    </w:p>
    <w:p w:rsidR="007422D1" w:rsidRDefault="007422D1" w:rsidP="00F77E87">
      <w:pPr>
        <w:pStyle w:val="Paragraphedeliste"/>
        <w:numPr>
          <w:ilvl w:val="1"/>
          <w:numId w:val="15"/>
        </w:numPr>
        <w:jc w:val="both"/>
        <w:rPr>
          <w:b/>
          <w:color w:val="0070C0"/>
        </w:rPr>
      </w:pPr>
      <w:r w:rsidRPr="006233E5">
        <w:rPr>
          <w:b/>
          <w:color w:val="0070C0"/>
        </w:rPr>
        <w:t>Ex : Ulm, 23% de boursiers présents aux épreuves écrites, seulement 19% d’admissibles, même proportion d’admis et 18% d’intégrés. Proportions équivalentes aux autres ENS.</w:t>
      </w:r>
    </w:p>
    <w:p w:rsidR="00B930FC" w:rsidRPr="00B930FC" w:rsidRDefault="00B930FC" w:rsidP="00B930FC">
      <w:pPr>
        <w:pStyle w:val="Sansinterligne"/>
      </w:pPr>
    </w:p>
    <w:p w:rsidR="00C30BB8" w:rsidRDefault="00B930FC" w:rsidP="00F77E87">
      <w:pPr>
        <w:pStyle w:val="Paragraphedeliste"/>
        <w:numPr>
          <w:ilvl w:val="0"/>
          <w:numId w:val="1"/>
        </w:numPr>
        <w:jc w:val="both"/>
      </w:pPr>
      <w:r>
        <w:t xml:space="preserve">Certaines variables sont SUR déterminantes !! Classe (MP/MP*) et établissement d’origine notamment, </w:t>
      </w:r>
    </w:p>
    <w:p w:rsidR="00C30BB8" w:rsidRPr="00DE458E" w:rsidRDefault="00C30BB8" w:rsidP="00C30BB8">
      <w:pPr>
        <w:rPr>
          <w:b/>
        </w:rPr>
      </w:pPr>
      <w:r w:rsidRPr="00DE458E">
        <w:rPr>
          <w:b/>
        </w:rPr>
        <w:t>Classe</w:t>
      </w:r>
    </w:p>
    <w:p w:rsidR="00C30BB8" w:rsidRPr="00CD55EB" w:rsidRDefault="00C30BB8" w:rsidP="00C30BB8">
      <w:pPr>
        <w:jc w:val="center"/>
        <w:rPr>
          <w:u w:val="single"/>
        </w:rPr>
      </w:pPr>
      <w:r>
        <w:rPr>
          <w:u w:val="single"/>
        </w:rPr>
        <w:t xml:space="preserve">Tableau : Proportion de candidat-e-s issus de MP* </w:t>
      </w:r>
      <w:r w:rsidRPr="00CD55EB">
        <w:rPr>
          <w:u w:val="single"/>
        </w:rPr>
        <w:t>aux différentes étapes du concours </w:t>
      </w:r>
      <w:r>
        <w:rPr>
          <w:u w:val="single"/>
        </w:rPr>
        <w:t xml:space="preserve">(inscrit-e-s, présent-e-s, admissibles, admis-es, intégré-e-s) </w:t>
      </w:r>
      <w:r w:rsidRPr="00CD55EB">
        <w:rPr>
          <w:u w:val="single"/>
        </w:rPr>
        <w:t>:</w:t>
      </w:r>
    </w:p>
    <w:tbl>
      <w:tblPr>
        <w:tblW w:w="9740" w:type="dxa"/>
        <w:jc w:val="center"/>
        <w:tblCellMar>
          <w:left w:w="70" w:type="dxa"/>
          <w:right w:w="70" w:type="dxa"/>
        </w:tblCellMar>
        <w:tblLook w:val="04A0" w:firstRow="1" w:lastRow="0" w:firstColumn="1" w:lastColumn="0" w:noHBand="0" w:noVBand="1"/>
      </w:tblPr>
      <w:tblGrid>
        <w:gridCol w:w="1900"/>
        <w:gridCol w:w="1040"/>
        <w:gridCol w:w="940"/>
        <w:gridCol w:w="1060"/>
        <w:gridCol w:w="960"/>
        <w:gridCol w:w="1000"/>
        <w:gridCol w:w="940"/>
        <w:gridCol w:w="1000"/>
        <w:gridCol w:w="900"/>
      </w:tblGrid>
      <w:tr w:rsidR="00C30BB8" w:rsidRPr="004F1E18" w:rsidTr="000D1420">
        <w:trPr>
          <w:trHeight w:val="255"/>
          <w:jc w:val="center"/>
        </w:trPr>
        <w:tc>
          <w:tcPr>
            <w:tcW w:w="19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C30BB8" w:rsidRPr="004F1E18" w:rsidRDefault="00C30BB8" w:rsidP="000D1420">
            <w:pPr>
              <w:spacing w:after="0"/>
              <w:jc w:val="center"/>
              <w:rPr>
                <w:rFonts w:ascii="Calibri" w:eastAsia="Times New Roman" w:hAnsi="Calibri" w:cs="Calibri"/>
                <w:b/>
                <w:bCs/>
                <w:color w:val="000000"/>
                <w:sz w:val="20"/>
                <w:szCs w:val="20"/>
                <w:lang w:eastAsia="fr-FR"/>
              </w:rPr>
            </w:pPr>
            <w:r w:rsidRPr="004F1E18">
              <w:rPr>
                <w:rFonts w:ascii="Calibri" w:eastAsia="Times New Roman" w:hAnsi="Calibri" w:cs="Calibri"/>
                <w:b/>
                <w:bCs/>
                <w:color w:val="000000"/>
                <w:sz w:val="20"/>
                <w:szCs w:val="20"/>
                <w:lang w:eastAsia="fr-FR"/>
              </w:rPr>
              <w:t>ENS</w:t>
            </w:r>
          </w:p>
        </w:tc>
        <w:tc>
          <w:tcPr>
            <w:tcW w:w="1980" w:type="dxa"/>
            <w:gridSpan w:val="2"/>
            <w:tcBorders>
              <w:top w:val="single" w:sz="4" w:space="0" w:color="auto"/>
              <w:left w:val="nil"/>
              <w:bottom w:val="single" w:sz="4" w:space="0" w:color="auto"/>
              <w:right w:val="single" w:sz="4" w:space="0" w:color="auto"/>
            </w:tcBorders>
            <w:shd w:val="clear" w:color="000000" w:fill="DAEEF3"/>
            <w:vAlign w:val="bottom"/>
            <w:hideMark/>
          </w:tcPr>
          <w:p w:rsidR="00C30BB8" w:rsidRPr="004F1E18" w:rsidRDefault="00C30BB8" w:rsidP="000D1420">
            <w:pPr>
              <w:spacing w:after="0"/>
              <w:jc w:val="center"/>
              <w:rPr>
                <w:rFonts w:ascii="Calibri" w:eastAsia="Times New Roman" w:hAnsi="Calibri" w:cs="Calibri"/>
                <w:b/>
                <w:bCs/>
                <w:color w:val="000000"/>
                <w:sz w:val="20"/>
                <w:szCs w:val="20"/>
                <w:lang w:eastAsia="fr-FR"/>
              </w:rPr>
            </w:pPr>
            <w:r w:rsidRPr="004F1E18">
              <w:rPr>
                <w:rFonts w:ascii="Calibri" w:eastAsia="Times New Roman" w:hAnsi="Calibri" w:cs="Calibri"/>
                <w:b/>
                <w:bCs/>
                <w:color w:val="000000"/>
                <w:sz w:val="20"/>
                <w:szCs w:val="20"/>
                <w:lang w:eastAsia="fr-FR"/>
              </w:rPr>
              <w:t>ULM</w:t>
            </w:r>
          </w:p>
        </w:tc>
        <w:tc>
          <w:tcPr>
            <w:tcW w:w="2020" w:type="dxa"/>
            <w:gridSpan w:val="2"/>
            <w:tcBorders>
              <w:top w:val="single" w:sz="4" w:space="0" w:color="auto"/>
              <w:left w:val="nil"/>
              <w:bottom w:val="single" w:sz="4" w:space="0" w:color="auto"/>
              <w:right w:val="single" w:sz="4" w:space="0" w:color="auto"/>
            </w:tcBorders>
            <w:shd w:val="clear" w:color="000000" w:fill="DAEEF3"/>
            <w:noWrap/>
            <w:vAlign w:val="bottom"/>
            <w:hideMark/>
          </w:tcPr>
          <w:p w:rsidR="00C30BB8" w:rsidRPr="004F1E18" w:rsidRDefault="00C30BB8" w:rsidP="000D1420">
            <w:pPr>
              <w:spacing w:after="0"/>
              <w:jc w:val="center"/>
              <w:rPr>
                <w:rFonts w:ascii="Calibri" w:eastAsia="Times New Roman" w:hAnsi="Calibri" w:cs="Calibri"/>
                <w:b/>
                <w:bCs/>
                <w:color w:val="000000"/>
                <w:sz w:val="20"/>
                <w:szCs w:val="20"/>
                <w:lang w:eastAsia="fr-FR"/>
              </w:rPr>
            </w:pPr>
            <w:r w:rsidRPr="004F1E18">
              <w:rPr>
                <w:rFonts w:ascii="Calibri" w:eastAsia="Times New Roman" w:hAnsi="Calibri" w:cs="Calibri"/>
                <w:b/>
                <w:bCs/>
                <w:color w:val="000000"/>
                <w:sz w:val="20"/>
                <w:szCs w:val="20"/>
                <w:lang w:eastAsia="fr-FR"/>
              </w:rPr>
              <w:t>LYON</w:t>
            </w:r>
          </w:p>
        </w:tc>
        <w:tc>
          <w:tcPr>
            <w:tcW w:w="1940" w:type="dxa"/>
            <w:gridSpan w:val="2"/>
            <w:tcBorders>
              <w:top w:val="single" w:sz="4" w:space="0" w:color="auto"/>
              <w:left w:val="nil"/>
              <w:bottom w:val="single" w:sz="4" w:space="0" w:color="auto"/>
              <w:right w:val="single" w:sz="4" w:space="0" w:color="auto"/>
            </w:tcBorders>
            <w:shd w:val="clear" w:color="000000" w:fill="DAEEF3"/>
            <w:noWrap/>
            <w:vAlign w:val="bottom"/>
            <w:hideMark/>
          </w:tcPr>
          <w:p w:rsidR="00C30BB8" w:rsidRPr="004F1E18" w:rsidRDefault="00C30BB8" w:rsidP="000D1420">
            <w:pPr>
              <w:spacing w:after="0"/>
              <w:jc w:val="center"/>
              <w:rPr>
                <w:rFonts w:ascii="Calibri" w:eastAsia="Times New Roman" w:hAnsi="Calibri" w:cs="Calibri"/>
                <w:b/>
                <w:bCs/>
                <w:color w:val="000000"/>
                <w:sz w:val="20"/>
                <w:szCs w:val="20"/>
                <w:lang w:eastAsia="fr-FR"/>
              </w:rPr>
            </w:pPr>
            <w:r w:rsidRPr="004F1E18">
              <w:rPr>
                <w:rFonts w:ascii="Calibri" w:eastAsia="Times New Roman" w:hAnsi="Calibri" w:cs="Calibri"/>
                <w:b/>
                <w:bCs/>
                <w:color w:val="000000"/>
                <w:sz w:val="20"/>
                <w:szCs w:val="20"/>
                <w:lang w:eastAsia="fr-FR"/>
              </w:rPr>
              <w:t>CACHAN</w:t>
            </w:r>
          </w:p>
        </w:tc>
        <w:tc>
          <w:tcPr>
            <w:tcW w:w="1900" w:type="dxa"/>
            <w:gridSpan w:val="2"/>
            <w:tcBorders>
              <w:top w:val="single" w:sz="4" w:space="0" w:color="auto"/>
              <w:left w:val="nil"/>
              <w:bottom w:val="single" w:sz="4" w:space="0" w:color="auto"/>
              <w:right w:val="single" w:sz="4" w:space="0" w:color="auto"/>
            </w:tcBorders>
            <w:shd w:val="clear" w:color="000000" w:fill="DAEEF3"/>
            <w:noWrap/>
            <w:vAlign w:val="bottom"/>
            <w:hideMark/>
          </w:tcPr>
          <w:p w:rsidR="00C30BB8" w:rsidRPr="004F1E18" w:rsidRDefault="00C30BB8" w:rsidP="000D1420">
            <w:pPr>
              <w:spacing w:after="0"/>
              <w:jc w:val="center"/>
              <w:rPr>
                <w:rFonts w:ascii="Calibri" w:eastAsia="Times New Roman" w:hAnsi="Calibri" w:cs="Calibri"/>
                <w:b/>
                <w:bCs/>
                <w:color w:val="000000"/>
                <w:sz w:val="20"/>
                <w:szCs w:val="20"/>
                <w:lang w:eastAsia="fr-FR"/>
              </w:rPr>
            </w:pPr>
            <w:r w:rsidRPr="004F1E18">
              <w:rPr>
                <w:rFonts w:ascii="Calibri" w:eastAsia="Times New Roman" w:hAnsi="Calibri" w:cs="Calibri"/>
                <w:b/>
                <w:bCs/>
                <w:color w:val="000000"/>
                <w:sz w:val="20"/>
                <w:szCs w:val="20"/>
                <w:lang w:eastAsia="fr-FR"/>
              </w:rPr>
              <w:t>RENNES</w:t>
            </w:r>
          </w:p>
        </w:tc>
      </w:tr>
      <w:tr w:rsidR="00C30BB8" w:rsidRPr="004F1E18" w:rsidTr="000D1420">
        <w:trPr>
          <w:trHeight w:val="255"/>
          <w:jc w:val="center"/>
        </w:trPr>
        <w:tc>
          <w:tcPr>
            <w:tcW w:w="1900" w:type="dxa"/>
            <w:tcBorders>
              <w:top w:val="nil"/>
              <w:left w:val="single" w:sz="4" w:space="0" w:color="auto"/>
              <w:bottom w:val="single" w:sz="4" w:space="0" w:color="auto"/>
              <w:right w:val="single" w:sz="4" w:space="0" w:color="auto"/>
            </w:tcBorders>
            <w:shd w:val="clear" w:color="000000" w:fill="DAEEF3"/>
            <w:vAlign w:val="center"/>
            <w:hideMark/>
          </w:tcPr>
          <w:p w:rsidR="00C30BB8" w:rsidRPr="004F1E18" w:rsidRDefault="00C30BB8" w:rsidP="000D1420">
            <w:pPr>
              <w:spacing w:after="0"/>
              <w:jc w:val="center"/>
              <w:rPr>
                <w:rFonts w:ascii="Calibri" w:eastAsia="Times New Roman" w:hAnsi="Calibri" w:cs="Calibri"/>
                <w:b/>
                <w:bCs/>
                <w:color w:val="000000"/>
                <w:sz w:val="20"/>
                <w:szCs w:val="20"/>
                <w:lang w:eastAsia="fr-FR"/>
              </w:rPr>
            </w:pPr>
            <w:r w:rsidRPr="004F1E18">
              <w:rPr>
                <w:rFonts w:ascii="Calibri" w:eastAsia="Times New Roman" w:hAnsi="Calibri" w:cs="Calibri"/>
                <w:b/>
                <w:bCs/>
                <w:color w:val="000000"/>
                <w:sz w:val="20"/>
                <w:szCs w:val="20"/>
                <w:lang w:eastAsia="fr-FR"/>
              </w:rPr>
              <w:t>Classe</w:t>
            </w:r>
          </w:p>
        </w:tc>
        <w:tc>
          <w:tcPr>
            <w:tcW w:w="1040" w:type="dxa"/>
            <w:tcBorders>
              <w:top w:val="nil"/>
              <w:left w:val="nil"/>
              <w:bottom w:val="single" w:sz="4" w:space="0" w:color="auto"/>
              <w:right w:val="single" w:sz="4" w:space="0" w:color="auto"/>
            </w:tcBorders>
            <w:shd w:val="clear" w:color="000000" w:fill="DAEEF3"/>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MP*</w:t>
            </w:r>
          </w:p>
        </w:tc>
        <w:tc>
          <w:tcPr>
            <w:tcW w:w="940" w:type="dxa"/>
            <w:tcBorders>
              <w:top w:val="nil"/>
              <w:left w:val="nil"/>
              <w:bottom w:val="single" w:sz="4" w:space="0" w:color="auto"/>
              <w:right w:val="single" w:sz="4" w:space="0" w:color="auto"/>
            </w:tcBorders>
            <w:shd w:val="clear" w:color="000000" w:fill="DAEEF3"/>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Autre classe</w:t>
            </w:r>
          </w:p>
        </w:tc>
        <w:tc>
          <w:tcPr>
            <w:tcW w:w="1060" w:type="dxa"/>
            <w:tcBorders>
              <w:top w:val="nil"/>
              <w:left w:val="nil"/>
              <w:bottom w:val="single" w:sz="4" w:space="0" w:color="auto"/>
              <w:right w:val="single" w:sz="4" w:space="0" w:color="auto"/>
            </w:tcBorders>
            <w:shd w:val="clear" w:color="000000" w:fill="DAEEF3"/>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MP*</w:t>
            </w:r>
          </w:p>
        </w:tc>
        <w:tc>
          <w:tcPr>
            <w:tcW w:w="960" w:type="dxa"/>
            <w:tcBorders>
              <w:top w:val="nil"/>
              <w:left w:val="nil"/>
              <w:bottom w:val="single" w:sz="4" w:space="0" w:color="auto"/>
              <w:right w:val="single" w:sz="4" w:space="0" w:color="auto"/>
            </w:tcBorders>
            <w:shd w:val="clear" w:color="000000" w:fill="DAEEF3"/>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Autre classe</w:t>
            </w:r>
          </w:p>
        </w:tc>
        <w:tc>
          <w:tcPr>
            <w:tcW w:w="1000" w:type="dxa"/>
            <w:tcBorders>
              <w:top w:val="nil"/>
              <w:left w:val="nil"/>
              <w:bottom w:val="single" w:sz="4" w:space="0" w:color="auto"/>
              <w:right w:val="single" w:sz="4" w:space="0" w:color="auto"/>
            </w:tcBorders>
            <w:shd w:val="clear" w:color="000000" w:fill="DAEEF3"/>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MP*</w:t>
            </w:r>
          </w:p>
        </w:tc>
        <w:tc>
          <w:tcPr>
            <w:tcW w:w="940" w:type="dxa"/>
            <w:tcBorders>
              <w:top w:val="nil"/>
              <w:left w:val="nil"/>
              <w:bottom w:val="single" w:sz="4" w:space="0" w:color="auto"/>
              <w:right w:val="single" w:sz="4" w:space="0" w:color="auto"/>
            </w:tcBorders>
            <w:shd w:val="clear" w:color="000000" w:fill="DAEEF3"/>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Autre classe</w:t>
            </w:r>
          </w:p>
        </w:tc>
        <w:tc>
          <w:tcPr>
            <w:tcW w:w="1000" w:type="dxa"/>
            <w:tcBorders>
              <w:top w:val="nil"/>
              <w:left w:val="nil"/>
              <w:bottom w:val="single" w:sz="4" w:space="0" w:color="auto"/>
              <w:right w:val="single" w:sz="4" w:space="0" w:color="auto"/>
            </w:tcBorders>
            <w:shd w:val="clear" w:color="000000" w:fill="DAEEF3"/>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MP*</w:t>
            </w:r>
          </w:p>
        </w:tc>
        <w:tc>
          <w:tcPr>
            <w:tcW w:w="900" w:type="dxa"/>
            <w:tcBorders>
              <w:top w:val="nil"/>
              <w:left w:val="nil"/>
              <w:bottom w:val="single" w:sz="4" w:space="0" w:color="auto"/>
              <w:right w:val="single" w:sz="4" w:space="0" w:color="auto"/>
            </w:tcBorders>
            <w:shd w:val="clear" w:color="000000" w:fill="DAEEF3"/>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Autre classe</w:t>
            </w:r>
          </w:p>
        </w:tc>
      </w:tr>
      <w:tr w:rsidR="00C30BB8" w:rsidRPr="004F1E18" w:rsidTr="000D1420">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C30BB8" w:rsidRPr="00FA74CF" w:rsidRDefault="00C30BB8" w:rsidP="000D1420">
            <w:pPr>
              <w:spacing w:after="0"/>
              <w:jc w:val="center"/>
              <w:rPr>
                <w:rFonts w:ascii="Calibri" w:eastAsia="Times New Roman" w:hAnsi="Calibri" w:cs="Calibri"/>
                <w:b/>
                <w:bCs/>
                <w:color w:val="000000"/>
                <w:sz w:val="20"/>
                <w:szCs w:val="20"/>
                <w:lang w:eastAsia="fr-FR"/>
              </w:rPr>
            </w:pPr>
            <w:proofErr w:type="spellStart"/>
            <w:r w:rsidRPr="00FA74CF">
              <w:rPr>
                <w:rFonts w:ascii="Calibri" w:eastAsia="Times New Roman" w:hAnsi="Calibri" w:cs="Calibri"/>
                <w:b/>
                <w:bCs/>
                <w:color w:val="000000"/>
                <w:sz w:val="20"/>
                <w:szCs w:val="20"/>
                <w:lang w:eastAsia="fr-FR"/>
              </w:rPr>
              <w:t>NbInscrits</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3227</w:t>
            </w:r>
          </w:p>
        </w:tc>
        <w:tc>
          <w:tcPr>
            <w:tcW w:w="94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2098</w:t>
            </w:r>
          </w:p>
        </w:tc>
        <w:tc>
          <w:tcPr>
            <w:tcW w:w="106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3508</w:t>
            </w:r>
          </w:p>
        </w:tc>
        <w:tc>
          <w:tcPr>
            <w:tcW w:w="96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2209</w:t>
            </w:r>
          </w:p>
        </w:tc>
        <w:tc>
          <w:tcPr>
            <w:tcW w:w="100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3521</w:t>
            </w:r>
          </w:p>
        </w:tc>
        <w:tc>
          <w:tcPr>
            <w:tcW w:w="94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2172</w:t>
            </w:r>
          </w:p>
        </w:tc>
        <w:tc>
          <w:tcPr>
            <w:tcW w:w="100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3130</w:t>
            </w:r>
          </w:p>
        </w:tc>
        <w:tc>
          <w:tcPr>
            <w:tcW w:w="90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1989</w:t>
            </w:r>
          </w:p>
        </w:tc>
      </w:tr>
      <w:tr w:rsidR="00C30BB8" w:rsidRPr="004F1E18" w:rsidTr="000D1420">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C30BB8" w:rsidRPr="00FA74CF" w:rsidRDefault="00C30BB8" w:rsidP="000D1420">
            <w:pPr>
              <w:spacing w:after="0"/>
              <w:jc w:val="center"/>
              <w:rPr>
                <w:rFonts w:ascii="Calibri" w:eastAsia="Times New Roman" w:hAnsi="Calibri" w:cs="Calibri"/>
                <w:b/>
                <w:bCs/>
                <w:color w:val="000000"/>
                <w:sz w:val="20"/>
                <w:szCs w:val="20"/>
                <w:lang w:eastAsia="fr-FR"/>
              </w:rPr>
            </w:pPr>
            <w:proofErr w:type="spellStart"/>
            <w:r w:rsidRPr="00FA74CF">
              <w:rPr>
                <w:rFonts w:ascii="Calibri" w:eastAsia="Times New Roman" w:hAnsi="Calibri" w:cs="Calibri"/>
                <w:b/>
                <w:bCs/>
                <w:color w:val="000000"/>
                <w:sz w:val="20"/>
                <w:szCs w:val="20"/>
                <w:lang w:eastAsia="fr-FR"/>
              </w:rPr>
              <w:t>Prop.inscrits</w:t>
            </w:r>
            <w:proofErr w:type="spellEnd"/>
            <w:r w:rsidRPr="00FA74CF">
              <w:rPr>
                <w:rFonts w:ascii="Calibri" w:eastAsia="Times New Roman" w:hAnsi="Calibri" w:cs="Calibri"/>
                <w:b/>
                <w:bCs/>
                <w:color w:val="000000"/>
                <w:sz w:val="20"/>
                <w:szCs w:val="20"/>
                <w:lang w:eastAsia="fr-FR"/>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61,0</w:t>
            </w:r>
          </w:p>
        </w:tc>
        <w:tc>
          <w:tcPr>
            <w:tcW w:w="94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b/>
                <w:bCs/>
                <w:color w:val="000000"/>
                <w:sz w:val="20"/>
                <w:szCs w:val="20"/>
                <w:lang w:eastAsia="fr-FR"/>
              </w:rPr>
            </w:pPr>
            <w:r w:rsidRPr="004F1E18">
              <w:rPr>
                <w:rFonts w:ascii="Calibri" w:eastAsia="Times New Roman" w:hAnsi="Calibri" w:cs="Calibri"/>
                <w:b/>
                <w:bCs/>
                <w:color w:val="000000"/>
                <w:sz w:val="20"/>
                <w:szCs w:val="20"/>
                <w:lang w:eastAsia="fr-FR"/>
              </w:rPr>
              <w:t>39,4</w:t>
            </w:r>
          </w:p>
        </w:tc>
        <w:tc>
          <w:tcPr>
            <w:tcW w:w="106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61,0</w:t>
            </w:r>
          </w:p>
        </w:tc>
        <w:tc>
          <w:tcPr>
            <w:tcW w:w="96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b/>
                <w:bCs/>
                <w:color w:val="000000"/>
                <w:sz w:val="20"/>
                <w:szCs w:val="20"/>
                <w:lang w:eastAsia="fr-FR"/>
              </w:rPr>
            </w:pPr>
            <w:r w:rsidRPr="004F1E18">
              <w:rPr>
                <w:rFonts w:ascii="Calibri" w:eastAsia="Times New Roman" w:hAnsi="Calibri" w:cs="Calibri"/>
                <w:b/>
                <w:bCs/>
                <w:color w:val="000000"/>
                <w:sz w:val="20"/>
                <w:szCs w:val="20"/>
                <w:lang w:eastAsia="fr-FR"/>
              </w:rPr>
              <w:t>38,6</w:t>
            </w:r>
          </w:p>
        </w:tc>
        <w:tc>
          <w:tcPr>
            <w:tcW w:w="100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62,0</w:t>
            </w:r>
          </w:p>
        </w:tc>
        <w:tc>
          <w:tcPr>
            <w:tcW w:w="94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b/>
                <w:bCs/>
                <w:color w:val="000000"/>
                <w:sz w:val="20"/>
                <w:szCs w:val="20"/>
                <w:lang w:eastAsia="fr-FR"/>
              </w:rPr>
            </w:pPr>
            <w:r w:rsidRPr="004F1E18">
              <w:rPr>
                <w:rFonts w:ascii="Calibri" w:eastAsia="Times New Roman" w:hAnsi="Calibri" w:cs="Calibri"/>
                <w:b/>
                <w:bCs/>
                <w:color w:val="000000"/>
                <w:sz w:val="20"/>
                <w:szCs w:val="20"/>
                <w:lang w:eastAsia="fr-FR"/>
              </w:rPr>
              <w:t>38,2</w:t>
            </w:r>
          </w:p>
        </w:tc>
        <w:tc>
          <w:tcPr>
            <w:tcW w:w="100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61,0</w:t>
            </w:r>
          </w:p>
        </w:tc>
        <w:tc>
          <w:tcPr>
            <w:tcW w:w="90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b/>
                <w:bCs/>
                <w:color w:val="000000"/>
                <w:sz w:val="20"/>
                <w:szCs w:val="20"/>
                <w:lang w:eastAsia="fr-FR"/>
              </w:rPr>
            </w:pPr>
            <w:r w:rsidRPr="004F1E18">
              <w:rPr>
                <w:rFonts w:ascii="Calibri" w:eastAsia="Times New Roman" w:hAnsi="Calibri" w:cs="Calibri"/>
                <w:b/>
                <w:bCs/>
                <w:color w:val="000000"/>
                <w:sz w:val="20"/>
                <w:szCs w:val="20"/>
                <w:lang w:eastAsia="fr-FR"/>
              </w:rPr>
              <w:t>38,9</w:t>
            </w:r>
          </w:p>
        </w:tc>
      </w:tr>
      <w:tr w:rsidR="00C30BB8" w:rsidRPr="004F1E18" w:rsidTr="000D1420">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C30BB8" w:rsidRPr="00FA74CF" w:rsidRDefault="00C30BB8" w:rsidP="000D1420">
            <w:pPr>
              <w:spacing w:after="0"/>
              <w:jc w:val="center"/>
              <w:rPr>
                <w:rFonts w:ascii="Calibri" w:eastAsia="Times New Roman" w:hAnsi="Calibri" w:cs="Calibri"/>
                <w:b/>
                <w:bCs/>
                <w:color w:val="000000"/>
                <w:sz w:val="20"/>
                <w:szCs w:val="20"/>
                <w:lang w:eastAsia="fr-FR"/>
              </w:rPr>
            </w:pPr>
            <w:proofErr w:type="spellStart"/>
            <w:r w:rsidRPr="00FA74CF">
              <w:rPr>
                <w:rFonts w:ascii="Calibri" w:eastAsia="Times New Roman" w:hAnsi="Calibri" w:cs="Calibri"/>
                <w:b/>
                <w:bCs/>
                <w:color w:val="000000"/>
                <w:sz w:val="20"/>
                <w:szCs w:val="20"/>
                <w:lang w:eastAsia="fr-FR"/>
              </w:rPr>
              <w:t>Nbpresents</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2966</w:t>
            </w:r>
          </w:p>
        </w:tc>
        <w:tc>
          <w:tcPr>
            <w:tcW w:w="94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1304</w:t>
            </w:r>
          </w:p>
        </w:tc>
        <w:tc>
          <w:tcPr>
            <w:tcW w:w="106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3219</w:t>
            </w:r>
          </w:p>
        </w:tc>
        <w:tc>
          <w:tcPr>
            <w:tcW w:w="96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1409</w:t>
            </w:r>
          </w:p>
        </w:tc>
        <w:tc>
          <w:tcPr>
            <w:tcW w:w="100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3226</w:t>
            </w:r>
          </w:p>
        </w:tc>
        <w:tc>
          <w:tcPr>
            <w:tcW w:w="94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1421</w:t>
            </w:r>
          </w:p>
        </w:tc>
        <w:tc>
          <w:tcPr>
            <w:tcW w:w="100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2860</w:t>
            </w:r>
          </w:p>
        </w:tc>
        <w:tc>
          <w:tcPr>
            <w:tcW w:w="90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1298</w:t>
            </w:r>
          </w:p>
        </w:tc>
      </w:tr>
      <w:tr w:rsidR="00C30BB8" w:rsidRPr="004F1E18" w:rsidTr="000D1420">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C30BB8" w:rsidRPr="00FA74CF" w:rsidRDefault="00C30BB8" w:rsidP="000D1420">
            <w:pPr>
              <w:spacing w:after="0"/>
              <w:jc w:val="center"/>
              <w:rPr>
                <w:rFonts w:ascii="Calibri" w:eastAsia="Times New Roman" w:hAnsi="Calibri" w:cs="Calibri"/>
                <w:b/>
                <w:bCs/>
                <w:color w:val="000000"/>
                <w:sz w:val="20"/>
                <w:szCs w:val="20"/>
                <w:lang w:eastAsia="fr-FR"/>
              </w:rPr>
            </w:pPr>
            <w:proofErr w:type="spellStart"/>
            <w:r w:rsidRPr="00FA74CF">
              <w:rPr>
                <w:rFonts w:ascii="Calibri" w:eastAsia="Times New Roman" w:hAnsi="Calibri" w:cs="Calibri"/>
                <w:b/>
                <w:bCs/>
                <w:color w:val="000000"/>
                <w:sz w:val="20"/>
                <w:szCs w:val="20"/>
                <w:lang w:eastAsia="fr-FR"/>
              </w:rPr>
              <w:t>Prop.pres</w:t>
            </w:r>
            <w:proofErr w:type="spellEnd"/>
            <w:r w:rsidRPr="00FA74CF">
              <w:rPr>
                <w:rFonts w:ascii="Calibri" w:eastAsia="Times New Roman" w:hAnsi="Calibri" w:cs="Calibri"/>
                <w:b/>
                <w:bCs/>
                <w:color w:val="000000"/>
                <w:sz w:val="20"/>
                <w:szCs w:val="20"/>
                <w:lang w:eastAsia="fr-FR"/>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69,0</w:t>
            </w:r>
          </w:p>
        </w:tc>
        <w:tc>
          <w:tcPr>
            <w:tcW w:w="94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b/>
                <w:bCs/>
                <w:color w:val="000000"/>
                <w:sz w:val="20"/>
                <w:szCs w:val="20"/>
                <w:lang w:eastAsia="fr-FR"/>
              </w:rPr>
            </w:pPr>
            <w:r w:rsidRPr="004F1E18">
              <w:rPr>
                <w:rFonts w:ascii="Calibri" w:eastAsia="Times New Roman" w:hAnsi="Calibri" w:cs="Calibri"/>
                <w:b/>
                <w:bCs/>
                <w:color w:val="000000"/>
                <w:sz w:val="20"/>
                <w:szCs w:val="20"/>
                <w:lang w:eastAsia="fr-FR"/>
              </w:rPr>
              <w:t>30,5</w:t>
            </w:r>
          </w:p>
        </w:tc>
        <w:tc>
          <w:tcPr>
            <w:tcW w:w="106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70,0</w:t>
            </w:r>
          </w:p>
        </w:tc>
        <w:tc>
          <w:tcPr>
            <w:tcW w:w="96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b/>
                <w:bCs/>
                <w:color w:val="000000"/>
                <w:sz w:val="20"/>
                <w:szCs w:val="20"/>
                <w:lang w:eastAsia="fr-FR"/>
              </w:rPr>
            </w:pPr>
            <w:r w:rsidRPr="004F1E18">
              <w:rPr>
                <w:rFonts w:ascii="Calibri" w:eastAsia="Times New Roman" w:hAnsi="Calibri" w:cs="Calibri"/>
                <w:b/>
                <w:bCs/>
                <w:color w:val="000000"/>
                <w:sz w:val="20"/>
                <w:szCs w:val="20"/>
                <w:lang w:eastAsia="fr-FR"/>
              </w:rPr>
              <w:t>30,4</w:t>
            </w:r>
          </w:p>
        </w:tc>
        <w:tc>
          <w:tcPr>
            <w:tcW w:w="100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69,0</w:t>
            </w:r>
          </w:p>
        </w:tc>
        <w:tc>
          <w:tcPr>
            <w:tcW w:w="94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b/>
                <w:bCs/>
                <w:color w:val="000000"/>
                <w:sz w:val="20"/>
                <w:szCs w:val="20"/>
                <w:lang w:eastAsia="fr-FR"/>
              </w:rPr>
            </w:pPr>
            <w:r w:rsidRPr="004F1E18">
              <w:rPr>
                <w:rFonts w:ascii="Calibri" w:eastAsia="Times New Roman" w:hAnsi="Calibri" w:cs="Calibri"/>
                <w:b/>
                <w:bCs/>
                <w:color w:val="000000"/>
                <w:sz w:val="20"/>
                <w:szCs w:val="20"/>
                <w:lang w:eastAsia="fr-FR"/>
              </w:rPr>
              <w:t>30,6</w:t>
            </w:r>
          </w:p>
        </w:tc>
        <w:tc>
          <w:tcPr>
            <w:tcW w:w="100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69,0</w:t>
            </w:r>
          </w:p>
        </w:tc>
        <w:tc>
          <w:tcPr>
            <w:tcW w:w="90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b/>
                <w:bCs/>
                <w:color w:val="000000"/>
                <w:sz w:val="20"/>
                <w:szCs w:val="20"/>
                <w:lang w:eastAsia="fr-FR"/>
              </w:rPr>
            </w:pPr>
            <w:r w:rsidRPr="004F1E18">
              <w:rPr>
                <w:rFonts w:ascii="Calibri" w:eastAsia="Times New Roman" w:hAnsi="Calibri" w:cs="Calibri"/>
                <w:b/>
                <w:bCs/>
                <w:color w:val="000000"/>
                <w:sz w:val="20"/>
                <w:szCs w:val="20"/>
                <w:lang w:eastAsia="fr-FR"/>
              </w:rPr>
              <w:t>31,2</w:t>
            </w:r>
          </w:p>
        </w:tc>
      </w:tr>
      <w:tr w:rsidR="00C30BB8" w:rsidRPr="004F1E18" w:rsidTr="000D1420">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C30BB8" w:rsidRPr="00FA74CF" w:rsidRDefault="00C30BB8" w:rsidP="000D1420">
            <w:pPr>
              <w:spacing w:after="0"/>
              <w:jc w:val="center"/>
              <w:rPr>
                <w:rFonts w:ascii="Calibri" w:eastAsia="Times New Roman" w:hAnsi="Calibri" w:cs="Calibri"/>
                <w:b/>
                <w:bCs/>
                <w:color w:val="000000"/>
                <w:sz w:val="20"/>
                <w:szCs w:val="20"/>
                <w:lang w:eastAsia="fr-FR"/>
              </w:rPr>
            </w:pPr>
            <w:proofErr w:type="spellStart"/>
            <w:r w:rsidRPr="00FA74CF">
              <w:rPr>
                <w:rFonts w:ascii="Calibri" w:eastAsia="Times New Roman" w:hAnsi="Calibri" w:cs="Calibri"/>
                <w:b/>
                <w:bCs/>
                <w:color w:val="000000"/>
                <w:sz w:val="20"/>
                <w:szCs w:val="20"/>
                <w:lang w:eastAsia="fr-FR"/>
              </w:rPr>
              <w:t>Nbadmissibles</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503</w:t>
            </w:r>
          </w:p>
        </w:tc>
        <w:tc>
          <w:tcPr>
            <w:tcW w:w="94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36</w:t>
            </w:r>
          </w:p>
        </w:tc>
        <w:tc>
          <w:tcPr>
            <w:tcW w:w="106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1024</w:t>
            </w:r>
          </w:p>
        </w:tc>
        <w:tc>
          <w:tcPr>
            <w:tcW w:w="96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106</w:t>
            </w:r>
          </w:p>
        </w:tc>
        <w:tc>
          <w:tcPr>
            <w:tcW w:w="100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1002</w:t>
            </w:r>
          </w:p>
        </w:tc>
        <w:tc>
          <w:tcPr>
            <w:tcW w:w="94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88</w:t>
            </w:r>
          </w:p>
        </w:tc>
        <w:tc>
          <w:tcPr>
            <w:tcW w:w="100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1084</w:t>
            </w:r>
          </w:p>
        </w:tc>
        <w:tc>
          <w:tcPr>
            <w:tcW w:w="90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118</w:t>
            </w:r>
          </w:p>
        </w:tc>
      </w:tr>
      <w:tr w:rsidR="00C30BB8" w:rsidRPr="004F1E18" w:rsidTr="000D1420">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C30BB8" w:rsidRPr="00FA74CF" w:rsidRDefault="00C30BB8" w:rsidP="000D1420">
            <w:pPr>
              <w:spacing w:after="0"/>
              <w:jc w:val="center"/>
              <w:rPr>
                <w:rFonts w:ascii="Calibri" w:eastAsia="Times New Roman" w:hAnsi="Calibri" w:cs="Calibri"/>
                <w:b/>
                <w:bCs/>
                <w:color w:val="000000"/>
                <w:sz w:val="20"/>
                <w:szCs w:val="20"/>
                <w:lang w:eastAsia="fr-FR"/>
              </w:rPr>
            </w:pPr>
            <w:proofErr w:type="spellStart"/>
            <w:r w:rsidRPr="00FA74CF">
              <w:rPr>
                <w:rFonts w:ascii="Calibri" w:eastAsia="Times New Roman" w:hAnsi="Calibri" w:cs="Calibri"/>
                <w:b/>
                <w:bCs/>
                <w:color w:val="000000"/>
                <w:sz w:val="20"/>
                <w:szCs w:val="20"/>
                <w:lang w:eastAsia="fr-FR"/>
              </w:rPr>
              <w:t>Prop.admissibles</w:t>
            </w:r>
            <w:proofErr w:type="spellEnd"/>
            <w:r w:rsidRPr="00FA74CF">
              <w:rPr>
                <w:rFonts w:ascii="Calibri" w:eastAsia="Times New Roman" w:hAnsi="Calibri" w:cs="Calibri"/>
                <w:b/>
                <w:bCs/>
                <w:color w:val="000000"/>
                <w:sz w:val="20"/>
                <w:szCs w:val="20"/>
                <w:lang w:eastAsia="fr-FR"/>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93,0</w:t>
            </w:r>
          </w:p>
        </w:tc>
        <w:tc>
          <w:tcPr>
            <w:tcW w:w="94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b/>
                <w:bCs/>
                <w:color w:val="000000"/>
                <w:sz w:val="20"/>
                <w:szCs w:val="20"/>
                <w:lang w:eastAsia="fr-FR"/>
              </w:rPr>
            </w:pPr>
            <w:r w:rsidRPr="004F1E18">
              <w:rPr>
                <w:rFonts w:ascii="Calibri" w:eastAsia="Times New Roman" w:hAnsi="Calibri" w:cs="Calibri"/>
                <w:b/>
                <w:bCs/>
                <w:color w:val="000000"/>
                <w:sz w:val="20"/>
                <w:szCs w:val="20"/>
                <w:lang w:eastAsia="fr-FR"/>
              </w:rPr>
              <w:t>6,7</w:t>
            </w:r>
          </w:p>
        </w:tc>
        <w:tc>
          <w:tcPr>
            <w:tcW w:w="106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91,0</w:t>
            </w:r>
          </w:p>
        </w:tc>
        <w:tc>
          <w:tcPr>
            <w:tcW w:w="96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b/>
                <w:bCs/>
                <w:color w:val="000000"/>
                <w:sz w:val="20"/>
                <w:szCs w:val="20"/>
                <w:lang w:eastAsia="fr-FR"/>
              </w:rPr>
            </w:pPr>
            <w:r w:rsidRPr="004F1E18">
              <w:rPr>
                <w:rFonts w:ascii="Calibri" w:eastAsia="Times New Roman" w:hAnsi="Calibri" w:cs="Calibri"/>
                <w:b/>
                <w:bCs/>
                <w:color w:val="000000"/>
                <w:sz w:val="20"/>
                <w:szCs w:val="20"/>
                <w:lang w:eastAsia="fr-FR"/>
              </w:rPr>
              <w:t>9,4</w:t>
            </w:r>
          </w:p>
        </w:tc>
        <w:tc>
          <w:tcPr>
            <w:tcW w:w="100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92,0</w:t>
            </w:r>
          </w:p>
        </w:tc>
        <w:tc>
          <w:tcPr>
            <w:tcW w:w="94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b/>
                <w:bCs/>
                <w:color w:val="000000"/>
                <w:sz w:val="20"/>
                <w:szCs w:val="20"/>
                <w:lang w:eastAsia="fr-FR"/>
              </w:rPr>
            </w:pPr>
            <w:r w:rsidRPr="004F1E18">
              <w:rPr>
                <w:rFonts w:ascii="Calibri" w:eastAsia="Times New Roman" w:hAnsi="Calibri" w:cs="Calibri"/>
                <w:b/>
                <w:bCs/>
                <w:color w:val="000000"/>
                <w:sz w:val="20"/>
                <w:szCs w:val="20"/>
                <w:lang w:eastAsia="fr-FR"/>
              </w:rPr>
              <w:t>8,1</w:t>
            </w:r>
          </w:p>
        </w:tc>
        <w:tc>
          <w:tcPr>
            <w:tcW w:w="100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90,0</w:t>
            </w:r>
          </w:p>
        </w:tc>
        <w:tc>
          <w:tcPr>
            <w:tcW w:w="90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b/>
                <w:bCs/>
                <w:color w:val="000000"/>
                <w:sz w:val="20"/>
                <w:szCs w:val="20"/>
                <w:lang w:eastAsia="fr-FR"/>
              </w:rPr>
            </w:pPr>
            <w:r w:rsidRPr="004F1E18">
              <w:rPr>
                <w:rFonts w:ascii="Calibri" w:eastAsia="Times New Roman" w:hAnsi="Calibri" w:cs="Calibri"/>
                <w:b/>
                <w:bCs/>
                <w:color w:val="000000"/>
                <w:sz w:val="20"/>
                <w:szCs w:val="20"/>
                <w:lang w:eastAsia="fr-FR"/>
              </w:rPr>
              <w:t>9,8</w:t>
            </w:r>
          </w:p>
        </w:tc>
      </w:tr>
      <w:tr w:rsidR="00C30BB8" w:rsidRPr="004F1E18" w:rsidTr="000D1420">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C30BB8" w:rsidRPr="00FA74CF" w:rsidRDefault="00C30BB8" w:rsidP="000D1420">
            <w:pPr>
              <w:spacing w:after="0"/>
              <w:jc w:val="center"/>
              <w:rPr>
                <w:rFonts w:ascii="Calibri" w:eastAsia="Times New Roman" w:hAnsi="Calibri" w:cs="Calibri"/>
                <w:b/>
                <w:bCs/>
                <w:color w:val="000000"/>
                <w:sz w:val="20"/>
                <w:szCs w:val="20"/>
                <w:lang w:eastAsia="fr-FR"/>
              </w:rPr>
            </w:pPr>
            <w:proofErr w:type="spellStart"/>
            <w:r w:rsidRPr="00FA74CF">
              <w:rPr>
                <w:rFonts w:ascii="Calibri" w:eastAsia="Times New Roman" w:hAnsi="Calibri" w:cs="Calibri"/>
                <w:b/>
                <w:bCs/>
                <w:color w:val="000000"/>
                <w:sz w:val="20"/>
                <w:szCs w:val="20"/>
                <w:lang w:eastAsia="fr-FR"/>
              </w:rPr>
              <w:t>Nbadmis</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340</w:t>
            </w:r>
          </w:p>
        </w:tc>
        <w:tc>
          <w:tcPr>
            <w:tcW w:w="94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13</w:t>
            </w:r>
          </w:p>
        </w:tc>
        <w:tc>
          <w:tcPr>
            <w:tcW w:w="106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682</w:t>
            </w:r>
          </w:p>
        </w:tc>
        <w:tc>
          <w:tcPr>
            <w:tcW w:w="96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36</w:t>
            </w:r>
          </w:p>
        </w:tc>
        <w:tc>
          <w:tcPr>
            <w:tcW w:w="100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792</w:t>
            </w:r>
          </w:p>
        </w:tc>
        <w:tc>
          <w:tcPr>
            <w:tcW w:w="94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49</w:t>
            </w:r>
          </w:p>
        </w:tc>
        <w:tc>
          <w:tcPr>
            <w:tcW w:w="100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961</w:t>
            </w:r>
          </w:p>
        </w:tc>
        <w:tc>
          <w:tcPr>
            <w:tcW w:w="90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92</w:t>
            </w:r>
          </w:p>
        </w:tc>
      </w:tr>
      <w:tr w:rsidR="00C30BB8" w:rsidRPr="004F1E18" w:rsidTr="000D1420">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C30BB8" w:rsidRPr="00FA74CF" w:rsidRDefault="00C30BB8" w:rsidP="000D1420">
            <w:pPr>
              <w:spacing w:after="0"/>
              <w:jc w:val="center"/>
              <w:rPr>
                <w:rFonts w:ascii="Calibri" w:eastAsia="Times New Roman" w:hAnsi="Calibri" w:cs="Calibri"/>
                <w:b/>
                <w:bCs/>
                <w:color w:val="000000"/>
                <w:sz w:val="20"/>
                <w:szCs w:val="20"/>
                <w:lang w:eastAsia="fr-FR"/>
              </w:rPr>
            </w:pPr>
            <w:proofErr w:type="spellStart"/>
            <w:r w:rsidRPr="00FA74CF">
              <w:rPr>
                <w:rFonts w:ascii="Calibri" w:eastAsia="Times New Roman" w:hAnsi="Calibri" w:cs="Calibri"/>
                <w:b/>
                <w:bCs/>
                <w:color w:val="000000"/>
                <w:sz w:val="20"/>
                <w:szCs w:val="20"/>
                <w:lang w:eastAsia="fr-FR"/>
              </w:rPr>
              <w:t>Prop.admis</w:t>
            </w:r>
            <w:proofErr w:type="spellEnd"/>
            <w:r w:rsidRPr="00FA74CF">
              <w:rPr>
                <w:rFonts w:ascii="Calibri" w:eastAsia="Times New Roman" w:hAnsi="Calibri" w:cs="Calibri"/>
                <w:b/>
                <w:bCs/>
                <w:color w:val="000000"/>
                <w:sz w:val="20"/>
                <w:szCs w:val="20"/>
                <w:lang w:eastAsia="fr-FR"/>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96,0</w:t>
            </w:r>
          </w:p>
        </w:tc>
        <w:tc>
          <w:tcPr>
            <w:tcW w:w="94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b/>
                <w:bCs/>
                <w:color w:val="000000"/>
                <w:sz w:val="20"/>
                <w:szCs w:val="20"/>
                <w:lang w:eastAsia="fr-FR"/>
              </w:rPr>
            </w:pPr>
            <w:r w:rsidRPr="004F1E18">
              <w:rPr>
                <w:rFonts w:ascii="Calibri" w:eastAsia="Times New Roman" w:hAnsi="Calibri" w:cs="Calibri"/>
                <w:b/>
                <w:bCs/>
                <w:color w:val="000000"/>
                <w:sz w:val="20"/>
                <w:szCs w:val="20"/>
                <w:lang w:eastAsia="fr-FR"/>
              </w:rPr>
              <w:t>3,7</w:t>
            </w:r>
          </w:p>
        </w:tc>
        <w:tc>
          <w:tcPr>
            <w:tcW w:w="106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95,0</w:t>
            </w:r>
          </w:p>
        </w:tc>
        <w:tc>
          <w:tcPr>
            <w:tcW w:w="96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b/>
                <w:bCs/>
                <w:color w:val="000000"/>
                <w:sz w:val="20"/>
                <w:szCs w:val="20"/>
                <w:lang w:eastAsia="fr-FR"/>
              </w:rPr>
            </w:pPr>
            <w:r w:rsidRPr="004F1E18">
              <w:rPr>
                <w:rFonts w:ascii="Calibri" w:eastAsia="Times New Roman" w:hAnsi="Calibri" w:cs="Calibri"/>
                <w:b/>
                <w:bCs/>
                <w:color w:val="000000"/>
                <w:sz w:val="20"/>
                <w:szCs w:val="20"/>
                <w:lang w:eastAsia="fr-FR"/>
              </w:rPr>
              <w:t>5,0</w:t>
            </w:r>
          </w:p>
        </w:tc>
        <w:tc>
          <w:tcPr>
            <w:tcW w:w="100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94,0</w:t>
            </w:r>
          </w:p>
        </w:tc>
        <w:tc>
          <w:tcPr>
            <w:tcW w:w="94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b/>
                <w:bCs/>
                <w:color w:val="000000"/>
                <w:sz w:val="20"/>
                <w:szCs w:val="20"/>
                <w:lang w:eastAsia="fr-FR"/>
              </w:rPr>
            </w:pPr>
            <w:r w:rsidRPr="004F1E18">
              <w:rPr>
                <w:rFonts w:ascii="Calibri" w:eastAsia="Times New Roman" w:hAnsi="Calibri" w:cs="Calibri"/>
                <w:b/>
                <w:bCs/>
                <w:color w:val="000000"/>
                <w:sz w:val="20"/>
                <w:szCs w:val="20"/>
                <w:lang w:eastAsia="fr-FR"/>
              </w:rPr>
              <w:t>5,8</w:t>
            </w:r>
          </w:p>
        </w:tc>
        <w:tc>
          <w:tcPr>
            <w:tcW w:w="100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91,0</w:t>
            </w:r>
          </w:p>
        </w:tc>
        <w:tc>
          <w:tcPr>
            <w:tcW w:w="90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b/>
                <w:bCs/>
                <w:color w:val="000000"/>
                <w:sz w:val="20"/>
                <w:szCs w:val="20"/>
                <w:lang w:eastAsia="fr-FR"/>
              </w:rPr>
            </w:pPr>
            <w:r w:rsidRPr="004F1E18">
              <w:rPr>
                <w:rFonts w:ascii="Calibri" w:eastAsia="Times New Roman" w:hAnsi="Calibri" w:cs="Calibri"/>
                <w:b/>
                <w:bCs/>
                <w:color w:val="000000"/>
                <w:sz w:val="20"/>
                <w:szCs w:val="20"/>
                <w:lang w:eastAsia="fr-FR"/>
              </w:rPr>
              <w:t>8,7</w:t>
            </w:r>
          </w:p>
        </w:tc>
      </w:tr>
      <w:tr w:rsidR="00C30BB8" w:rsidRPr="004F1E18" w:rsidTr="000D1420">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C30BB8" w:rsidRPr="00FA74CF" w:rsidRDefault="00C30BB8" w:rsidP="000D1420">
            <w:pPr>
              <w:spacing w:after="0"/>
              <w:jc w:val="center"/>
              <w:rPr>
                <w:rFonts w:ascii="Calibri" w:eastAsia="Times New Roman" w:hAnsi="Calibri" w:cs="Calibri"/>
                <w:b/>
                <w:bCs/>
                <w:color w:val="000000"/>
                <w:sz w:val="20"/>
                <w:szCs w:val="20"/>
                <w:lang w:eastAsia="fr-FR"/>
              </w:rPr>
            </w:pPr>
            <w:proofErr w:type="spellStart"/>
            <w:r w:rsidRPr="00FA74CF">
              <w:rPr>
                <w:rFonts w:ascii="Calibri" w:eastAsia="Times New Roman" w:hAnsi="Calibri" w:cs="Calibri"/>
                <w:b/>
                <w:bCs/>
                <w:color w:val="000000"/>
                <w:sz w:val="20"/>
                <w:szCs w:val="20"/>
                <w:lang w:eastAsia="fr-FR"/>
              </w:rPr>
              <w:t>NbIntegres</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153</w:t>
            </w:r>
          </w:p>
        </w:tc>
        <w:tc>
          <w:tcPr>
            <w:tcW w:w="94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4</w:t>
            </w:r>
          </w:p>
        </w:tc>
        <w:tc>
          <w:tcPr>
            <w:tcW w:w="106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124</w:t>
            </w:r>
          </w:p>
        </w:tc>
        <w:tc>
          <w:tcPr>
            <w:tcW w:w="96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10</w:t>
            </w:r>
          </w:p>
        </w:tc>
        <w:tc>
          <w:tcPr>
            <w:tcW w:w="100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96</w:t>
            </w:r>
          </w:p>
        </w:tc>
        <w:tc>
          <w:tcPr>
            <w:tcW w:w="94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18</w:t>
            </w:r>
          </w:p>
        </w:tc>
        <w:tc>
          <w:tcPr>
            <w:tcW w:w="100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60</w:t>
            </w:r>
          </w:p>
        </w:tc>
        <w:tc>
          <w:tcPr>
            <w:tcW w:w="90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10</w:t>
            </w:r>
          </w:p>
        </w:tc>
      </w:tr>
      <w:tr w:rsidR="00C30BB8" w:rsidRPr="004F1E18" w:rsidTr="000D1420">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C30BB8" w:rsidRPr="00FA74CF" w:rsidRDefault="00C30BB8" w:rsidP="000D1420">
            <w:pPr>
              <w:spacing w:after="0"/>
              <w:jc w:val="center"/>
              <w:rPr>
                <w:rFonts w:ascii="Calibri" w:eastAsia="Times New Roman" w:hAnsi="Calibri" w:cs="Calibri"/>
                <w:b/>
                <w:bCs/>
                <w:color w:val="000000"/>
                <w:sz w:val="20"/>
                <w:szCs w:val="20"/>
                <w:lang w:eastAsia="fr-FR"/>
              </w:rPr>
            </w:pPr>
            <w:r w:rsidRPr="00FA74CF">
              <w:rPr>
                <w:rFonts w:ascii="Calibri" w:eastAsia="Times New Roman" w:hAnsi="Calibri" w:cs="Calibri"/>
                <w:b/>
                <w:bCs/>
                <w:color w:val="000000"/>
                <w:sz w:val="20"/>
                <w:szCs w:val="20"/>
                <w:lang w:eastAsia="fr-FR"/>
              </w:rPr>
              <w:t>Prop.int (%)</w:t>
            </w:r>
          </w:p>
        </w:tc>
        <w:tc>
          <w:tcPr>
            <w:tcW w:w="104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97,0</w:t>
            </w:r>
          </w:p>
        </w:tc>
        <w:tc>
          <w:tcPr>
            <w:tcW w:w="94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b/>
                <w:bCs/>
                <w:color w:val="000000"/>
                <w:sz w:val="20"/>
                <w:szCs w:val="20"/>
                <w:lang w:eastAsia="fr-FR"/>
              </w:rPr>
            </w:pPr>
            <w:r w:rsidRPr="004F1E18">
              <w:rPr>
                <w:rFonts w:ascii="Calibri" w:eastAsia="Times New Roman" w:hAnsi="Calibri" w:cs="Calibri"/>
                <w:b/>
                <w:bCs/>
                <w:color w:val="000000"/>
                <w:sz w:val="20"/>
                <w:szCs w:val="20"/>
                <w:lang w:eastAsia="fr-FR"/>
              </w:rPr>
              <w:t>2,5</w:t>
            </w:r>
          </w:p>
        </w:tc>
        <w:tc>
          <w:tcPr>
            <w:tcW w:w="106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93,0</w:t>
            </w:r>
          </w:p>
        </w:tc>
        <w:tc>
          <w:tcPr>
            <w:tcW w:w="96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b/>
                <w:bCs/>
                <w:color w:val="000000"/>
                <w:sz w:val="20"/>
                <w:szCs w:val="20"/>
                <w:lang w:eastAsia="fr-FR"/>
              </w:rPr>
            </w:pPr>
            <w:r w:rsidRPr="004F1E18">
              <w:rPr>
                <w:rFonts w:ascii="Calibri" w:eastAsia="Times New Roman" w:hAnsi="Calibri" w:cs="Calibri"/>
                <w:b/>
                <w:bCs/>
                <w:color w:val="000000"/>
                <w:sz w:val="20"/>
                <w:szCs w:val="20"/>
                <w:lang w:eastAsia="fr-FR"/>
              </w:rPr>
              <w:t>7,5</w:t>
            </w:r>
          </w:p>
        </w:tc>
        <w:tc>
          <w:tcPr>
            <w:tcW w:w="100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84,0</w:t>
            </w:r>
          </w:p>
        </w:tc>
        <w:tc>
          <w:tcPr>
            <w:tcW w:w="94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b/>
                <w:bCs/>
                <w:color w:val="000000"/>
                <w:sz w:val="20"/>
                <w:szCs w:val="20"/>
                <w:lang w:eastAsia="fr-FR"/>
              </w:rPr>
            </w:pPr>
            <w:r w:rsidRPr="004F1E18">
              <w:rPr>
                <w:rFonts w:ascii="Calibri" w:eastAsia="Times New Roman" w:hAnsi="Calibri" w:cs="Calibri"/>
                <w:b/>
                <w:bCs/>
                <w:color w:val="000000"/>
                <w:sz w:val="20"/>
                <w:szCs w:val="20"/>
                <w:lang w:eastAsia="fr-FR"/>
              </w:rPr>
              <w:t>15,8</w:t>
            </w:r>
          </w:p>
        </w:tc>
        <w:tc>
          <w:tcPr>
            <w:tcW w:w="100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color w:val="000000"/>
                <w:sz w:val="20"/>
                <w:szCs w:val="20"/>
                <w:lang w:eastAsia="fr-FR"/>
              </w:rPr>
            </w:pPr>
            <w:r w:rsidRPr="004F1E18">
              <w:rPr>
                <w:rFonts w:ascii="Calibri" w:eastAsia="Times New Roman" w:hAnsi="Calibri" w:cs="Calibri"/>
                <w:color w:val="000000"/>
                <w:sz w:val="20"/>
                <w:szCs w:val="20"/>
                <w:lang w:eastAsia="fr-FR"/>
              </w:rPr>
              <w:t>86,0</w:t>
            </w:r>
          </w:p>
        </w:tc>
        <w:tc>
          <w:tcPr>
            <w:tcW w:w="900" w:type="dxa"/>
            <w:tcBorders>
              <w:top w:val="nil"/>
              <w:left w:val="nil"/>
              <w:bottom w:val="single" w:sz="4" w:space="0" w:color="auto"/>
              <w:right w:val="single" w:sz="4" w:space="0" w:color="auto"/>
            </w:tcBorders>
            <w:shd w:val="clear" w:color="auto" w:fill="auto"/>
            <w:noWrap/>
            <w:vAlign w:val="center"/>
            <w:hideMark/>
          </w:tcPr>
          <w:p w:rsidR="00C30BB8" w:rsidRPr="004F1E18" w:rsidRDefault="00C30BB8" w:rsidP="000D1420">
            <w:pPr>
              <w:spacing w:after="0"/>
              <w:jc w:val="center"/>
              <w:rPr>
                <w:rFonts w:ascii="Calibri" w:eastAsia="Times New Roman" w:hAnsi="Calibri" w:cs="Calibri"/>
                <w:b/>
                <w:bCs/>
                <w:color w:val="000000"/>
                <w:sz w:val="20"/>
                <w:szCs w:val="20"/>
                <w:lang w:eastAsia="fr-FR"/>
              </w:rPr>
            </w:pPr>
            <w:r w:rsidRPr="004F1E18">
              <w:rPr>
                <w:rFonts w:ascii="Calibri" w:eastAsia="Times New Roman" w:hAnsi="Calibri" w:cs="Calibri"/>
                <w:b/>
                <w:bCs/>
                <w:color w:val="000000"/>
                <w:sz w:val="20"/>
                <w:szCs w:val="20"/>
                <w:lang w:eastAsia="fr-FR"/>
              </w:rPr>
              <w:t>14,3</w:t>
            </w:r>
          </w:p>
        </w:tc>
      </w:tr>
    </w:tbl>
    <w:p w:rsidR="00C30BB8" w:rsidRPr="00126F1B" w:rsidRDefault="00C30BB8" w:rsidP="00C30BB8">
      <w:pPr>
        <w:pStyle w:val="Sansinterligne"/>
        <w:rPr>
          <w:sz w:val="20"/>
        </w:rPr>
      </w:pPr>
      <w:r w:rsidRPr="00126F1B">
        <w:rPr>
          <w:sz w:val="20"/>
          <w:u w:val="single"/>
        </w:rPr>
        <w:t>Données</w:t>
      </w:r>
      <w:r w:rsidRPr="00126F1B">
        <w:rPr>
          <w:sz w:val="20"/>
        </w:rPr>
        <w:t> : Concours X-ENS, filière MP, 201</w:t>
      </w:r>
      <w:r>
        <w:rPr>
          <w:sz w:val="20"/>
        </w:rPr>
        <w:t>4-</w:t>
      </w:r>
      <w:r w:rsidRPr="00126F1B">
        <w:rPr>
          <w:sz w:val="20"/>
        </w:rPr>
        <w:t>6</w:t>
      </w:r>
    </w:p>
    <w:p w:rsidR="00C30BB8" w:rsidRDefault="00C30BB8" w:rsidP="00C30BB8">
      <w:pPr>
        <w:ind w:left="-426"/>
      </w:pPr>
    </w:p>
    <w:p w:rsidR="00C30BB8" w:rsidRPr="004F1E18" w:rsidRDefault="00C30BB8" w:rsidP="00C30BB8">
      <w:pPr>
        <w:pStyle w:val="Sansinterligne"/>
        <w:jc w:val="center"/>
        <w:rPr>
          <w:u w:val="single"/>
        </w:rPr>
      </w:pPr>
      <w:r w:rsidRPr="004F1E18">
        <w:rPr>
          <w:u w:val="single"/>
        </w:rPr>
        <w:t xml:space="preserve">Graphique : Proportion de candidat-e-s issus </w:t>
      </w:r>
      <w:r>
        <w:rPr>
          <w:u w:val="single"/>
        </w:rPr>
        <w:t>MP*</w:t>
      </w:r>
      <w:r w:rsidRPr="004F1E18">
        <w:rPr>
          <w:u w:val="single"/>
        </w:rPr>
        <w:t xml:space="preserve"> aux différentes étapes du concours</w:t>
      </w:r>
    </w:p>
    <w:p w:rsidR="00C30BB8" w:rsidRDefault="00C30BB8" w:rsidP="00C30BB8">
      <w:pPr>
        <w:pStyle w:val="Sansinterligne"/>
        <w:jc w:val="center"/>
        <w:rPr>
          <w:u w:val="single"/>
        </w:rPr>
      </w:pPr>
      <w:r w:rsidRPr="000A4AAE">
        <w:rPr>
          <w:u w:val="single"/>
        </w:rPr>
        <w:t>(inscrit-e-s, présent-e-s, admissibles, admis-es, intégré-e-s) :</w:t>
      </w:r>
    </w:p>
    <w:p w:rsidR="00C30BB8" w:rsidRPr="004F1E18" w:rsidRDefault="00C30BB8" w:rsidP="00C30BB8">
      <w:pPr>
        <w:pStyle w:val="Sansinterligne"/>
        <w:jc w:val="center"/>
        <w:rPr>
          <w:sz w:val="8"/>
          <w:u w:val="single"/>
        </w:rPr>
      </w:pPr>
    </w:p>
    <w:p w:rsidR="00C30BB8" w:rsidRPr="004F1E18" w:rsidRDefault="00C30BB8" w:rsidP="00C30BB8">
      <w:pPr>
        <w:ind w:left="-567"/>
        <w:jc w:val="center"/>
      </w:pPr>
      <w:r>
        <w:rPr>
          <w:noProof/>
          <w:lang w:eastAsia="fr-FR"/>
        </w:rPr>
        <w:drawing>
          <wp:inline distT="0" distB="0" distL="0" distR="0">
            <wp:extent cx="6933565" cy="2320925"/>
            <wp:effectExtent l="0" t="0" r="635" b="3175"/>
            <wp:docPr id="5" name="Image 5" descr="Graph_CLASSE_2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_CLASSE_2014-6"/>
                    <pic:cNvPicPr>
                      <a:picLocks noChangeAspect="1" noChangeArrowheads="1"/>
                    </pic:cNvPicPr>
                  </pic:nvPicPr>
                  <pic:blipFill>
                    <a:blip r:embed="rId12">
                      <a:extLst>
                        <a:ext uri="{28A0092B-C50C-407E-A947-70E740481C1C}">
                          <a14:useLocalDpi xmlns:a14="http://schemas.microsoft.com/office/drawing/2010/main" val="0"/>
                        </a:ext>
                      </a:extLst>
                    </a:blip>
                    <a:srcRect b="6595"/>
                    <a:stretch>
                      <a:fillRect/>
                    </a:stretch>
                  </pic:blipFill>
                  <pic:spPr bwMode="auto">
                    <a:xfrm>
                      <a:off x="0" y="0"/>
                      <a:ext cx="6933565" cy="2320925"/>
                    </a:xfrm>
                    <a:prstGeom prst="rect">
                      <a:avLst/>
                    </a:prstGeom>
                    <a:noFill/>
                    <a:ln>
                      <a:noFill/>
                    </a:ln>
                  </pic:spPr>
                </pic:pic>
              </a:graphicData>
            </a:graphic>
          </wp:inline>
        </w:drawing>
      </w:r>
    </w:p>
    <w:p w:rsidR="00C30BB8" w:rsidRPr="00126F1B" w:rsidRDefault="00C30BB8" w:rsidP="00C30BB8">
      <w:pPr>
        <w:pStyle w:val="Sansinterligne"/>
        <w:rPr>
          <w:sz w:val="20"/>
        </w:rPr>
      </w:pPr>
      <w:r w:rsidRPr="00126F1B">
        <w:rPr>
          <w:sz w:val="20"/>
          <w:u w:val="single"/>
        </w:rPr>
        <w:t>Données</w:t>
      </w:r>
      <w:r w:rsidRPr="00126F1B">
        <w:rPr>
          <w:sz w:val="20"/>
        </w:rPr>
        <w:t> : Concours X-ENS, filière MP, 201</w:t>
      </w:r>
      <w:r>
        <w:rPr>
          <w:sz w:val="20"/>
        </w:rPr>
        <w:t>4-</w:t>
      </w:r>
      <w:r w:rsidRPr="00126F1B">
        <w:rPr>
          <w:sz w:val="20"/>
        </w:rPr>
        <w:t>6</w:t>
      </w:r>
    </w:p>
    <w:p w:rsidR="00B930FC" w:rsidRPr="00B930FC" w:rsidRDefault="00B930FC" w:rsidP="00B930FC">
      <w:pPr>
        <w:pStyle w:val="Sansinterligne"/>
      </w:pPr>
    </w:p>
    <w:p w:rsidR="00C30BB8" w:rsidRPr="00B930FC" w:rsidRDefault="00C30BB8" w:rsidP="00B930FC">
      <w:pPr>
        <w:pStyle w:val="Paragraphedeliste"/>
        <w:numPr>
          <w:ilvl w:val="0"/>
          <w:numId w:val="1"/>
        </w:numPr>
        <w:jc w:val="both"/>
        <w:rPr>
          <w:u w:val="single"/>
        </w:rPr>
      </w:pPr>
      <w:r>
        <w:t xml:space="preserve">Ne pas venir de MP* est quasiment éliminatoire. </w:t>
      </w:r>
    </w:p>
    <w:p w:rsidR="00C30BB8" w:rsidRDefault="00C30BB8" w:rsidP="007A7901">
      <w:pPr>
        <w:pStyle w:val="Sansinterligne"/>
      </w:pPr>
    </w:p>
    <w:p w:rsidR="00B872FE" w:rsidRPr="00B872FE" w:rsidRDefault="00B872FE" w:rsidP="00B872FE">
      <w:pPr>
        <w:pStyle w:val="Sansinterligne"/>
        <w:numPr>
          <w:ilvl w:val="0"/>
          <w:numId w:val="15"/>
        </w:numPr>
        <w:rPr>
          <w:color w:val="E36C0A" w:themeColor="accent6" w:themeShade="BF"/>
        </w:rPr>
      </w:pPr>
      <w:r w:rsidRPr="00B872FE">
        <w:rPr>
          <w:color w:val="E36C0A" w:themeColor="accent6" w:themeShade="BF"/>
        </w:rPr>
        <w:t xml:space="preserve">Voilà pour le concours en général &gt; données permettent de creuser cette question des épreuves écrites puisqu’on a le détail par épreuves des résultats. </w:t>
      </w:r>
    </w:p>
    <w:p w:rsidR="00C30BB8" w:rsidRPr="003D48DF" w:rsidRDefault="00C30BB8" w:rsidP="003D48DF">
      <w:pPr>
        <w:pStyle w:val="Titre2"/>
      </w:pPr>
      <w:bookmarkStart w:id="16" w:name="_Toc491776687"/>
      <w:bookmarkStart w:id="17" w:name="_Toc503709148"/>
      <w:r w:rsidRPr="003D48DF">
        <w:t>L’effet des différentes épreuves écrites</w:t>
      </w:r>
      <w:bookmarkEnd w:id="16"/>
      <w:bookmarkEnd w:id="17"/>
    </w:p>
    <w:p w:rsidR="00C30BB8" w:rsidRDefault="00C30BB8" w:rsidP="007A7901">
      <w:pPr>
        <w:pStyle w:val="Sansinterligne"/>
      </w:pPr>
    </w:p>
    <w:p w:rsidR="00C30BB8" w:rsidRDefault="00C30BB8" w:rsidP="00AB3620">
      <w:pPr>
        <w:pStyle w:val="Sansinterligne"/>
        <w:numPr>
          <w:ilvl w:val="0"/>
          <w:numId w:val="1"/>
        </w:numPr>
        <w:jc w:val="both"/>
        <w:rPr>
          <w:u w:val="single"/>
        </w:rPr>
      </w:pPr>
      <w:r w:rsidRPr="00796EEA">
        <w:rPr>
          <w:u w:val="single"/>
        </w:rPr>
        <w:t>Ecarts en fonction du sexe</w:t>
      </w:r>
    </w:p>
    <w:tbl>
      <w:tblPr>
        <w:tblW w:w="8769" w:type="dxa"/>
        <w:tblInd w:w="55" w:type="dxa"/>
        <w:tblCellMar>
          <w:left w:w="70" w:type="dxa"/>
          <w:right w:w="70" w:type="dxa"/>
        </w:tblCellMar>
        <w:tblLook w:val="04A0" w:firstRow="1" w:lastRow="0" w:firstColumn="1" w:lastColumn="0" w:noHBand="0" w:noVBand="1"/>
      </w:tblPr>
      <w:tblGrid>
        <w:gridCol w:w="1676"/>
        <w:gridCol w:w="1183"/>
        <w:gridCol w:w="1182"/>
        <w:gridCol w:w="1182"/>
        <w:gridCol w:w="1182"/>
        <w:gridCol w:w="1182"/>
        <w:gridCol w:w="1182"/>
      </w:tblGrid>
      <w:tr w:rsidR="001E5208" w:rsidRPr="00427137" w:rsidTr="00971533">
        <w:trPr>
          <w:trHeight w:val="600"/>
        </w:trPr>
        <w:tc>
          <w:tcPr>
            <w:tcW w:w="1676"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1E5208" w:rsidRPr="00427137" w:rsidRDefault="001E5208" w:rsidP="00971533">
            <w:pPr>
              <w:spacing w:after="0"/>
              <w:jc w:val="center"/>
              <w:rPr>
                <w:rFonts w:ascii="Calibri" w:eastAsia="Times New Roman" w:hAnsi="Calibri" w:cs="Calibri"/>
                <w:b/>
                <w:bCs/>
                <w:color w:val="000000"/>
                <w:sz w:val="22"/>
                <w:szCs w:val="22"/>
                <w:lang w:eastAsia="fr-FR"/>
              </w:rPr>
            </w:pPr>
            <w:r w:rsidRPr="00427137">
              <w:rPr>
                <w:rFonts w:ascii="Calibri" w:eastAsia="Times New Roman" w:hAnsi="Calibri" w:cs="Calibri"/>
                <w:b/>
                <w:bCs/>
                <w:color w:val="000000"/>
                <w:sz w:val="22"/>
                <w:szCs w:val="22"/>
                <w:lang w:eastAsia="fr-FR"/>
              </w:rPr>
              <w:t>Ecart Femme-Homme</w:t>
            </w:r>
          </w:p>
        </w:tc>
        <w:tc>
          <w:tcPr>
            <w:tcW w:w="1183" w:type="dxa"/>
            <w:tcBorders>
              <w:top w:val="single" w:sz="4" w:space="0" w:color="auto"/>
              <w:left w:val="nil"/>
              <w:bottom w:val="single" w:sz="4" w:space="0" w:color="auto"/>
              <w:right w:val="single" w:sz="4" w:space="0" w:color="auto"/>
            </w:tcBorders>
            <w:shd w:val="clear" w:color="000000" w:fill="DAEEF3"/>
            <w:vAlign w:val="center"/>
            <w:hideMark/>
          </w:tcPr>
          <w:p w:rsidR="001E5208" w:rsidRPr="00427137" w:rsidRDefault="001E5208" w:rsidP="00971533">
            <w:pPr>
              <w:spacing w:after="0"/>
              <w:jc w:val="center"/>
              <w:rPr>
                <w:rFonts w:ascii="Calibri" w:eastAsia="Times New Roman" w:hAnsi="Calibri" w:cs="Calibri"/>
                <w:b/>
                <w:bCs/>
                <w:color w:val="000000"/>
                <w:sz w:val="22"/>
                <w:szCs w:val="22"/>
                <w:lang w:eastAsia="fr-FR"/>
              </w:rPr>
            </w:pPr>
            <w:r w:rsidRPr="00427137">
              <w:rPr>
                <w:rFonts w:ascii="Calibri" w:eastAsia="Times New Roman" w:hAnsi="Calibri" w:cs="Calibri"/>
                <w:b/>
                <w:bCs/>
                <w:color w:val="000000"/>
                <w:sz w:val="22"/>
                <w:szCs w:val="22"/>
                <w:lang w:eastAsia="fr-FR"/>
              </w:rPr>
              <w:t>2011</w:t>
            </w:r>
          </w:p>
        </w:tc>
        <w:tc>
          <w:tcPr>
            <w:tcW w:w="1182" w:type="dxa"/>
            <w:tcBorders>
              <w:top w:val="single" w:sz="4" w:space="0" w:color="auto"/>
              <w:left w:val="nil"/>
              <w:bottom w:val="single" w:sz="4" w:space="0" w:color="auto"/>
              <w:right w:val="single" w:sz="4" w:space="0" w:color="auto"/>
            </w:tcBorders>
            <w:shd w:val="clear" w:color="000000" w:fill="DAEEF3"/>
            <w:vAlign w:val="center"/>
            <w:hideMark/>
          </w:tcPr>
          <w:p w:rsidR="001E5208" w:rsidRPr="00427137" w:rsidRDefault="001E5208" w:rsidP="00971533">
            <w:pPr>
              <w:spacing w:after="0"/>
              <w:jc w:val="center"/>
              <w:rPr>
                <w:rFonts w:ascii="Calibri" w:eastAsia="Times New Roman" w:hAnsi="Calibri" w:cs="Calibri"/>
                <w:b/>
                <w:bCs/>
                <w:color w:val="000000"/>
                <w:sz w:val="22"/>
                <w:szCs w:val="22"/>
                <w:lang w:eastAsia="fr-FR"/>
              </w:rPr>
            </w:pPr>
            <w:r w:rsidRPr="00427137">
              <w:rPr>
                <w:rFonts w:ascii="Calibri" w:eastAsia="Times New Roman" w:hAnsi="Calibri" w:cs="Calibri"/>
                <w:b/>
                <w:bCs/>
                <w:color w:val="000000"/>
                <w:sz w:val="22"/>
                <w:szCs w:val="22"/>
                <w:lang w:eastAsia="fr-FR"/>
              </w:rPr>
              <w:t>2012</w:t>
            </w:r>
          </w:p>
        </w:tc>
        <w:tc>
          <w:tcPr>
            <w:tcW w:w="1182" w:type="dxa"/>
            <w:tcBorders>
              <w:top w:val="single" w:sz="4" w:space="0" w:color="auto"/>
              <w:left w:val="nil"/>
              <w:bottom w:val="single" w:sz="4" w:space="0" w:color="auto"/>
              <w:right w:val="single" w:sz="4" w:space="0" w:color="auto"/>
            </w:tcBorders>
            <w:shd w:val="clear" w:color="000000" w:fill="DAEEF3"/>
            <w:vAlign w:val="center"/>
            <w:hideMark/>
          </w:tcPr>
          <w:p w:rsidR="001E5208" w:rsidRPr="00427137" w:rsidRDefault="001E5208" w:rsidP="00971533">
            <w:pPr>
              <w:spacing w:after="0"/>
              <w:jc w:val="center"/>
              <w:rPr>
                <w:rFonts w:ascii="Calibri" w:eastAsia="Times New Roman" w:hAnsi="Calibri" w:cs="Calibri"/>
                <w:b/>
                <w:bCs/>
                <w:color w:val="000000"/>
                <w:sz w:val="22"/>
                <w:szCs w:val="22"/>
                <w:lang w:eastAsia="fr-FR"/>
              </w:rPr>
            </w:pPr>
            <w:r w:rsidRPr="00427137">
              <w:rPr>
                <w:rFonts w:ascii="Calibri" w:eastAsia="Times New Roman" w:hAnsi="Calibri" w:cs="Calibri"/>
                <w:b/>
                <w:bCs/>
                <w:color w:val="000000"/>
                <w:sz w:val="22"/>
                <w:szCs w:val="22"/>
                <w:lang w:eastAsia="fr-FR"/>
              </w:rPr>
              <w:t>2013</w:t>
            </w:r>
          </w:p>
        </w:tc>
        <w:tc>
          <w:tcPr>
            <w:tcW w:w="1182" w:type="dxa"/>
            <w:tcBorders>
              <w:top w:val="single" w:sz="4" w:space="0" w:color="auto"/>
              <w:left w:val="nil"/>
              <w:bottom w:val="single" w:sz="4" w:space="0" w:color="auto"/>
              <w:right w:val="single" w:sz="4" w:space="0" w:color="auto"/>
            </w:tcBorders>
            <w:shd w:val="clear" w:color="000000" w:fill="DAEEF3"/>
            <w:vAlign w:val="center"/>
            <w:hideMark/>
          </w:tcPr>
          <w:p w:rsidR="001E5208" w:rsidRPr="00427137" w:rsidRDefault="001E5208" w:rsidP="00971533">
            <w:pPr>
              <w:spacing w:after="0"/>
              <w:jc w:val="center"/>
              <w:rPr>
                <w:rFonts w:ascii="Calibri" w:eastAsia="Times New Roman" w:hAnsi="Calibri" w:cs="Calibri"/>
                <w:b/>
                <w:bCs/>
                <w:color w:val="000000"/>
                <w:sz w:val="22"/>
                <w:szCs w:val="22"/>
                <w:lang w:eastAsia="fr-FR"/>
              </w:rPr>
            </w:pPr>
            <w:r w:rsidRPr="00427137">
              <w:rPr>
                <w:rFonts w:ascii="Calibri" w:eastAsia="Times New Roman" w:hAnsi="Calibri" w:cs="Calibri"/>
                <w:b/>
                <w:bCs/>
                <w:color w:val="000000"/>
                <w:sz w:val="22"/>
                <w:szCs w:val="22"/>
                <w:lang w:eastAsia="fr-FR"/>
              </w:rPr>
              <w:t>2014</w:t>
            </w:r>
          </w:p>
        </w:tc>
        <w:tc>
          <w:tcPr>
            <w:tcW w:w="1182" w:type="dxa"/>
            <w:tcBorders>
              <w:top w:val="single" w:sz="4" w:space="0" w:color="auto"/>
              <w:left w:val="nil"/>
              <w:bottom w:val="single" w:sz="4" w:space="0" w:color="auto"/>
              <w:right w:val="single" w:sz="4" w:space="0" w:color="auto"/>
            </w:tcBorders>
            <w:shd w:val="clear" w:color="000000" w:fill="DAEEF3"/>
            <w:vAlign w:val="center"/>
            <w:hideMark/>
          </w:tcPr>
          <w:p w:rsidR="001E5208" w:rsidRPr="00427137" w:rsidRDefault="001E5208" w:rsidP="00971533">
            <w:pPr>
              <w:spacing w:after="0"/>
              <w:jc w:val="center"/>
              <w:rPr>
                <w:rFonts w:ascii="Calibri" w:eastAsia="Times New Roman" w:hAnsi="Calibri" w:cs="Calibri"/>
                <w:b/>
                <w:bCs/>
                <w:color w:val="000000"/>
                <w:sz w:val="22"/>
                <w:szCs w:val="22"/>
                <w:lang w:eastAsia="fr-FR"/>
              </w:rPr>
            </w:pPr>
            <w:r w:rsidRPr="00427137">
              <w:rPr>
                <w:rFonts w:ascii="Calibri" w:eastAsia="Times New Roman" w:hAnsi="Calibri" w:cs="Calibri"/>
                <w:b/>
                <w:bCs/>
                <w:color w:val="000000"/>
                <w:sz w:val="22"/>
                <w:szCs w:val="22"/>
                <w:lang w:eastAsia="fr-FR"/>
              </w:rPr>
              <w:t>2015</w:t>
            </w:r>
          </w:p>
        </w:tc>
        <w:tc>
          <w:tcPr>
            <w:tcW w:w="1182" w:type="dxa"/>
            <w:tcBorders>
              <w:top w:val="single" w:sz="4" w:space="0" w:color="auto"/>
              <w:left w:val="nil"/>
              <w:bottom w:val="single" w:sz="4" w:space="0" w:color="auto"/>
              <w:right w:val="single" w:sz="4" w:space="0" w:color="auto"/>
            </w:tcBorders>
            <w:shd w:val="clear" w:color="000000" w:fill="DAEEF3"/>
            <w:vAlign w:val="center"/>
            <w:hideMark/>
          </w:tcPr>
          <w:p w:rsidR="001E5208" w:rsidRPr="00427137" w:rsidRDefault="001E5208" w:rsidP="00971533">
            <w:pPr>
              <w:spacing w:after="0"/>
              <w:jc w:val="center"/>
              <w:rPr>
                <w:rFonts w:ascii="Calibri" w:eastAsia="Times New Roman" w:hAnsi="Calibri" w:cs="Calibri"/>
                <w:b/>
                <w:bCs/>
                <w:color w:val="000000"/>
                <w:sz w:val="22"/>
                <w:szCs w:val="22"/>
                <w:lang w:eastAsia="fr-FR"/>
              </w:rPr>
            </w:pPr>
            <w:r w:rsidRPr="00427137">
              <w:rPr>
                <w:rFonts w:ascii="Calibri" w:eastAsia="Times New Roman" w:hAnsi="Calibri" w:cs="Calibri"/>
                <w:b/>
                <w:bCs/>
                <w:color w:val="000000"/>
                <w:sz w:val="22"/>
                <w:szCs w:val="22"/>
                <w:lang w:eastAsia="fr-FR"/>
              </w:rPr>
              <w:t>2016</w:t>
            </w:r>
          </w:p>
        </w:tc>
      </w:tr>
      <w:tr w:rsidR="001E5208" w:rsidRPr="00427137" w:rsidTr="00971533">
        <w:trPr>
          <w:trHeight w:val="300"/>
        </w:trPr>
        <w:tc>
          <w:tcPr>
            <w:tcW w:w="1676" w:type="dxa"/>
            <w:tcBorders>
              <w:top w:val="nil"/>
              <w:left w:val="single" w:sz="4" w:space="0" w:color="auto"/>
              <w:bottom w:val="single" w:sz="4" w:space="0" w:color="auto"/>
              <w:right w:val="single" w:sz="4" w:space="0" w:color="auto"/>
            </w:tcBorders>
            <w:shd w:val="clear" w:color="000000" w:fill="DAEEF3"/>
            <w:noWrap/>
            <w:vAlign w:val="center"/>
            <w:hideMark/>
          </w:tcPr>
          <w:p w:rsidR="001E5208" w:rsidRPr="00427137" w:rsidRDefault="001E5208" w:rsidP="00971533">
            <w:pPr>
              <w:spacing w:after="0"/>
              <w:jc w:val="center"/>
              <w:rPr>
                <w:rFonts w:ascii="Calibri" w:eastAsia="Times New Roman" w:hAnsi="Calibri" w:cs="Calibri"/>
                <w:b/>
                <w:bCs/>
                <w:color w:val="000000"/>
                <w:sz w:val="22"/>
                <w:szCs w:val="22"/>
                <w:lang w:eastAsia="fr-FR"/>
              </w:rPr>
            </w:pPr>
            <w:r w:rsidRPr="00427137">
              <w:rPr>
                <w:rFonts w:ascii="Calibri" w:eastAsia="Times New Roman" w:hAnsi="Calibri" w:cs="Calibri"/>
                <w:b/>
                <w:bCs/>
                <w:color w:val="000000"/>
                <w:sz w:val="22"/>
                <w:szCs w:val="22"/>
                <w:lang w:eastAsia="fr-FR"/>
              </w:rPr>
              <w:t>Maths A</w:t>
            </w:r>
          </w:p>
        </w:tc>
        <w:tc>
          <w:tcPr>
            <w:tcW w:w="1183"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-0,71</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-1,20</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-1,18</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-1,09</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-1,08</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-1,61</w:t>
            </w:r>
          </w:p>
        </w:tc>
      </w:tr>
      <w:tr w:rsidR="001E5208" w:rsidRPr="00427137" w:rsidTr="00971533">
        <w:trPr>
          <w:trHeight w:val="300"/>
        </w:trPr>
        <w:tc>
          <w:tcPr>
            <w:tcW w:w="1676" w:type="dxa"/>
            <w:tcBorders>
              <w:top w:val="nil"/>
              <w:left w:val="single" w:sz="4" w:space="0" w:color="auto"/>
              <w:bottom w:val="single" w:sz="4" w:space="0" w:color="auto"/>
              <w:right w:val="single" w:sz="4" w:space="0" w:color="auto"/>
            </w:tcBorders>
            <w:shd w:val="clear" w:color="000000" w:fill="DAEEF3"/>
            <w:noWrap/>
            <w:vAlign w:val="center"/>
            <w:hideMark/>
          </w:tcPr>
          <w:p w:rsidR="001E5208" w:rsidRPr="00427137" w:rsidRDefault="001E5208" w:rsidP="00971533">
            <w:pPr>
              <w:spacing w:after="0"/>
              <w:jc w:val="center"/>
              <w:rPr>
                <w:rFonts w:ascii="Calibri" w:eastAsia="Times New Roman" w:hAnsi="Calibri" w:cs="Calibri"/>
                <w:b/>
                <w:bCs/>
                <w:color w:val="000000"/>
                <w:sz w:val="22"/>
                <w:szCs w:val="22"/>
                <w:lang w:eastAsia="fr-FR"/>
              </w:rPr>
            </w:pPr>
            <w:r w:rsidRPr="00427137">
              <w:rPr>
                <w:rFonts w:ascii="Calibri" w:eastAsia="Times New Roman" w:hAnsi="Calibri" w:cs="Calibri"/>
                <w:b/>
                <w:bCs/>
                <w:color w:val="000000"/>
                <w:sz w:val="22"/>
                <w:szCs w:val="22"/>
                <w:lang w:eastAsia="fr-FR"/>
              </w:rPr>
              <w:t>Maths B</w:t>
            </w:r>
          </w:p>
        </w:tc>
        <w:tc>
          <w:tcPr>
            <w:tcW w:w="1183"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-0,86</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-2,18</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-1,68</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-0,81</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-0,98</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-1,24</w:t>
            </w:r>
          </w:p>
        </w:tc>
      </w:tr>
      <w:tr w:rsidR="001E5208" w:rsidRPr="00427137" w:rsidTr="00971533">
        <w:trPr>
          <w:trHeight w:val="300"/>
        </w:trPr>
        <w:tc>
          <w:tcPr>
            <w:tcW w:w="1676" w:type="dxa"/>
            <w:tcBorders>
              <w:top w:val="nil"/>
              <w:left w:val="single" w:sz="4" w:space="0" w:color="auto"/>
              <w:bottom w:val="single" w:sz="4" w:space="0" w:color="auto"/>
              <w:right w:val="single" w:sz="4" w:space="0" w:color="auto"/>
            </w:tcBorders>
            <w:shd w:val="clear" w:color="000000" w:fill="DAEEF3"/>
            <w:noWrap/>
            <w:vAlign w:val="center"/>
            <w:hideMark/>
          </w:tcPr>
          <w:p w:rsidR="001E5208" w:rsidRPr="00427137" w:rsidRDefault="001E5208" w:rsidP="00971533">
            <w:pPr>
              <w:spacing w:after="0"/>
              <w:jc w:val="center"/>
              <w:rPr>
                <w:rFonts w:ascii="Calibri" w:eastAsia="Times New Roman" w:hAnsi="Calibri" w:cs="Calibri"/>
                <w:b/>
                <w:bCs/>
                <w:color w:val="000000"/>
                <w:sz w:val="22"/>
                <w:szCs w:val="22"/>
                <w:lang w:eastAsia="fr-FR"/>
              </w:rPr>
            </w:pPr>
            <w:r w:rsidRPr="00427137">
              <w:rPr>
                <w:rFonts w:ascii="Calibri" w:eastAsia="Times New Roman" w:hAnsi="Calibri" w:cs="Calibri"/>
                <w:b/>
                <w:bCs/>
                <w:color w:val="000000"/>
                <w:sz w:val="22"/>
                <w:szCs w:val="22"/>
                <w:lang w:eastAsia="fr-FR"/>
              </w:rPr>
              <w:t>Maths C</w:t>
            </w:r>
          </w:p>
        </w:tc>
        <w:tc>
          <w:tcPr>
            <w:tcW w:w="1183"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-1,07</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-1,53</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-1,30</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-1,49</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-0,85</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-1,56</w:t>
            </w:r>
          </w:p>
        </w:tc>
      </w:tr>
      <w:tr w:rsidR="001E5208" w:rsidRPr="00427137" w:rsidTr="00971533">
        <w:trPr>
          <w:trHeight w:val="300"/>
        </w:trPr>
        <w:tc>
          <w:tcPr>
            <w:tcW w:w="1676" w:type="dxa"/>
            <w:tcBorders>
              <w:top w:val="nil"/>
              <w:left w:val="single" w:sz="4" w:space="0" w:color="auto"/>
              <w:bottom w:val="single" w:sz="4" w:space="0" w:color="auto"/>
              <w:right w:val="single" w:sz="4" w:space="0" w:color="auto"/>
            </w:tcBorders>
            <w:shd w:val="clear" w:color="000000" w:fill="DAEEF3"/>
            <w:noWrap/>
            <w:vAlign w:val="center"/>
            <w:hideMark/>
          </w:tcPr>
          <w:p w:rsidR="001E5208" w:rsidRPr="00427137" w:rsidRDefault="001E5208" w:rsidP="00971533">
            <w:pPr>
              <w:spacing w:after="0"/>
              <w:jc w:val="center"/>
              <w:rPr>
                <w:rFonts w:ascii="Calibri" w:eastAsia="Times New Roman" w:hAnsi="Calibri" w:cs="Calibri"/>
                <w:b/>
                <w:bCs/>
                <w:color w:val="000000"/>
                <w:sz w:val="22"/>
                <w:szCs w:val="22"/>
                <w:lang w:eastAsia="fr-FR"/>
              </w:rPr>
            </w:pPr>
            <w:r w:rsidRPr="00427137">
              <w:rPr>
                <w:rFonts w:ascii="Calibri" w:eastAsia="Times New Roman" w:hAnsi="Calibri" w:cs="Calibri"/>
                <w:b/>
                <w:bCs/>
                <w:color w:val="000000"/>
                <w:sz w:val="22"/>
                <w:szCs w:val="22"/>
                <w:lang w:eastAsia="fr-FR"/>
              </w:rPr>
              <w:t>Maths D</w:t>
            </w:r>
          </w:p>
        </w:tc>
        <w:tc>
          <w:tcPr>
            <w:tcW w:w="1183"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-0,78</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-0,90</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-1,27</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-1,62</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-1,05</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-1,64</w:t>
            </w:r>
          </w:p>
        </w:tc>
      </w:tr>
      <w:tr w:rsidR="001E5208" w:rsidRPr="00427137" w:rsidTr="00971533">
        <w:trPr>
          <w:trHeight w:val="300"/>
        </w:trPr>
        <w:tc>
          <w:tcPr>
            <w:tcW w:w="1676" w:type="dxa"/>
            <w:tcBorders>
              <w:top w:val="nil"/>
              <w:left w:val="single" w:sz="4" w:space="0" w:color="auto"/>
              <w:bottom w:val="single" w:sz="4" w:space="0" w:color="auto"/>
              <w:right w:val="single" w:sz="4" w:space="0" w:color="auto"/>
            </w:tcBorders>
            <w:shd w:val="clear" w:color="000000" w:fill="DAEEF3"/>
            <w:noWrap/>
            <w:vAlign w:val="center"/>
            <w:hideMark/>
          </w:tcPr>
          <w:p w:rsidR="001E5208" w:rsidRPr="00427137" w:rsidRDefault="001E5208" w:rsidP="00971533">
            <w:pPr>
              <w:spacing w:after="0"/>
              <w:jc w:val="center"/>
              <w:rPr>
                <w:rFonts w:ascii="Calibri" w:eastAsia="Times New Roman" w:hAnsi="Calibri" w:cs="Calibri"/>
                <w:b/>
                <w:bCs/>
                <w:color w:val="000000"/>
                <w:sz w:val="22"/>
                <w:szCs w:val="22"/>
                <w:lang w:eastAsia="fr-FR"/>
              </w:rPr>
            </w:pPr>
            <w:r w:rsidRPr="00427137">
              <w:rPr>
                <w:rFonts w:ascii="Calibri" w:eastAsia="Times New Roman" w:hAnsi="Calibri" w:cs="Calibri"/>
                <w:b/>
                <w:bCs/>
                <w:color w:val="000000"/>
                <w:sz w:val="22"/>
                <w:szCs w:val="22"/>
                <w:lang w:eastAsia="fr-FR"/>
              </w:rPr>
              <w:t>Français</w:t>
            </w:r>
          </w:p>
        </w:tc>
        <w:tc>
          <w:tcPr>
            <w:tcW w:w="1183"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highlight w:val="yellow"/>
                <w:lang w:eastAsia="fr-FR"/>
              </w:rPr>
            </w:pPr>
            <w:r w:rsidRPr="00427137">
              <w:rPr>
                <w:rFonts w:ascii="Calibri" w:eastAsia="Times New Roman" w:hAnsi="Calibri" w:cs="Calibri"/>
                <w:color w:val="000000"/>
                <w:sz w:val="22"/>
                <w:szCs w:val="22"/>
                <w:highlight w:val="yellow"/>
                <w:lang w:eastAsia="fr-FR"/>
              </w:rPr>
              <w:t>1,69</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highlight w:val="yellow"/>
                <w:lang w:eastAsia="fr-FR"/>
              </w:rPr>
            </w:pPr>
            <w:r w:rsidRPr="00427137">
              <w:rPr>
                <w:rFonts w:ascii="Calibri" w:eastAsia="Times New Roman" w:hAnsi="Calibri" w:cs="Calibri"/>
                <w:color w:val="000000"/>
                <w:sz w:val="22"/>
                <w:szCs w:val="22"/>
                <w:highlight w:val="yellow"/>
                <w:lang w:eastAsia="fr-FR"/>
              </w:rPr>
              <w:t>1,25</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highlight w:val="yellow"/>
                <w:lang w:eastAsia="fr-FR"/>
              </w:rPr>
            </w:pPr>
            <w:r w:rsidRPr="00427137">
              <w:rPr>
                <w:rFonts w:ascii="Calibri" w:eastAsia="Times New Roman" w:hAnsi="Calibri" w:cs="Calibri"/>
                <w:color w:val="000000"/>
                <w:sz w:val="22"/>
                <w:szCs w:val="22"/>
                <w:highlight w:val="yellow"/>
                <w:lang w:eastAsia="fr-FR"/>
              </w:rPr>
              <w:t>1,17</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highlight w:val="yellow"/>
                <w:lang w:eastAsia="fr-FR"/>
              </w:rPr>
            </w:pPr>
            <w:r w:rsidRPr="00427137">
              <w:rPr>
                <w:rFonts w:ascii="Calibri" w:eastAsia="Times New Roman" w:hAnsi="Calibri" w:cs="Calibri"/>
                <w:color w:val="000000"/>
                <w:sz w:val="22"/>
                <w:szCs w:val="22"/>
                <w:highlight w:val="yellow"/>
                <w:lang w:eastAsia="fr-FR"/>
              </w:rPr>
              <w:t>1,41</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highlight w:val="yellow"/>
                <w:lang w:eastAsia="fr-FR"/>
              </w:rPr>
            </w:pPr>
            <w:r w:rsidRPr="00427137">
              <w:rPr>
                <w:rFonts w:ascii="Calibri" w:eastAsia="Times New Roman" w:hAnsi="Calibri" w:cs="Calibri"/>
                <w:color w:val="000000"/>
                <w:sz w:val="22"/>
                <w:szCs w:val="22"/>
                <w:highlight w:val="yellow"/>
                <w:lang w:eastAsia="fr-FR"/>
              </w:rPr>
              <w:t>0,58</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highlight w:val="yellow"/>
                <w:lang w:eastAsia="fr-FR"/>
              </w:rPr>
            </w:pPr>
            <w:r w:rsidRPr="00427137">
              <w:rPr>
                <w:rFonts w:ascii="Calibri" w:eastAsia="Times New Roman" w:hAnsi="Calibri" w:cs="Calibri"/>
                <w:color w:val="000000"/>
                <w:sz w:val="22"/>
                <w:szCs w:val="22"/>
                <w:highlight w:val="yellow"/>
                <w:lang w:eastAsia="fr-FR"/>
              </w:rPr>
              <w:t>1,50</w:t>
            </w:r>
          </w:p>
        </w:tc>
      </w:tr>
      <w:tr w:rsidR="001E5208" w:rsidRPr="00427137" w:rsidTr="00971533">
        <w:trPr>
          <w:trHeight w:val="300"/>
        </w:trPr>
        <w:tc>
          <w:tcPr>
            <w:tcW w:w="1676" w:type="dxa"/>
            <w:tcBorders>
              <w:top w:val="nil"/>
              <w:left w:val="single" w:sz="4" w:space="0" w:color="auto"/>
              <w:bottom w:val="single" w:sz="4" w:space="0" w:color="auto"/>
              <w:right w:val="single" w:sz="4" w:space="0" w:color="auto"/>
            </w:tcBorders>
            <w:shd w:val="clear" w:color="000000" w:fill="DAEEF3"/>
            <w:noWrap/>
            <w:vAlign w:val="center"/>
            <w:hideMark/>
          </w:tcPr>
          <w:p w:rsidR="001E5208" w:rsidRPr="00427137" w:rsidRDefault="001E5208" w:rsidP="00971533">
            <w:pPr>
              <w:spacing w:after="0"/>
              <w:jc w:val="center"/>
              <w:rPr>
                <w:rFonts w:ascii="Calibri" w:eastAsia="Times New Roman" w:hAnsi="Calibri" w:cs="Calibri"/>
                <w:b/>
                <w:bCs/>
                <w:color w:val="000000"/>
                <w:sz w:val="22"/>
                <w:szCs w:val="22"/>
                <w:lang w:eastAsia="fr-FR"/>
              </w:rPr>
            </w:pPr>
            <w:r w:rsidRPr="00427137">
              <w:rPr>
                <w:rFonts w:ascii="Calibri" w:eastAsia="Times New Roman" w:hAnsi="Calibri" w:cs="Calibri"/>
                <w:b/>
                <w:bCs/>
                <w:color w:val="000000"/>
                <w:sz w:val="22"/>
                <w:szCs w:val="22"/>
                <w:lang w:eastAsia="fr-FR"/>
              </w:rPr>
              <w:t>Physique_XULCR</w:t>
            </w:r>
          </w:p>
        </w:tc>
        <w:tc>
          <w:tcPr>
            <w:tcW w:w="1183"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-0,59</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-1,74</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-0,99</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-1,48</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-1,25</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-1,64</w:t>
            </w:r>
          </w:p>
        </w:tc>
      </w:tr>
      <w:tr w:rsidR="001E5208" w:rsidRPr="00427137" w:rsidTr="00971533">
        <w:trPr>
          <w:trHeight w:val="300"/>
        </w:trPr>
        <w:tc>
          <w:tcPr>
            <w:tcW w:w="1676" w:type="dxa"/>
            <w:tcBorders>
              <w:top w:val="nil"/>
              <w:left w:val="single" w:sz="4" w:space="0" w:color="auto"/>
              <w:bottom w:val="single" w:sz="4" w:space="0" w:color="auto"/>
              <w:right w:val="single" w:sz="4" w:space="0" w:color="auto"/>
            </w:tcBorders>
            <w:shd w:val="clear" w:color="000000" w:fill="DAEEF3"/>
            <w:noWrap/>
            <w:vAlign w:val="center"/>
            <w:hideMark/>
          </w:tcPr>
          <w:p w:rsidR="001E5208" w:rsidRPr="00427137" w:rsidRDefault="001E5208" w:rsidP="00971533">
            <w:pPr>
              <w:spacing w:after="0"/>
              <w:jc w:val="center"/>
              <w:rPr>
                <w:rFonts w:ascii="Calibri" w:eastAsia="Times New Roman" w:hAnsi="Calibri" w:cs="Calibri"/>
                <w:b/>
                <w:bCs/>
                <w:color w:val="000000"/>
                <w:sz w:val="22"/>
                <w:szCs w:val="22"/>
                <w:lang w:eastAsia="fr-FR"/>
              </w:rPr>
            </w:pPr>
            <w:r w:rsidRPr="00427137">
              <w:rPr>
                <w:rFonts w:ascii="Calibri" w:eastAsia="Times New Roman" w:hAnsi="Calibri" w:cs="Calibri"/>
                <w:b/>
                <w:bCs/>
                <w:color w:val="000000"/>
                <w:sz w:val="22"/>
                <w:szCs w:val="22"/>
                <w:lang w:eastAsia="fr-FR"/>
              </w:rPr>
              <w:t>InfoA</w:t>
            </w:r>
          </w:p>
        </w:tc>
        <w:tc>
          <w:tcPr>
            <w:tcW w:w="1183"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-0,86</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-1,50</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-0,83</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-0,95</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-0,84</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-0,77</w:t>
            </w:r>
          </w:p>
        </w:tc>
      </w:tr>
      <w:tr w:rsidR="001E5208" w:rsidRPr="00427137" w:rsidTr="00971533">
        <w:trPr>
          <w:trHeight w:val="300"/>
        </w:trPr>
        <w:tc>
          <w:tcPr>
            <w:tcW w:w="1676" w:type="dxa"/>
            <w:tcBorders>
              <w:top w:val="nil"/>
              <w:left w:val="single" w:sz="4" w:space="0" w:color="auto"/>
              <w:bottom w:val="single" w:sz="4" w:space="0" w:color="auto"/>
              <w:right w:val="single" w:sz="4" w:space="0" w:color="auto"/>
            </w:tcBorders>
            <w:shd w:val="clear" w:color="000000" w:fill="DAEEF3"/>
            <w:noWrap/>
            <w:vAlign w:val="center"/>
            <w:hideMark/>
          </w:tcPr>
          <w:p w:rsidR="001E5208" w:rsidRPr="00427137" w:rsidRDefault="001E5208" w:rsidP="00971533">
            <w:pPr>
              <w:spacing w:after="0"/>
              <w:jc w:val="center"/>
              <w:rPr>
                <w:rFonts w:ascii="Calibri" w:eastAsia="Times New Roman" w:hAnsi="Calibri" w:cs="Calibri"/>
                <w:b/>
                <w:bCs/>
                <w:color w:val="000000"/>
                <w:sz w:val="22"/>
                <w:szCs w:val="22"/>
                <w:lang w:eastAsia="fr-FR"/>
              </w:rPr>
            </w:pPr>
            <w:r w:rsidRPr="00427137">
              <w:rPr>
                <w:rFonts w:ascii="Calibri" w:eastAsia="Times New Roman" w:hAnsi="Calibri" w:cs="Calibri"/>
                <w:b/>
                <w:bCs/>
                <w:color w:val="000000"/>
                <w:sz w:val="22"/>
                <w:szCs w:val="22"/>
                <w:lang w:eastAsia="fr-FR"/>
              </w:rPr>
              <w:t>InfoMaths</w:t>
            </w:r>
          </w:p>
        </w:tc>
        <w:tc>
          <w:tcPr>
            <w:tcW w:w="1183"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-1,77</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-1,60</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-1,11</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-2,12</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-1,96</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-0,95</w:t>
            </w:r>
          </w:p>
        </w:tc>
      </w:tr>
      <w:tr w:rsidR="001E5208" w:rsidRPr="00427137" w:rsidTr="00971533">
        <w:trPr>
          <w:trHeight w:val="300"/>
        </w:trPr>
        <w:tc>
          <w:tcPr>
            <w:tcW w:w="1676" w:type="dxa"/>
            <w:tcBorders>
              <w:top w:val="nil"/>
              <w:left w:val="single" w:sz="4" w:space="0" w:color="auto"/>
              <w:bottom w:val="single" w:sz="4" w:space="0" w:color="auto"/>
              <w:right w:val="single" w:sz="4" w:space="0" w:color="auto"/>
            </w:tcBorders>
            <w:shd w:val="clear" w:color="000000" w:fill="DAEEF3"/>
            <w:noWrap/>
            <w:vAlign w:val="center"/>
            <w:hideMark/>
          </w:tcPr>
          <w:p w:rsidR="001E5208" w:rsidRPr="00427137" w:rsidRDefault="001E5208" w:rsidP="00971533">
            <w:pPr>
              <w:spacing w:after="0"/>
              <w:jc w:val="center"/>
              <w:rPr>
                <w:rFonts w:ascii="Calibri" w:eastAsia="Times New Roman" w:hAnsi="Calibri" w:cs="Calibri"/>
                <w:b/>
                <w:bCs/>
                <w:sz w:val="22"/>
                <w:szCs w:val="22"/>
                <w:lang w:eastAsia="fr-FR"/>
              </w:rPr>
            </w:pPr>
            <w:r w:rsidRPr="00427137">
              <w:rPr>
                <w:rFonts w:ascii="Calibri" w:eastAsia="Times New Roman" w:hAnsi="Calibri" w:cs="Calibri"/>
                <w:b/>
                <w:bCs/>
                <w:sz w:val="22"/>
                <w:szCs w:val="22"/>
                <w:lang w:eastAsia="fr-FR"/>
              </w:rPr>
              <w:t>Langue</w:t>
            </w:r>
            <w:r w:rsidRPr="00D5610D">
              <w:rPr>
                <w:rFonts w:ascii="Calibri" w:eastAsia="Times New Roman" w:hAnsi="Calibri" w:cs="Calibri"/>
                <w:b/>
                <w:bCs/>
                <w:sz w:val="22"/>
                <w:szCs w:val="22"/>
                <w:vertAlign w:val="superscript"/>
                <w:lang w:eastAsia="fr-FR"/>
              </w:rPr>
              <w:t>10</w:t>
            </w:r>
          </w:p>
        </w:tc>
        <w:tc>
          <w:tcPr>
            <w:tcW w:w="1183" w:type="dxa"/>
            <w:tcBorders>
              <w:top w:val="nil"/>
              <w:left w:val="nil"/>
              <w:bottom w:val="single" w:sz="4" w:space="0" w:color="auto"/>
              <w:right w:val="single" w:sz="4" w:space="0" w:color="auto"/>
            </w:tcBorders>
            <w:shd w:val="clear" w:color="auto" w:fill="auto"/>
            <w:noWrap/>
            <w:vAlign w:val="center"/>
            <w:hideMark/>
          </w:tcPr>
          <w:p w:rsidR="001E5208" w:rsidRPr="001E5208" w:rsidRDefault="001E5208" w:rsidP="00971533">
            <w:pPr>
              <w:spacing w:after="0"/>
              <w:jc w:val="center"/>
              <w:rPr>
                <w:rFonts w:ascii="Calibri" w:eastAsia="Times New Roman" w:hAnsi="Calibri" w:cs="Calibri"/>
                <w:color w:val="000000"/>
                <w:sz w:val="22"/>
                <w:szCs w:val="22"/>
                <w:highlight w:val="yellow"/>
                <w:lang w:eastAsia="fr-FR"/>
              </w:rPr>
            </w:pPr>
            <w:r w:rsidRPr="001E5208">
              <w:rPr>
                <w:rFonts w:ascii="Calibri" w:eastAsia="Times New Roman" w:hAnsi="Calibri" w:cs="Calibri"/>
                <w:color w:val="000000"/>
                <w:sz w:val="22"/>
                <w:szCs w:val="22"/>
                <w:highlight w:val="yellow"/>
                <w:lang w:eastAsia="fr-FR"/>
              </w:rPr>
              <w:t>1,24</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1E5208" w:rsidRDefault="001E5208" w:rsidP="00971533">
            <w:pPr>
              <w:spacing w:after="0"/>
              <w:jc w:val="center"/>
              <w:rPr>
                <w:rFonts w:ascii="Calibri" w:eastAsia="Times New Roman" w:hAnsi="Calibri" w:cs="Calibri"/>
                <w:color w:val="000000"/>
                <w:sz w:val="22"/>
                <w:szCs w:val="22"/>
                <w:highlight w:val="yellow"/>
                <w:lang w:eastAsia="fr-FR"/>
              </w:rPr>
            </w:pPr>
            <w:r w:rsidRPr="001E5208">
              <w:rPr>
                <w:rFonts w:ascii="Calibri" w:eastAsia="Times New Roman" w:hAnsi="Calibri" w:cs="Calibri"/>
                <w:color w:val="000000"/>
                <w:sz w:val="22"/>
                <w:szCs w:val="22"/>
                <w:highlight w:val="yellow"/>
                <w:lang w:eastAsia="fr-FR"/>
              </w:rPr>
              <w:t>2,46</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1E5208" w:rsidRDefault="001E5208" w:rsidP="00971533">
            <w:pPr>
              <w:spacing w:after="0"/>
              <w:jc w:val="center"/>
              <w:rPr>
                <w:rFonts w:ascii="Calibri" w:eastAsia="Times New Roman" w:hAnsi="Calibri" w:cs="Calibri"/>
                <w:color w:val="000000"/>
                <w:sz w:val="22"/>
                <w:szCs w:val="22"/>
                <w:highlight w:val="yellow"/>
                <w:lang w:eastAsia="fr-FR"/>
              </w:rPr>
            </w:pPr>
            <w:r w:rsidRPr="001E5208">
              <w:rPr>
                <w:rFonts w:ascii="Calibri" w:eastAsia="Times New Roman" w:hAnsi="Calibri" w:cs="Calibri"/>
                <w:color w:val="000000"/>
                <w:sz w:val="22"/>
                <w:szCs w:val="22"/>
                <w:highlight w:val="yellow"/>
                <w:lang w:eastAsia="fr-FR"/>
              </w:rPr>
              <w:t>1,50</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1E5208" w:rsidRDefault="001E5208" w:rsidP="00971533">
            <w:pPr>
              <w:spacing w:after="0"/>
              <w:jc w:val="center"/>
              <w:rPr>
                <w:rFonts w:ascii="Calibri" w:eastAsia="Times New Roman" w:hAnsi="Calibri" w:cs="Calibri"/>
                <w:color w:val="000000"/>
                <w:sz w:val="22"/>
                <w:szCs w:val="22"/>
                <w:highlight w:val="yellow"/>
                <w:lang w:eastAsia="fr-FR"/>
              </w:rPr>
            </w:pPr>
            <w:r w:rsidRPr="001E5208">
              <w:rPr>
                <w:rFonts w:ascii="Calibri" w:eastAsia="Times New Roman" w:hAnsi="Calibri" w:cs="Calibri"/>
                <w:color w:val="000000"/>
                <w:sz w:val="22"/>
                <w:szCs w:val="22"/>
                <w:highlight w:val="yellow"/>
                <w:lang w:eastAsia="fr-FR"/>
              </w:rPr>
              <w:t>1,84</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sz w:val="22"/>
                <w:szCs w:val="22"/>
                <w:lang w:eastAsia="fr-FR"/>
              </w:rPr>
            </w:pPr>
            <w:r w:rsidRPr="00427137">
              <w:rPr>
                <w:rFonts w:ascii="Calibri" w:eastAsia="Times New Roman" w:hAnsi="Calibri" w:cs="Calibri"/>
                <w:sz w:val="22"/>
                <w:szCs w:val="22"/>
                <w:lang w:eastAsia="fr-FR"/>
              </w:rPr>
              <w:t>-0,27</w:t>
            </w:r>
          </w:p>
        </w:tc>
        <w:tc>
          <w:tcPr>
            <w:tcW w:w="1182" w:type="dxa"/>
            <w:tcBorders>
              <w:top w:val="nil"/>
              <w:left w:val="nil"/>
              <w:bottom w:val="single" w:sz="4" w:space="0" w:color="auto"/>
              <w:right w:val="single" w:sz="4" w:space="0" w:color="auto"/>
            </w:tcBorders>
            <w:shd w:val="clear" w:color="auto" w:fill="auto"/>
            <w:noWrap/>
            <w:vAlign w:val="center"/>
            <w:hideMark/>
          </w:tcPr>
          <w:p w:rsidR="001E5208" w:rsidRPr="00427137" w:rsidRDefault="001E5208" w:rsidP="00971533">
            <w:pPr>
              <w:spacing w:after="0"/>
              <w:jc w:val="center"/>
              <w:rPr>
                <w:rFonts w:ascii="Calibri" w:eastAsia="Times New Roman" w:hAnsi="Calibri" w:cs="Calibri"/>
                <w:sz w:val="22"/>
                <w:szCs w:val="22"/>
                <w:lang w:eastAsia="fr-FR"/>
              </w:rPr>
            </w:pPr>
            <w:r w:rsidRPr="00427137">
              <w:rPr>
                <w:rFonts w:ascii="Calibri" w:eastAsia="Times New Roman" w:hAnsi="Calibri" w:cs="Calibri"/>
                <w:sz w:val="22"/>
                <w:szCs w:val="22"/>
                <w:lang w:eastAsia="fr-FR"/>
              </w:rPr>
              <w:t>-0,28</w:t>
            </w:r>
          </w:p>
        </w:tc>
      </w:tr>
    </w:tbl>
    <w:p w:rsidR="001E5208" w:rsidRPr="001E5208" w:rsidRDefault="001E5208" w:rsidP="001E5208">
      <w:pPr>
        <w:pStyle w:val="Paragraphedeliste"/>
        <w:numPr>
          <w:ilvl w:val="0"/>
          <w:numId w:val="1"/>
        </w:numPr>
        <w:rPr>
          <w:sz w:val="20"/>
        </w:rPr>
      </w:pPr>
      <w:r w:rsidRPr="001E5208">
        <w:rPr>
          <w:sz w:val="20"/>
        </w:rPr>
        <w:t>Données : concours X-ENS, filière MP, ensemble des présent-e-s à chacune des épreuves.</w:t>
      </w:r>
    </w:p>
    <w:p w:rsidR="001E5208" w:rsidRDefault="001E5208" w:rsidP="001E5208">
      <w:pPr>
        <w:pStyle w:val="Sansinterligne"/>
        <w:jc w:val="both"/>
        <w:rPr>
          <w:u w:val="single"/>
        </w:rPr>
      </w:pPr>
    </w:p>
    <w:p w:rsidR="001E5208" w:rsidRDefault="001E5208" w:rsidP="001E5208">
      <w:pPr>
        <w:pStyle w:val="Sansinterligne"/>
        <w:jc w:val="both"/>
        <w:rPr>
          <w:u w:val="single"/>
        </w:rPr>
      </w:pPr>
    </w:p>
    <w:p w:rsidR="001E5208" w:rsidRDefault="001E5208" w:rsidP="001E5208">
      <w:pPr>
        <w:pStyle w:val="Sansinterligne"/>
        <w:jc w:val="both"/>
        <w:rPr>
          <w:u w:val="single"/>
        </w:rPr>
      </w:pPr>
    </w:p>
    <w:p w:rsidR="00C30BB8" w:rsidRPr="00AB3620" w:rsidRDefault="00C30BB8" w:rsidP="00AB3620">
      <w:pPr>
        <w:pStyle w:val="Sansinterligne"/>
        <w:numPr>
          <w:ilvl w:val="1"/>
          <w:numId w:val="1"/>
        </w:numPr>
        <w:jc w:val="both"/>
        <w:rPr>
          <w:u w:val="single"/>
        </w:rPr>
      </w:pPr>
      <w:r w:rsidRPr="00AB3620">
        <w:rPr>
          <w:b/>
        </w:rPr>
        <w:t>En français, sur toute la période étudiée, les femmes obtiennent une moyenne supérieure aux hommes</w:t>
      </w:r>
      <w:r>
        <w:t xml:space="preserve">, entre 0,6 et 1,7 </w:t>
      </w:r>
      <w:proofErr w:type="gramStart"/>
      <w:r>
        <w:t>points</w:t>
      </w:r>
      <w:proofErr w:type="gramEnd"/>
      <w:r>
        <w:t xml:space="preserve"> en plus.</w:t>
      </w:r>
    </w:p>
    <w:p w:rsidR="00C30BB8" w:rsidRPr="001E5208" w:rsidRDefault="00C30BB8" w:rsidP="00C30BB8">
      <w:pPr>
        <w:pStyle w:val="Sansinterligne"/>
        <w:numPr>
          <w:ilvl w:val="1"/>
          <w:numId w:val="1"/>
        </w:numPr>
        <w:jc w:val="both"/>
        <w:rPr>
          <w:u w:val="single"/>
        </w:rPr>
      </w:pPr>
      <w:r w:rsidRPr="00AB3620">
        <w:rPr>
          <w:b/>
        </w:rPr>
        <w:t>Concernant la LV1</w:t>
      </w:r>
      <w:r>
        <w:t xml:space="preserve">, si on ne prend en compte que les années 2015 et 2016, pour lesquelles on dispose des notes de </w:t>
      </w:r>
      <w:r w:rsidRPr="00AB3620">
        <w:rPr>
          <w:i/>
        </w:rPr>
        <w:t>l’ensemble</w:t>
      </w:r>
      <w:r>
        <w:t xml:space="preserve"> des candidat-e-s ayant présenté l’épreuve, et pas uniquement de ceux qui seront déclarés admissibles</w:t>
      </w:r>
      <w:r>
        <w:rPr>
          <w:rStyle w:val="Appelnotedebasdep"/>
        </w:rPr>
        <w:footnoteReference w:id="10"/>
      </w:r>
      <w:r>
        <w:t xml:space="preserve">, alors, </w:t>
      </w:r>
      <w:r w:rsidRPr="00AB3620">
        <w:rPr>
          <w:b/>
        </w:rPr>
        <w:t>la moyenne des filles à cette épreuve est légèrement inférieure à celle des garçons,</w:t>
      </w:r>
      <w:r>
        <w:t xml:space="preserve"> aux alentours de -0,3 points. En revanche, si on compare ces moyennes pour les années 2014 à 2011, la moyenne des filles est supérieure à celle des garçons. Cela signifie que ce sont les filles </w:t>
      </w:r>
      <w:r w:rsidRPr="00AB3620">
        <w:rPr>
          <w:i/>
        </w:rPr>
        <w:t>admissibles</w:t>
      </w:r>
      <w:r>
        <w:t xml:space="preserve"> qui obtiennent en moyenne de meilleures notes que les garçons </w:t>
      </w:r>
      <w:r w:rsidRPr="00AB3620">
        <w:rPr>
          <w:i/>
        </w:rPr>
        <w:t>admissibles</w:t>
      </w:r>
      <w:r>
        <w:t xml:space="preserve"> à l’épreuve de langue. </w:t>
      </w:r>
    </w:p>
    <w:p w:rsidR="00415CA9" w:rsidRDefault="00415CA9" w:rsidP="00C30BB8">
      <w:pPr>
        <w:pStyle w:val="Sansinterligne"/>
        <w:numPr>
          <w:ilvl w:val="1"/>
          <w:numId w:val="1"/>
        </w:numPr>
        <w:jc w:val="both"/>
      </w:pPr>
      <w:r w:rsidRPr="00415CA9">
        <w:t xml:space="preserve">Dans toutes les épreuves scientifiques les écarts sur toute la période sont négatifs. </w:t>
      </w:r>
    </w:p>
    <w:p w:rsidR="00415CA9" w:rsidRDefault="00415CA9" w:rsidP="00415CA9">
      <w:pPr>
        <w:pStyle w:val="Sansinterligne"/>
        <w:jc w:val="both"/>
      </w:pPr>
    </w:p>
    <w:p w:rsidR="00415CA9" w:rsidRPr="00A92A3B" w:rsidRDefault="00415CA9" w:rsidP="00415CA9">
      <w:pPr>
        <w:pStyle w:val="Sansinterligne"/>
        <w:jc w:val="both"/>
        <w:rPr>
          <w:sz w:val="6"/>
        </w:rPr>
      </w:pPr>
    </w:p>
    <w:p w:rsidR="00C30BB8" w:rsidRDefault="00C30BB8" w:rsidP="00415CA9">
      <w:pPr>
        <w:pStyle w:val="Sansinterligne"/>
        <w:numPr>
          <w:ilvl w:val="0"/>
          <w:numId w:val="1"/>
        </w:numPr>
        <w:jc w:val="both"/>
        <w:rPr>
          <w:u w:val="single"/>
        </w:rPr>
      </w:pPr>
      <w:r>
        <w:rPr>
          <w:u w:val="single"/>
        </w:rPr>
        <w:t>Ecarts en fonction du milieu d’origine</w:t>
      </w:r>
    </w:p>
    <w:p w:rsidR="00C30BB8" w:rsidRPr="00415CA9" w:rsidRDefault="00415CA9" w:rsidP="00415CA9">
      <w:pPr>
        <w:pStyle w:val="Sansinterligne"/>
        <w:numPr>
          <w:ilvl w:val="1"/>
          <w:numId w:val="1"/>
        </w:numPr>
        <w:jc w:val="both"/>
        <w:rPr>
          <w:u w:val="single"/>
        </w:rPr>
      </w:pPr>
      <w:r w:rsidRPr="00415CA9">
        <w:rPr>
          <w:b/>
        </w:rPr>
        <w:t>De même, à</w:t>
      </w:r>
      <w:r w:rsidR="00C30BB8" w:rsidRPr="00415CA9">
        <w:rPr>
          <w:b/>
        </w:rPr>
        <w:t xml:space="preserve"> quelques exceptions près, les boursiers obtiennent dans toutes les épreuves une moyenne inférieure à celle des non boursiers</w:t>
      </w:r>
      <w:r w:rsidR="00C30BB8">
        <w:t>. L’ampleur de l’écart varie en fonction des épreuves et des années. Ces écarts apparaissent néanmoins moins importants que les écarts hommes-femmes constatés.</w:t>
      </w:r>
    </w:p>
    <w:p w:rsidR="00C30BB8" w:rsidRPr="00415CA9" w:rsidRDefault="00C30BB8" w:rsidP="00C30BB8">
      <w:pPr>
        <w:pStyle w:val="Sansinterligne"/>
        <w:numPr>
          <w:ilvl w:val="1"/>
          <w:numId w:val="1"/>
        </w:numPr>
        <w:jc w:val="both"/>
        <w:rPr>
          <w:u w:val="single"/>
        </w:rPr>
      </w:pPr>
      <w:r w:rsidRPr="00415CA9">
        <w:rPr>
          <w:b/>
        </w:rPr>
        <w:t>Cet écart est particulièrement faible en français</w:t>
      </w:r>
      <w:r>
        <w:t xml:space="preserve">, souvent négligeable, il s’inverse même en 2013, année où les boursiers obtiennent une moyenne de 0,2 points supérieure à celle des non boursiers. </w:t>
      </w:r>
    </w:p>
    <w:p w:rsidR="00A92A3B" w:rsidRPr="00A92A3B" w:rsidRDefault="00A92A3B" w:rsidP="00A92A3B">
      <w:pPr>
        <w:pStyle w:val="Sansinterligne"/>
        <w:rPr>
          <w:sz w:val="14"/>
        </w:rPr>
      </w:pPr>
    </w:p>
    <w:p w:rsidR="00C30BB8" w:rsidRPr="00FC4B5E" w:rsidRDefault="00C30BB8" w:rsidP="00C30BB8">
      <w:pPr>
        <w:jc w:val="center"/>
        <w:rPr>
          <w:u w:val="single"/>
        </w:rPr>
      </w:pPr>
      <w:r w:rsidRPr="00FC4B5E">
        <w:rPr>
          <w:u w:val="single"/>
        </w:rPr>
        <w:t xml:space="preserve">Tableau : </w:t>
      </w:r>
      <w:r>
        <w:rPr>
          <w:u w:val="single"/>
        </w:rPr>
        <w:t xml:space="preserve">Ecarts de moyennes boursiers-non boursiers </w:t>
      </w:r>
      <w:r w:rsidRPr="00FC4B5E">
        <w:rPr>
          <w:u w:val="single"/>
        </w:rPr>
        <w:t>aux différentes épreuves écrites</w:t>
      </w:r>
      <w:r>
        <w:rPr>
          <w:u w:val="single"/>
        </w:rPr>
        <w:t xml:space="preserve"> </w:t>
      </w:r>
      <w:r w:rsidRPr="00FC4B5E">
        <w:rPr>
          <w:u w:val="single"/>
        </w:rPr>
        <w:t>:</w:t>
      </w:r>
    </w:p>
    <w:tbl>
      <w:tblPr>
        <w:tblW w:w="8876" w:type="dxa"/>
        <w:tblInd w:w="55" w:type="dxa"/>
        <w:tblCellMar>
          <w:left w:w="70" w:type="dxa"/>
          <w:right w:w="70" w:type="dxa"/>
        </w:tblCellMar>
        <w:tblLook w:val="04A0" w:firstRow="1" w:lastRow="0" w:firstColumn="1" w:lastColumn="0" w:noHBand="0" w:noVBand="1"/>
      </w:tblPr>
      <w:tblGrid>
        <w:gridCol w:w="1676"/>
        <w:gridCol w:w="1200"/>
        <w:gridCol w:w="1200"/>
        <w:gridCol w:w="1200"/>
        <w:gridCol w:w="1200"/>
        <w:gridCol w:w="1200"/>
        <w:gridCol w:w="1200"/>
      </w:tblGrid>
      <w:tr w:rsidR="00C30BB8" w:rsidRPr="00427137" w:rsidTr="000D1420">
        <w:trPr>
          <w:trHeight w:val="600"/>
        </w:trPr>
        <w:tc>
          <w:tcPr>
            <w:tcW w:w="1676"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C30BB8" w:rsidRPr="00427137" w:rsidRDefault="00C30BB8" w:rsidP="000D1420">
            <w:pPr>
              <w:spacing w:after="0"/>
              <w:jc w:val="center"/>
              <w:rPr>
                <w:rFonts w:ascii="Calibri" w:eastAsia="Times New Roman" w:hAnsi="Calibri" w:cs="Calibri"/>
                <w:b/>
                <w:bCs/>
                <w:color w:val="000000"/>
                <w:sz w:val="22"/>
                <w:szCs w:val="22"/>
                <w:lang w:eastAsia="fr-FR"/>
              </w:rPr>
            </w:pPr>
            <w:r w:rsidRPr="00427137">
              <w:rPr>
                <w:rFonts w:ascii="Calibri" w:eastAsia="Times New Roman" w:hAnsi="Calibri" w:cs="Calibri"/>
                <w:b/>
                <w:bCs/>
                <w:color w:val="000000"/>
                <w:sz w:val="22"/>
                <w:szCs w:val="22"/>
                <w:lang w:eastAsia="fr-FR"/>
              </w:rPr>
              <w:t>Ecart boursier - non boursier</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C30BB8" w:rsidRPr="00427137" w:rsidRDefault="00C30BB8" w:rsidP="000D1420">
            <w:pPr>
              <w:spacing w:after="0"/>
              <w:jc w:val="center"/>
              <w:rPr>
                <w:rFonts w:ascii="Calibri" w:eastAsia="Times New Roman" w:hAnsi="Calibri" w:cs="Calibri"/>
                <w:b/>
                <w:bCs/>
                <w:color w:val="000000"/>
                <w:sz w:val="22"/>
                <w:szCs w:val="22"/>
                <w:lang w:eastAsia="fr-FR"/>
              </w:rPr>
            </w:pPr>
            <w:r w:rsidRPr="00427137">
              <w:rPr>
                <w:rFonts w:ascii="Calibri" w:eastAsia="Times New Roman" w:hAnsi="Calibri" w:cs="Calibri"/>
                <w:b/>
                <w:bCs/>
                <w:color w:val="000000"/>
                <w:sz w:val="22"/>
                <w:szCs w:val="22"/>
                <w:lang w:eastAsia="fr-FR"/>
              </w:rPr>
              <w:t>2011</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C30BB8" w:rsidRPr="00427137" w:rsidRDefault="00C30BB8" w:rsidP="000D1420">
            <w:pPr>
              <w:spacing w:after="0"/>
              <w:jc w:val="center"/>
              <w:rPr>
                <w:rFonts w:ascii="Calibri" w:eastAsia="Times New Roman" w:hAnsi="Calibri" w:cs="Calibri"/>
                <w:b/>
                <w:bCs/>
                <w:color w:val="000000"/>
                <w:sz w:val="22"/>
                <w:szCs w:val="22"/>
                <w:lang w:eastAsia="fr-FR"/>
              </w:rPr>
            </w:pPr>
            <w:r w:rsidRPr="00427137">
              <w:rPr>
                <w:rFonts w:ascii="Calibri" w:eastAsia="Times New Roman" w:hAnsi="Calibri" w:cs="Calibri"/>
                <w:b/>
                <w:bCs/>
                <w:color w:val="000000"/>
                <w:sz w:val="22"/>
                <w:szCs w:val="22"/>
                <w:lang w:eastAsia="fr-FR"/>
              </w:rPr>
              <w:t>2012</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C30BB8" w:rsidRPr="00427137" w:rsidRDefault="00C30BB8" w:rsidP="000D1420">
            <w:pPr>
              <w:spacing w:after="0"/>
              <w:jc w:val="center"/>
              <w:rPr>
                <w:rFonts w:ascii="Calibri" w:eastAsia="Times New Roman" w:hAnsi="Calibri" w:cs="Calibri"/>
                <w:b/>
                <w:bCs/>
                <w:color w:val="000000"/>
                <w:sz w:val="22"/>
                <w:szCs w:val="22"/>
                <w:lang w:eastAsia="fr-FR"/>
              </w:rPr>
            </w:pPr>
            <w:r w:rsidRPr="00427137">
              <w:rPr>
                <w:rFonts w:ascii="Calibri" w:eastAsia="Times New Roman" w:hAnsi="Calibri" w:cs="Calibri"/>
                <w:b/>
                <w:bCs/>
                <w:color w:val="000000"/>
                <w:sz w:val="22"/>
                <w:szCs w:val="22"/>
                <w:lang w:eastAsia="fr-FR"/>
              </w:rPr>
              <w:t>2013</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C30BB8" w:rsidRPr="00427137" w:rsidRDefault="00C30BB8" w:rsidP="000D1420">
            <w:pPr>
              <w:spacing w:after="0"/>
              <w:jc w:val="center"/>
              <w:rPr>
                <w:rFonts w:ascii="Calibri" w:eastAsia="Times New Roman" w:hAnsi="Calibri" w:cs="Calibri"/>
                <w:b/>
                <w:bCs/>
                <w:color w:val="000000"/>
                <w:sz w:val="22"/>
                <w:szCs w:val="22"/>
                <w:lang w:eastAsia="fr-FR"/>
              </w:rPr>
            </w:pPr>
            <w:r w:rsidRPr="00427137">
              <w:rPr>
                <w:rFonts w:ascii="Calibri" w:eastAsia="Times New Roman" w:hAnsi="Calibri" w:cs="Calibri"/>
                <w:b/>
                <w:bCs/>
                <w:color w:val="000000"/>
                <w:sz w:val="22"/>
                <w:szCs w:val="22"/>
                <w:lang w:eastAsia="fr-FR"/>
              </w:rPr>
              <w:t>2014</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C30BB8" w:rsidRPr="00427137" w:rsidRDefault="00C30BB8" w:rsidP="000D1420">
            <w:pPr>
              <w:spacing w:after="0"/>
              <w:jc w:val="center"/>
              <w:rPr>
                <w:rFonts w:ascii="Calibri" w:eastAsia="Times New Roman" w:hAnsi="Calibri" w:cs="Calibri"/>
                <w:b/>
                <w:bCs/>
                <w:color w:val="000000"/>
                <w:sz w:val="22"/>
                <w:szCs w:val="22"/>
                <w:lang w:eastAsia="fr-FR"/>
              </w:rPr>
            </w:pPr>
            <w:r w:rsidRPr="00427137">
              <w:rPr>
                <w:rFonts w:ascii="Calibri" w:eastAsia="Times New Roman" w:hAnsi="Calibri" w:cs="Calibri"/>
                <w:b/>
                <w:bCs/>
                <w:color w:val="000000"/>
                <w:sz w:val="22"/>
                <w:szCs w:val="22"/>
                <w:lang w:eastAsia="fr-FR"/>
              </w:rPr>
              <w:t>2015</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C30BB8" w:rsidRPr="00427137" w:rsidRDefault="00C30BB8" w:rsidP="000D1420">
            <w:pPr>
              <w:spacing w:after="0"/>
              <w:jc w:val="center"/>
              <w:rPr>
                <w:rFonts w:ascii="Calibri" w:eastAsia="Times New Roman" w:hAnsi="Calibri" w:cs="Calibri"/>
                <w:b/>
                <w:bCs/>
                <w:color w:val="000000"/>
                <w:sz w:val="22"/>
                <w:szCs w:val="22"/>
                <w:lang w:eastAsia="fr-FR"/>
              </w:rPr>
            </w:pPr>
            <w:r w:rsidRPr="00427137">
              <w:rPr>
                <w:rFonts w:ascii="Calibri" w:eastAsia="Times New Roman" w:hAnsi="Calibri" w:cs="Calibri"/>
                <w:b/>
                <w:bCs/>
                <w:color w:val="000000"/>
                <w:sz w:val="22"/>
                <w:szCs w:val="22"/>
                <w:lang w:eastAsia="fr-FR"/>
              </w:rPr>
              <w:t>2016</w:t>
            </w:r>
          </w:p>
        </w:tc>
      </w:tr>
      <w:tr w:rsidR="00C30BB8" w:rsidRPr="00427137" w:rsidTr="000D1420">
        <w:trPr>
          <w:trHeight w:val="300"/>
        </w:trPr>
        <w:tc>
          <w:tcPr>
            <w:tcW w:w="1676" w:type="dxa"/>
            <w:tcBorders>
              <w:top w:val="nil"/>
              <w:left w:val="single" w:sz="4" w:space="0" w:color="auto"/>
              <w:bottom w:val="single" w:sz="4" w:space="0" w:color="auto"/>
              <w:right w:val="single" w:sz="4" w:space="0" w:color="auto"/>
            </w:tcBorders>
            <w:shd w:val="clear" w:color="000000" w:fill="DAEEF3"/>
            <w:noWrap/>
            <w:vAlign w:val="center"/>
            <w:hideMark/>
          </w:tcPr>
          <w:p w:rsidR="00C30BB8" w:rsidRPr="00427137" w:rsidRDefault="00C30BB8" w:rsidP="000D1420">
            <w:pPr>
              <w:spacing w:after="0"/>
              <w:jc w:val="center"/>
              <w:rPr>
                <w:rFonts w:ascii="Calibri" w:eastAsia="Times New Roman" w:hAnsi="Calibri" w:cs="Calibri"/>
                <w:b/>
                <w:bCs/>
                <w:color w:val="000000"/>
                <w:sz w:val="22"/>
                <w:szCs w:val="22"/>
                <w:lang w:eastAsia="fr-FR"/>
              </w:rPr>
            </w:pPr>
            <w:r w:rsidRPr="00427137">
              <w:rPr>
                <w:rFonts w:ascii="Calibri" w:eastAsia="Times New Roman" w:hAnsi="Calibri" w:cs="Calibri"/>
                <w:b/>
                <w:bCs/>
                <w:color w:val="000000"/>
                <w:sz w:val="22"/>
                <w:szCs w:val="22"/>
                <w:lang w:eastAsia="fr-FR"/>
              </w:rPr>
              <w:t>Maths A</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-0,64</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-0,64</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-0,54</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-0,53</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-0,40</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-0,54</w:t>
            </w:r>
          </w:p>
        </w:tc>
      </w:tr>
      <w:tr w:rsidR="00C30BB8" w:rsidRPr="00427137" w:rsidTr="000D1420">
        <w:trPr>
          <w:trHeight w:val="300"/>
        </w:trPr>
        <w:tc>
          <w:tcPr>
            <w:tcW w:w="1676" w:type="dxa"/>
            <w:tcBorders>
              <w:top w:val="nil"/>
              <w:left w:val="single" w:sz="4" w:space="0" w:color="auto"/>
              <w:bottom w:val="single" w:sz="4" w:space="0" w:color="auto"/>
              <w:right w:val="single" w:sz="4" w:space="0" w:color="auto"/>
            </w:tcBorders>
            <w:shd w:val="clear" w:color="000000" w:fill="DAEEF3"/>
            <w:noWrap/>
            <w:vAlign w:val="center"/>
            <w:hideMark/>
          </w:tcPr>
          <w:p w:rsidR="00C30BB8" w:rsidRPr="00427137" w:rsidRDefault="00C30BB8" w:rsidP="000D1420">
            <w:pPr>
              <w:spacing w:after="0"/>
              <w:jc w:val="center"/>
              <w:rPr>
                <w:rFonts w:ascii="Calibri" w:eastAsia="Times New Roman" w:hAnsi="Calibri" w:cs="Calibri"/>
                <w:b/>
                <w:bCs/>
                <w:color w:val="000000"/>
                <w:sz w:val="22"/>
                <w:szCs w:val="22"/>
                <w:lang w:eastAsia="fr-FR"/>
              </w:rPr>
            </w:pPr>
            <w:r w:rsidRPr="00427137">
              <w:rPr>
                <w:rFonts w:ascii="Calibri" w:eastAsia="Times New Roman" w:hAnsi="Calibri" w:cs="Calibri"/>
                <w:b/>
                <w:bCs/>
                <w:color w:val="000000"/>
                <w:sz w:val="22"/>
                <w:szCs w:val="22"/>
                <w:lang w:eastAsia="fr-FR"/>
              </w:rPr>
              <w:t>Maths B</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-0,63</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-0,83</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-0,57</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-0,83</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-0,48</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-0,23</w:t>
            </w:r>
          </w:p>
        </w:tc>
      </w:tr>
      <w:tr w:rsidR="00C30BB8" w:rsidRPr="00427137" w:rsidTr="000D1420">
        <w:trPr>
          <w:trHeight w:val="300"/>
        </w:trPr>
        <w:tc>
          <w:tcPr>
            <w:tcW w:w="1676" w:type="dxa"/>
            <w:tcBorders>
              <w:top w:val="nil"/>
              <w:left w:val="single" w:sz="4" w:space="0" w:color="auto"/>
              <w:bottom w:val="single" w:sz="4" w:space="0" w:color="auto"/>
              <w:right w:val="single" w:sz="4" w:space="0" w:color="auto"/>
            </w:tcBorders>
            <w:shd w:val="clear" w:color="000000" w:fill="DAEEF3"/>
            <w:noWrap/>
            <w:vAlign w:val="center"/>
            <w:hideMark/>
          </w:tcPr>
          <w:p w:rsidR="00C30BB8" w:rsidRPr="00427137" w:rsidRDefault="00C30BB8" w:rsidP="000D1420">
            <w:pPr>
              <w:spacing w:after="0"/>
              <w:jc w:val="center"/>
              <w:rPr>
                <w:rFonts w:ascii="Calibri" w:eastAsia="Times New Roman" w:hAnsi="Calibri" w:cs="Calibri"/>
                <w:b/>
                <w:bCs/>
                <w:color w:val="000000"/>
                <w:sz w:val="22"/>
                <w:szCs w:val="22"/>
                <w:lang w:eastAsia="fr-FR"/>
              </w:rPr>
            </w:pPr>
            <w:r w:rsidRPr="00427137">
              <w:rPr>
                <w:rFonts w:ascii="Calibri" w:eastAsia="Times New Roman" w:hAnsi="Calibri" w:cs="Calibri"/>
                <w:b/>
                <w:bCs/>
                <w:color w:val="000000"/>
                <w:sz w:val="22"/>
                <w:szCs w:val="22"/>
                <w:lang w:eastAsia="fr-FR"/>
              </w:rPr>
              <w:t>Maths C</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-0,62</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-0,65</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-1,07</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-0,84</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-0,76</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-0,37</w:t>
            </w:r>
          </w:p>
        </w:tc>
      </w:tr>
      <w:tr w:rsidR="00C30BB8" w:rsidRPr="00427137" w:rsidTr="000D1420">
        <w:trPr>
          <w:trHeight w:val="300"/>
        </w:trPr>
        <w:tc>
          <w:tcPr>
            <w:tcW w:w="1676" w:type="dxa"/>
            <w:tcBorders>
              <w:top w:val="nil"/>
              <w:left w:val="single" w:sz="4" w:space="0" w:color="auto"/>
              <w:bottom w:val="single" w:sz="4" w:space="0" w:color="auto"/>
              <w:right w:val="single" w:sz="4" w:space="0" w:color="auto"/>
            </w:tcBorders>
            <w:shd w:val="clear" w:color="000000" w:fill="DAEEF3"/>
            <w:noWrap/>
            <w:vAlign w:val="center"/>
            <w:hideMark/>
          </w:tcPr>
          <w:p w:rsidR="00C30BB8" w:rsidRPr="00427137" w:rsidRDefault="00C30BB8" w:rsidP="000D1420">
            <w:pPr>
              <w:spacing w:after="0"/>
              <w:jc w:val="center"/>
              <w:rPr>
                <w:rFonts w:ascii="Calibri" w:eastAsia="Times New Roman" w:hAnsi="Calibri" w:cs="Calibri"/>
                <w:b/>
                <w:bCs/>
                <w:color w:val="000000"/>
                <w:sz w:val="22"/>
                <w:szCs w:val="22"/>
                <w:lang w:eastAsia="fr-FR"/>
              </w:rPr>
            </w:pPr>
            <w:r w:rsidRPr="00427137">
              <w:rPr>
                <w:rFonts w:ascii="Calibri" w:eastAsia="Times New Roman" w:hAnsi="Calibri" w:cs="Calibri"/>
                <w:b/>
                <w:bCs/>
                <w:color w:val="000000"/>
                <w:sz w:val="22"/>
                <w:szCs w:val="22"/>
                <w:lang w:eastAsia="fr-FR"/>
              </w:rPr>
              <w:t>Maths D</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-0,76</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-0,69</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-0,79</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-0,79</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-1,01</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-0,30</w:t>
            </w:r>
          </w:p>
        </w:tc>
      </w:tr>
      <w:tr w:rsidR="00C30BB8" w:rsidRPr="00427137" w:rsidTr="000D1420">
        <w:trPr>
          <w:trHeight w:val="300"/>
        </w:trPr>
        <w:tc>
          <w:tcPr>
            <w:tcW w:w="1676" w:type="dxa"/>
            <w:tcBorders>
              <w:top w:val="nil"/>
              <w:left w:val="single" w:sz="4" w:space="0" w:color="auto"/>
              <w:bottom w:val="single" w:sz="4" w:space="0" w:color="auto"/>
              <w:right w:val="single" w:sz="4" w:space="0" w:color="auto"/>
            </w:tcBorders>
            <w:shd w:val="clear" w:color="000000" w:fill="DAEEF3"/>
            <w:noWrap/>
            <w:vAlign w:val="center"/>
            <w:hideMark/>
          </w:tcPr>
          <w:p w:rsidR="00C30BB8" w:rsidRPr="00427137" w:rsidRDefault="00C30BB8" w:rsidP="000D1420">
            <w:pPr>
              <w:spacing w:after="0"/>
              <w:jc w:val="center"/>
              <w:rPr>
                <w:rFonts w:ascii="Calibri" w:eastAsia="Times New Roman" w:hAnsi="Calibri" w:cs="Calibri"/>
                <w:b/>
                <w:bCs/>
                <w:color w:val="000000"/>
                <w:sz w:val="22"/>
                <w:szCs w:val="22"/>
                <w:lang w:eastAsia="fr-FR"/>
              </w:rPr>
            </w:pPr>
            <w:r w:rsidRPr="00427137">
              <w:rPr>
                <w:rFonts w:ascii="Calibri" w:eastAsia="Times New Roman" w:hAnsi="Calibri" w:cs="Calibri"/>
                <w:b/>
                <w:bCs/>
                <w:color w:val="000000"/>
                <w:sz w:val="22"/>
                <w:szCs w:val="22"/>
                <w:lang w:eastAsia="fr-FR"/>
              </w:rPr>
              <w:t>Français</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-0,32</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-0,06</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highlight w:val="yellow"/>
                <w:lang w:eastAsia="fr-FR"/>
              </w:rPr>
              <w:t>0,22</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-0,14</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-0,03</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-0,07</w:t>
            </w:r>
          </w:p>
        </w:tc>
      </w:tr>
      <w:tr w:rsidR="00C30BB8" w:rsidRPr="00427137" w:rsidTr="000D1420">
        <w:trPr>
          <w:trHeight w:val="300"/>
        </w:trPr>
        <w:tc>
          <w:tcPr>
            <w:tcW w:w="1676" w:type="dxa"/>
            <w:tcBorders>
              <w:top w:val="nil"/>
              <w:left w:val="single" w:sz="4" w:space="0" w:color="auto"/>
              <w:bottom w:val="single" w:sz="4" w:space="0" w:color="auto"/>
              <w:right w:val="single" w:sz="4" w:space="0" w:color="auto"/>
            </w:tcBorders>
            <w:shd w:val="clear" w:color="000000" w:fill="DAEEF3"/>
            <w:noWrap/>
            <w:vAlign w:val="center"/>
            <w:hideMark/>
          </w:tcPr>
          <w:p w:rsidR="00C30BB8" w:rsidRPr="00427137" w:rsidRDefault="00C30BB8" w:rsidP="000D1420">
            <w:pPr>
              <w:spacing w:after="0"/>
              <w:jc w:val="center"/>
              <w:rPr>
                <w:rFonts w:ascii="Calibri" w:eastAsia="Times New Roman" w:hAnsi="Calibri" w:cs="Calibri"/>
                <w:b/>
                <w:bCs/>
                <w:color w:val="000000"/>
                <w:sz w:val="22"/>
                <w:szCs w:val="22"/>
                <w:lang w:eastAsia="fr-FR"/>
              </w:rPr>
            </w:pPr>
            <w:r w:rsidRPr="00427137">
              <w:rPr>
                <w:rFonts w:ascii="Calibri" w:eastAsia="Times New Roman" w:hAnsi="Calibri" w:cs="Calibri"/>
                <w:b/>
                <w:bCs/>
                <w:color w:val="000000"/>
                <w:sz w:val="22"/>
                <w:szCs w:val="22"/>
                <w:lang w:eastAsia="fr-FR"/>
              </w:rPr>
              <w:t>Physique_XULCR</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-0,43</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-0,70</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-0,40</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-0,73</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-0,45</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-0,60</w:t>
            </w:r>
          </w:p>
        </w:tc>
      </w:tr>
      <w:tr w:rsidR="00C30BB8" w:rsidRPr="00427137" w:rsidTr="000D1420">
        <w:trPr>
          <w:trHeight w:val="300"/>
        </w:trPr>
        <w:tc>
          <w:tcPr>
            <w:tcW w:w="1676" w:type="dxa"/>
            <w:tcBorders>
              <w:top w:val="nil"/>
              <w:left w:val="single" w:sz="4" w:space="0" w:color="auto"/>
              <w:bottom w:val="single" w:sz="4" w:space="0" w:color="auto"/>
              <w:right w:val="single" w:sz="4" w:space="0" w:color="auto"/>
            </w:tcBorders>
            <w:shd w:val="clear" w:color="000000" w:fill="DAEEF3"/>
            <w:noWrap/>
            <w:vAlign w:val="center"/>
            <w:hideMark/>
          </w:tcPr>
          <w:p w:rsidR="00C30BB8" w:rsidRPr="00427137" w:rsidRDefault="00C30BB8" w:rsidP="000D1420">
            <w:pPr>
              <w:spacing w:after="0"/>
              <w:jc w:val="center"/>
              <w:rPr>
                <w:rFonts w:ascii="Calibri" w:eastAsia="Times New Roman" w:hAnsi="Calibri" w:cs="Calibri"/>
                <w:b/>
                <w:bCs/>
                <w:color w:val="000000"/>
                <w:sz w:val="22"/>
                <w:szCs w:val="22"/>
                <w:lang w:eastAsia="fr-FR"/>
              </w:rPr>
            </w:pPr>
            <w:r w:rsidRPr="00427137">
              <w:rPr>
                <w:rFonts w:ascii="Calibri" w:eastAsia="Times New Roman" w:hAnsi="Calibri" w:cs="Calibri"/>
                <w:b/>
                <w:bCs/>
                <w:color w:val="000000"/>
                <w:sz w:val="22"/>
                <w:szCs w:val="22"/>
                <w:lang w:eastAsia="fr-FR"/>
              </w:rPr>
              <w:t>InfoA</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-0,52</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-0,46</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-0,17</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-0,32</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0,08</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-0,53</w:t>
            </w:r>
          </w:p>
        </w:tc>
      </w:tr>
      <w:tr w:rsidR="00C30BB8" w:rsidRPr="00427137" w:rsidTr="000D1420">
        <w:trPr>
          <w:trHeight w:val="300"/>
        </w:trPr>
        <w:tc>
          <w:tcPr>
            <w:tcW w:w="1676" w:type="dxa"/>
            <w:tcBorders>
              <w:top w:val="nil"/>
              <w:left w:val="single" w:sz="4" w:space="0" w:color="auto"/>
              <w:bottom w:val="single" w:sz="4" w:space="0" w:color="auto"/>
              <w:right w:val="single" w:sz="4" w:space="0" w:color="auto"/>
            </w:tcBorders>
            <w:shd w:val="clear" w:color="000000" w:fill="DAEEF3"/>
            <w:noWrap/>
            <w:vAlign w:val="center"/>
            <w:hideMark/>
          </w:tcPr>
          <w:p w:rsidR="00C30BB8" w:rsidRPr="00427137" w:rsidRDefault="00C30BB8" w:rsidP="000D1420">
            <w:pPr>
              <w:spacing w:after="0"/>
              <w:jc w:val="center"/>
              <w:rPr>
                <w:rFonts w:ascii="Calibri" w:eastAsia="Times New Roman" w:hAnsi="Calibri" w:cs="Calibri"/>
                <w:b/>
                <w:bCs/>
                <w:color w:val="000000"/>
                <w:sz w:val="22"/>
                <w:szCs w:val="22"/>
                <w:lang w:eastAsia="fr-FR"/>
              </w:rPr>
            </w:pPr>
            <w:r w:rsidRPr="00427137">
              <w:rPr>
                <w:rFonts w:ascii="Calibri" w:eastAsia="Times New Roman" w:hAnsi="Calibri" w:cs="Calibri"/>
                <w:b/>
                <w:bCs/>
                <w:color w:val="000000"/>
                <w:sz w:val="22"/>
                <w:szCs w:val="22"/>
                <w:lang w:eastAsia="fr-FR"/>
              </w:rPr>
              <w:t>InfoMaths</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-0,65</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-1,22</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-0,67</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-0,43</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-0,25</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-1,22</w:t>
            </w:r>
          </w:p>
        </w:tc>
      </w:tr>
      <w:tr w:rsidR="00C30BB8" w:rsidRPr="00427137" w:rsidTr="000D1420">
        <w:trPr>
          <w:trHeight w:val="300"/>
        </w:trPr>
        <w:tc>
          <w:tcPr>
            <w:tcW w:w="1676" w:type="dxa"/>
            <w:tcBorders>
              <w:top w:val="nil"/>
              <w:left w:val="single" w:sz="4" w:space="0" w:color="auto"/>
              <w:bottom w:val="single" w:sz="4" w:space="0" w:color="auto"/>
              <w:right w:val="single" w:sz="4" w:space="0" w:color="auto"/>
            </w:tcBorders>
            <w:shd w:val="clear" w:color="000000" w:fill="DAEEF3"/>
            <w:noWrap/>
            <w:vAlign w:val="center"/>
            <w:hideMark/>
          </w:tcPr>
          <w:p w:rsidR="00C30BB8" w:rsidRPr="00427137" w:rsidRDefault="00C30BB8" w:rsidP="000D1420">
            <w:pPr>
              <w:spacing w:after="0"/>
              <w:jc w:val="center"/>
              <w:rPr>
                <w:rFonts w:ascii="Calibri" w:eastAsia="Times New Roman" w:hAnsi="Calibri" w:cs="Calibri"/>
                <w:b/>
                <w:bCs/>
                <w:sz w:val="22"/>
                <w:szCs w:val="22"/>
                <w:lang w:eastAsia="fr-FR"/>
              </w:rPr>
            </w:pPr>
            <w:r w:rsidRPr="00427137">
              <w:rPr>
                <w:rFonts w:ascii="Calibri" w:eastAsia="Times New Roman" w:hAnsi="Calibri" w:cs="Calibri"/>
                <w:b/>
                <w:bCs/>
                <w:sz w:val="22"/>
                <w:szCs w:val="22"/>
                <w:lang w:eastAsia="fr-FR"/>
              </w:rPr>
              <w:t>Langue</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-0,46</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-1,08</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-0,75</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color w:val="000000"/>
                <w:sz w:val="22"/>
                <w:szCs w:val="22"/>
                <w:lang w:eastAsia="fr-FR"/>
              </w:rPr>
            </w:pPr>
            <w:r w:rsidRPr="00427137">
              <w:rPr>
                <w:rFonts w:ascii="Calibri" w:eastAsia="Times New Roman" w:hAnsi="Calibri" w:cs="Calibri"/>
                <w:color w:val="000000"/>
                <w:sz w:val="22"/>
                <w:szCs w:val="22"/>
                <w:lang w:eastAsia="fr-FR"/>
              </w:rPr>
              <w:t>-0,96</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sz w:val="22"/>
                <w:szCs w:val="22"/>
                <w:lang w:eastAsia="fr-FR"/>
              </w:rPr>
            </w:pPr>
            <w:r w:rsidRPr="00427137">
              <w:rPr>
                <w:rFonts w:ascii="Calibri" w:eastAsia="Times New Roman" w:hAnsi="Calibri" w:cs="Calibri"/>
                <w:sz w:val="22"/>
                <w:szCs w:val="22"/>
                <w:lang w:eastAsia="fr-FR"/>
              </w:rPr>
              <w:t>-1,51</w:t>
            </w:r>
          </w:p>
        </w:tc>
        <w:tc>
          <w:tcPr>
            <w:tcW w:w="1200" w:type="dxa"/>
            <w:tcBorders>
              <w:top w:val="nil"/>
              <w:left w:val="nil"/>
              <w:bottom w:val="single" w:sz="4" w:space="0" w:color="auto"/>
              <w:right w:val="single" w:sz="4" w:space="0" w:color="auto"/>
            </w:tcBorders>
            <w:shd w:val="clear" w:color="auto" w:fill="auto"/>
            <w:noWrap/>
            <w:vAlign w:val="center"/>
            <w:hideMark/>
          </w:tcPr>
          <w:p w:rsidR="00C30BB8" w:rsidRPr="00427137" w:rsidRDefault="00C30BB8" w:rsidP="000D1420">
            <w:pPr>
              <w:spacing w:after="0"/>
              <w:jc w:val="center"/>
              <w:rPr>
                <w:rFonts w:ascii="Calibri" w:eastAsia="Times New Roman" w:hAnsi="Calibri" w:cs="Calibri"/>
                <w:sz w:val="22"/>
                <w:szCs w:val="22"/>
                <w:lang w:eastAsia="fr-FR"/>
              </w:rPr>
            </w:pPr>
            <w:r w:rsidRPr="00427137">
              <w:rPr>
                <w:rFonts w:ascii="Calibri" w:eastAsia="Times New Roman" w:hAnsi="Calibri" w:cs="Calibri"/>
                <w:sz w:val="22"/>
                <w:szCs w:val="22"/>
                <w:lang w:eastAsia="fr-FR"/>
              </w:rPr>
              <w:t>-1,80</w:t>
            </w:r>
          </w:p>
        </w:tc>
      </w:tr>
    </w:tbl>
    <w:p w:rsidR="00C30BB8" w:rsidRPr="00FC4B5E" w:rsidRDefault="00C30BB8" w:rsidP="00C30BB8">
      <w:pPr>
        <w:ind w:firstLine="360"/>
        <w:rPr>
          <w:sz w:val="20"/>
        </w:rPr>
      </w:pPr>
      <w:r w:rsidRPr="00FC4B5E">
        <w:rPr>
          <w:sz w:val="20"/>
        </w:rPr>
        <w:t>Données : concours X-ENS, filière MP</w:t>
      </w:r>
      <w:r>
        <w:rPr>
          <w:sz w:val="20"/>
        </w:rPr>
        <w:t>, ensemble des présents à chacune des épreuves.</w:t>
      </w:r>
    </w:p>
    <w:p w:rsidR="00C30BB8" w:rsidRDefault="00C30BB8" w:rsidP="00C30BB8">
      <w:pPr>
        <w:jc w:val="both"/>
      </w:pPr>
      <w:r w:rsidRPr="00834A63">
        <w:t xml:space="preserve">En revanche, si on considère les </w:t>
      </w:r>
      <w:r w:rsidRPr="00834A63">
        <w:rPr>
          <w:b/>
        </w:rPr>
        <w:t>écarts entre candidat</w:t>
      </w:r>
      <w:r>
        <w:rPr>
          <w:b/>
        </w:rPr>
        <w:t>-e-</w:t>
      </w:r>
      <w:r w:rsidRPr="00834A63">
        <w:rPr>
          <w:b/>
        </w:rPr>
        <w:t>s dont le père appartient aux catégories supérieures et candidat</w:t>
      </w:r>
      <w:r>
        <w:rPr>
          <w:b/>
        </w:rPr>
        <w:t>-e-</w:t>
      </w:r>
      <w:r w:rsidRPr="00834A63">
        <w:rPr>
          <w:b/>
        </w:rPr>
        <w:t xml:space="preserve">s dont le père appartient aux catégories moyennes ou populaires, </w:t>
      </w:r>
      <w:r w:rsidRPr="00834A63">
        <w:t xml:space="preserve">alors, </w:t>
      </w:r>
      <w:r w:rsidRPr="00834A63">
        <w:rPr>
          <w:b/>
        </w:rPr>
        <w:t xml:space="preserve">l’épreuve de français apparait tout aussi discriminante </w:t>
      </w:r>
      <w:r w:rsidRPr="00834A63">
        <w:t>que les autres épreuves</w:t>
      </w:r>
      <w:r>
        <w:t> :</w:t>
      </w:r>
    </w:p>
    <w:p w:rsidR="00C30BB8" w:rsidRPr="00BC1BA4" w:rsidRDefault="00C30BB8" w:rsidP="00C30BB8">
      <w:pPr>
        <w:jc w:val="center"/>
        <w:rPr>
          <w:u w:val="single"/>
        </w:rPr>
      </w:pPr>
      <w:r w:rsidRPr="00BC1BA4">
        <w:rPr>
          <w:u w:val="single"/>
        </w:rPr>
        <w:t>Tableau : Ecarts de moyennes entre candidat-e-s de père CSP+</w:t>
      </w:r>
      <w:r w:rsidRPr="00BC1BA4">
        <w:rPr>
          <w:rStyle w:val="Appelnotedebasdep"/>
          <w:u w:val="single"/>
        </w:rPr>
        <w:footnoteReference w:id="11"/>
      </w:r>
      <w:r w:rsidRPr="00BC1BA4">
        <w:rPr>
          <w:u w:val="single"/>
        </w:rPr>
        <w:t xml:space="preserve"> et les autres aux différentes épreuves écrites :</w:t>
      </w:r>
    </w:p>
    <w:tbl>
      <w:tblPr>
        <w:tblW w:w="4910" w:type="dxa"/>
        <w:jc w:val="center"/>
        <w:tblCellMar>
          <w:left w:w="70" w:type="dxa"/>
          <w:right w:w="70" w:type="dxa"/>
        </w:tblCellMar>
        <w:tblLook w:val="04A0" w:firstRow="1" w:lastRow="0" w:firstColumn="1" w:lastColumn="0" w:noHBand="0" w:noVBand="1"/>
      </w:tblPr>
      <w:tblGrid>
        <w:gridCol w:w="1676"/>
        <w:gridCol w:w="1078"/>
        <w:gridCol w:w="1078"/>
        <w:gridCol w:w="1078"/>
      </w:tblGrid>
      <w:tr w:rsidR="00C30BB8" w:rsidRPr="00A43702" w:rsidTr="000D1420">
        <w:trPr>
          <w:trHeight w:val="900"/>
          <w:jc w:val="center"/>
        </w:trPr>
        <w:tc>
          <w:tcPr>
            <w:tcW w:w="1676"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C30BB8" w:rsidRPr="00A43702" w:rsidRDefault="00C30BB8" w:rsidP="000D1420">
            <w:pPr>
              <w:spacing w:after="0"/>
              <w:jc w:val="center"/>
              <w:rPr>
                <w:rFonts w:ascii="Calibri" w:eastAsia="Times New Roman" w:hAnsi="Calibri" w:cs="Calibri"/>
                <w:b/>
                <w:bCs/>
                <w:color w:val="000000"/>
                <w:sz w:val="22"/>
                <w:szCs w:val="22"/>
                <w:lang w:eastAsia="fr-FR"/>
              </w:rPr>
            </w:pPr>
            <w:r w:rsidRPr="00A43702">
              <w:rPr>
                <w:rFonts w:ascii="Calibri" w:eastAsia="Times New Roman" w:hAnsi="Calibri" w:cs="Calibri"/>
                <w:b/>
                <w:bCs/>
                <w:color w:val="000000"/>
                <w:sz w:val="22"/>
                <w:szCs w:val="22"/>
                <w:lang w:eastAsia="fr-FR"/>
              </w:rPr>
              <w:t>Ecart cat moy/pop - cat sup</w:t>
            </w:r>
          </w:p>
        </w:tc>
        <w:tc>
          <w:tcPr>
            <w:tcW w:w="1078" w:type="dxa"/>
            <w:tcBorders>
              <w:top w:val="single" w:sz="4" w:space="0" w:color="auto"/>
              <w:left w:val="nil"/>
              <w:bottom w:val="single" w:sz="4" w:space="0" w:color="auto"/>
              <w:right w:val="single" w:sz="4" w:space="0" w:color="auto"/>
            </w:tcBorders>
            <w:shd w:val="clear" w:color="000000" w:fill="DAEEF3"/>
            <w:vAlign w:val="center"/>
            <w:hideMark/>
          </w:tcPr>
          <w:p w:rsidR="00C30BB8" w:rsidRPr="00A43702" w:rsidRDefault="00C30BB8" w:rsidP="000D1420">
            <w:pPr>
              <w:spacing w:after="0"/>
              <w:jc w:val="center"/>
              <w:rPr>
                <w:rFonts w:ascii="Calibri" w:eastAsia="Times New Roman" w:hAnsi="Calibri" w:cs="Calibri"/>
                <w:b/>
                <w:bCs/>
                <w:color w:val="000000"/>
                <w:sz w:val="22"/>
                <w:szCs w:val="22"/>
                <w:lang w:eastAsia="fr-FR"/>
              </w:rPr>
            </w:pPr>
            <w:r w:rsidRPr="00A43702">
              <w:rPr>
                <w:rFonts w:ascii="Calibri" w:eastAsia="Times New Roman" w:hAnsi="Calibri" w:cs="Calibri"/>
                <w:b/>
                <w:bCs/>
                <w:color w:val="000000"/>
                <w:sz w:val="22"/>
                <w:szCs w:val="22"/>
                <w:lang w:eastAsia="fr-FR"/>
              </w:rPr>
              <w:t>2014</w:t>
            </w:r>
          </w:p>
        </w:tc>
        <w:tc>
          <w:tcPr>
            <w:tcW w:w="1078" w:type="dxa"/>
            <w:tcBorders>
              <w:top w:val="single" w:sz="4" w:space="0" w:color="auto"/>
              <w:left w:val="nil"/>
              <w:bottom w:val="single" w:sz="4" w:space="0" w:color="auto"/>
              <w:right w:val="single" w:sz="4" w:space="0" w:color="auto"/>
            </w:tcBorders>
            <w:shd w:val="clear" w:color="000000" w:fill="DAEEF3"/>
            <w:vAlign w:val="center"/>
            <w:hideMark/>
          </w:tcPr>
          <w:p w:rsidR="00C30BB8" w:rsidRPr="00A43702" w:rsidRDefault="00C30BB8" w:rsidP="000D1420">
            <w:pPr>
              <w:spacing w:after="0"/>
              <w:jc w:val="center"/>
              <w:rPr>
                <w:rFonts w:ascii="Calibri" w:eastAsia="Times New Roman" w:hAnsi="Calibri" w:cs="Calibri"/>
                <w:b/>
                <w:bCs/>
                <w:color w:val="000000"/>
                <w:sz w:val="22"/>
                <w:szCs w:val="22"/>
                <w:lang w:eastAsia="fr-FR"/>
              </w:rPr>
            </w:pPr>
            <w:r w:rsidRPr="00A43702">
              <w:rPr>
                <w:rFonts w:ascii="Calibri" w:eastAsia="Times New Roman" w:hAnsi="Calibri" w:cs="Calibri"/>
                <w:b/>
                <w:bCs/>
                <w:color w:val="000000"/>
                <w:sz w:val="22"/>
                <w:szCs w:val="22"/>
                <w:lang w:eastAsia="fr-FR"/>
              </w:rPr>
              <w:t>2015</w:t>
            </w:r>
          </w:p>
        </w:tc>
        <w:tc>
          <w:tcPr>
            <w:tcW w:w="1078" w:type="dxa"/>
            <w:tcBorders>
              <w:top w:val="single" w:sz="4" w:space="0" w:color="auto"/>
              <w:left w:val="nil"/>
              <w:bottom w:val="single" w:sz="4" w:space="0" w:color="auto"/>
              <w:right w:val="single" w:sz="4" w:space="0" w:color="auto"/>
            </w:tcBorders>
            <w:shd w:val="clear" w:color="000000" w:fill="DAEEF3"/>
            <w:vAlign w:val="center"/>
            <w:hideMark/>
          </w:tcPr>
          <w:p w:rsidR="00C30BB8" w:rsidRPr="00A43702" w:rsidRDefault="00C30BB8" w:rsidP="000D1420">
            <w:pPr>
              <w:spacing w:after="0"/>
              <w:jc w:val="center"/>
              <w:rPr>
                <w:rFonts w:ascii="Calibri" w:eastAsia="Times New Roman" w:hAnsi="Calibri" w:cs="Calibri"/>
                <w:b/>
                <w:bCs/>
                <w:color w:val="000000"/>
                <w:sz w:val="22"/>
                <w:szCs w:val="22"/>
                <w:lang w:eastAsia="fr-FR"/>
              </w:rPr>
            </w:pPr>
            <w:r w:rsidRPr="00A43702">
              <w:rPr>
                <w:rFonts w:ascii="Calibri" w:eastAsia="Times New Roman" w:hAnsi="Calibri" w:cs="Calibri"/>
                <w:b/>
                <w:bCs/>
                <w:color w:val="000000"/>
                <w:sz w:val="22"/>
                <w:szCs w:val="22"/>
                <w:lang w:eastAsia="fr-FR"/>
              </w:rPr>
              <w:t>2016</w:t>
            </w:r>
          </w:p>
        </w:tc>
      </w:tr>
      <w:tr w:rsidR="00C30BB8" w:rsidRPr="00A43702" w:rsidTr="000D1420">
        <w:trPr>
          <w:trHeight w:val="300"/>
          <w:jc w:val="center"/>
        </w:trPr>
        <w:tc>
          <w:tcPr>
            <w:tcW w:w="1676" w:type="dxa"/>
            <w:tcBorders>
              <w:top w:val="nil"/>
              <w:left w:val="single" w:sz="4" w:space="0" w:color="auto"/>
              <w:bottom w:val="single" w:sz="4" w:space="0" w:color="auto"/>
              <w:right w:val="single" w:sz="4" w:space="0" w:color="auto"/>
            </w:tcBorders>
            <w:shd w:val="clear" w:color="000000" w:fill="DAEEF3"/>
            <w:noWrap/>
            <w:vAlign w:val="center"/>
            <w:hideMark/>
          </w:tcPr>
          <w:p w:rsidR="00C30BB8" w:rsidRPr="00A43702" w:rsidRDefault="00C30BB8" w:rsidP="000D1420">
            <w:pPr>
              <w:spacing w:after="0"/>
              <w:jc w:val="center"/>
              <w:rPr>
                <w:rFonts w:ascii="Calibri" w:eastAsia="Times New Roman" w:hAnsi="Calibri" w:cs="Calibri"/>
                <w:b/>
                <w:bCs/>
                <w:color w:val="000000"/>
                <w:sz w:val="22"/>
                <w:szCs w:val="22"/>
                <w:lang w:eastAsia="fr-FR"/>
              </w:rPr>
            </w:pPr>
            <w:r w:rsidRPr="00A43702">
              <w:rPr>
                <w:rFonts w:ascii="Calibri" w:eastAsia="Times New Roman" w:hAnsi="Calibri" w:cs="Calibri"/>
                <w:b/>
                <w:bCs/>
                <w:color w:val="000000"/>
                <w:sz w:val="22"/>
                <w:szCs w:val="22"/>
                <w:lang w:eastAsia="fr-FR"/>
              </w:rPr>
              <w:t>Maths A</w:t>
            </w:r>
          </w:p>
        </w:tc>
        <w:tc>
          <w:tcPr>
            <w:tcW w:w="1078" w:type="dxa"/>
            <w:tcBorders>
              <w:top w:val="nil"/>
              <w:left w:val="nil"/>
              <w:bottom w:val="single" w:sz="4" w:space="0" w:color="auto"/>
              <w:right w:val="single" w:sz="4" w:space="0" w:color="auto"/>
            </w:tcBorders>
            <w:shd w:val="clear" w:color="auto" w:fill="auto"/>
            <w:noWrap/>
            <w:vAlign w:val="center"/>
            <w:hideMark/>
          </w:tcPr>
          <w:p w:rsidR="00C30BB8" w:rsidRPr="00A43702" w:rsidRDefault="00C30BB8" w:rsidP="000D1420">
            <w:pPr>
              <w:spacing w:after="0"/>
              <w:jc w:val="center"/>
              <w:rPr>
                <w:rFonts w:ascii="Calibri" w:eastAsia="Times New Roman" w:hAnsi="Calibri" w:cs="Calibri"/>
                <w:color w:val="000000"/>
                <w:sz w:val="22"/>
                <w:szCs w:val="22"/>
                <w:lang w:eastAsia="fr-FR"/>
              </w:rPr>
            </w:pPr>
            <w:r w:rsidRPr="00A43702">
              <w:rPr>
                <w:rFonts w:ascii="Calibri" w:eastAsia="Times New Roman" w:hAnsi="Calibri" w:cs="Calibri"/>
                <w:color w:val="000000"/>
                <w:sz w:val="22"/>
                <w:szCs w:val="22"/>
                <w:lang w:eastAsia="fr-FR"/>
              </w:rPr>
              <w:t>-0,93</w:t>
            </w:r>
          </w:p>
        </w:tc>
        <w:tc>
          <w:tcPr>
            <w:tcW w:w="1078" w:type="dxa"/>
            <w:tcBorders>
              <w:top w:val="nil"/>
              <w:left w:val="nil"/>
              <w:bottom w:val="single" w:sz="4" w:space="0" w:color="auto"/>
              <w:right w:val="single" w:sz="4" w:space="0" w:color="auto"/>
            </w:tcBorders>
            <w:shd w:val="clear" w:color="auto" w:fill="auto"/>
            <w:noWrap/>
            <w:vAlign w:val="center"/>
            <w:hideMark/>
          </w:tcPr>
          <w:p w:rsidR="00C30BB8" w:rsidRPr="00A43702" w:rsidRDefault="00C30BB8" w:rsidP="000D1420">
            <w:pPr>
              <w:spacing w:after="0"/>
              <w:jc w:val="center"/>
              <w:rPr>
                <w:rFonts w:ascii="Calibri" w:eastAsia="Times New Roman" w:hAnsi="Calibri" w:cs="Calibri"/>
                <w:color w:val="000000"/>
                <w:sz w:val="22"/>
                <w:szCs w:val="22"/>
                <w:lang w:eastAsia="fr-FR"/>
              </w:rPr>
            </w:pPr>
            <w:r w:rsidRPr="00A43702">
              <w:rPr>
                <w:rFonts w:ascii="Calibri" w:eastAsia="Times New Roman" w:hAnsi="Calibri" w:cs="Calibri"/>
                <w:color w:val="000000"/>
                <w:sz w:val="22"/>
                <w:szCs w:val="22"/>
                <w:lang w:eastAsia="fr-FR"/>
              </w:rPr>
              <w:t>-0,93</w:t>
            </w:r>
          </w:p>
        </w:tc>
        <w:tc>
          <w:tcPr>
            <w:tcW w:w="1078" w:type="dxa"/>
            <w:tcBorders>
              <w:top w:val="nil"/>
              <w:left w:val="nil"/>
              <w:bottom w:val="single" w:sz="4" w:space="0" w:color="auto"/>
              <w:right w:val="single" w:sz="4" w:space="0" w:color="auto"/>
            </w:tcBorders>
            <w:shd w:val="clear" w:color="auto" w:fill="auto"/>
            <w:noWrap/>
            <w:vAlign w:val="center"/>
            <w:hideMark/>
          </w:tcPr>
          <w:p w:rsidR="00C30BB8" w:rsidRPr="00A43702" w:rsidRDefault="00C30BB8" w:rsidP="000D1420">
            <w:pPr>
              <w:spacing w:after="0"/>
              <w:jc w:val="center"/>
              <w:rPr>
                <w:rFonts w:ascii="Calibri" w:eastAsia="Times New Roman" w:hAnsi="Calibri" w:cs="Calibri"/>
                <w:color w:val="000000"/>
                <w:sz w:val="22"/>
                <w:szCs w:val="22"/>
                <w:lang w:eastAsia="fr-FR"/>
              </w:rPr>
            </w:pPr>
            <w:r w:rsidRPr="00A43702">
              <w:rPr>
                <w:rFonts w:ascii="Calibri" w:eastAsia="Times New Roman" w:hAnsi="Calibri" w:cs="Calibri"/>
                <w:color w:val="000000"/>
                <w:sz w:val="22"/>
                <w:szCs w:val="22"/>
                <w:lang w:eastAsia="fr-FR"/>
              </w:rPr>
              <w:t>-0,93</w:t>
            </w:r>
          </w:p>
        </w:tc>
      </w:tr>
      <w:tr w:rsidR="00C30BB8" w:rsidRPr="00A43702" w:rsidTr="000D1420">
        <w:trPr>
          <w:trHeight w:val="300"/>
          <w:jc w:val="center"/>
        </w:trPr>
        <w:tc>
          <w:tcPr>
            <w:tcW w:w="1676" w:type="dxa"/>
            <w:tcBorders>
              <w:top w:val="nil"/>
              <w:left w:val="single" w:sz="4" w:space="0" w:color="auto"/>
              <w:bottom w:val="single" w:sz="4" w:space="0" w:color="auto"/>
              <w:right w:val="single" w:sz="4" w:space="0" w:color="auto"/>
            </w:tcBorders>
            <w:shd w:val="clear" w:color="000000" w:fill="DAEEF3"/>
            <w:noWrap/>
            <w:vAlign w:val="center"/>
            <w:hideMark/>
          </w:tcPr>
          <w:p w:rsidR="00C30BB8" w:rsidRPr="00A43702" w:rsidRDefault="00C30BB8" w:rsidP="000D1420">
            <w:pPr>
              <w:spacing w:after="0"/>
              <w:jc w:val="center"/>
              <w:rPr>
                <w:rFonts w:ascii="Calibri" w:eastAsia="Times New Roman" w:hAnsi="Calibri" w:cs="Calibri"/>
                <w:b/>
                <w:bCs/>
                <w:color w:val="000000"/>
                <w:sz w:val="22"/>
                <w:szCs w:val="22"/>
                <w:lang w:eastAsia="fr-FR"/>
              </w:rPr>
            </w:pPr>
            <w:r w:rsidRPr="00A43702">
              <w:rPr>
                <w:rFonts w:ascii="Calibri" w:eastAsia="Times New Roman" w:hAnsi="Calibri" w:cs="Calibri"/>
                <w:b/>
                <w:bCs/>
                <w:color w:val="000000"/>
                <w:sz w:val="22"/>
                <w:szCs w:val="22"/>
                <w:lang w:eastAsia="fr-FR"/>
              </w:rPr>
              <w:t>Maths B</w:t>
            </w:r>
          </w:p>
        </w:tc>
        <w:tc>
          <w:tcPr>
            <w:tcW w:w="1078" w:type="dxa"/>
            <w:tcBorders>
              <w:top w:val="nil"/>
              <w:left w:val="nil"/>
              <w:bottom w:val="single" w:sz="4" w:space="0" w:color="auto"/>
              <w:right w:val="single" w:sz="4" w:space="0" w:color="auto"/>
            </w:tcBorders>
            <w:shd w:val="clear" w:color="auto" w:fill="auto"/>
            <w:noWrap/>
            <w:vAlign w:val="center"/>
            <w:hideMark/>
          </w:tcPr>
          <w:p w:rsidR="00C30BB8" w:rsidRPr="00A43702" w:rsidRDefault="00C30BB8" w:rsidP="000D1420">
            <w:pPr>
              <w:spacing w:after="0"/>
              <w:jc w:val="center"/>
              <w:rPr>
                <w:rFonts w:ascii="Calibri" w:eastAsia="Times New Roman" w:hAnsi="Calibri" w:cs="Calibri"/>
                <w:color w:val="000000"/>
                <w:sz w:val="22"/>
                <w:szCs w:val="22"/>
                <w:lang w:eastAsia="fr-FR"/>
              </w:rPr>
            </w:pPr>
            <w:r w:rsidRPr="00A43702">
              <w:rPr>
                <w:rFonts w:ascii="Calibri" w:eastAsia="Times New Roman" w:hAnsi="Calibri" w:cs="Calibri"/>
                <w:color w:val="000000"/>
                <w:sz w:val="22"/>
                <w:szCs w:val="22"/>
                <w:lang w:eastAsia="fr-FR"/>
              </w:rPr>
              <w:t>-0,63</w:t>
            </w:r>
          </w:p>
        </w:tc>
        <w:tc>
          <w:tcPr>
            <w:tcW w:w="1078" w:type="dxa"/>
            <w:tcBorders>
              <w:top w:val="nil"/>
              <w:left w:val="nil"/>
              <w:bottom w:val="single" w:sz="4" w:space="0" w:color="auto"/>
              <w:right w:val="single" w:sz="4" w:space="0" w:color="auto"/>
            </w:tcBorders>
            <w:shd w:val="clear" w:color="auto" w:fill="auto"/>
            <w:noWrap/>
            <w:vAlign w:val="center"/>
            <w:hideMark/>
          </w:tcPr>
          <w:p w:rsidR="00C30BB8" w:rsidRPr="00A43702" w:rsidRDefault="00C30BB8" w:rsidP="000D1420">
            <w:pPr>
              <w:spacing w:after="0"/>
              <w:jc w:val="center"/>
              <w:rPr>
                <w:rFonts w:ascii="Calibri" w:eastAsia="Times New Roman" w:hAnsi="Calibri" w:cs="Calibri"/>
                <w:color w:val="000000"/>
                <w:sz w:val="22"/>
                <w:szCs w:val="22"/>
                <w:lang w:eastAsia="fr-FR"/>
              </w:rPr>
            </w:pPr>
            <w:r w:rsidRPr="00A43702">
              <w:rPr>
                <w:rFonts w:ascii="Calibri" w:eastAsia="Times New Roman" w:hAnsi="Calibri" w:cs="Calibri"/>
                <w:color w:val="000000"/>
                <w:sz w:val="22"/>
                <w:szCs w:val="22"/>
                <w:lang w:eastAsia="fr-FR"/>
              </w:rPr>
              <w:t>-0,62</w:t>
            </w:r>
          </w:p>
        </w:tc>
        <w:tc>
          <w:tcPr>
            <w:tcW w:w="1078" w:type="dxa"/>
            <w:tcBorders>
              <w:top w:val="nil"/>
              <w:left w:val="nil"/>
              <w:bottom w:val="single" w:sz="4" w:space="0" w:color="auto"/>
              <w:right w:val="single" w:sz="4" w:space="0" w:color="auto"/>
            </w:tcBorders>
            <w:shd w:val="clear" w:color="auto" w:fill="auto"/>
            <w:noWrap/>
            <w:vAlign w:val="center"/>
            <w:hideMark/>
          </w:tcPr>
          <w:p w:rsidR="00C30BB8" w:rsidRPr="00A43702" w:rsidRDefault="00C30BB8" w:rsidP="000D1420">
            <w:pPr>
              <w:spacing w:after="0"/>
              <w:jc w:val="center"/>
              <w:rPr>
                <w:rFonts w:ascii="Calibri" w:eastAsia="Times New Roman" w:hAnsi="Calibri" w:cs="Calibri"/>
                <w:color w:val="000000"/>
                <w:sz w:val="22"/>
                <w:szCs w:val="22"/>
                <w:lang w:eastAsia="fr-FR"/>
              </w:rPr>
            </w:pPr>
            <w:r w:rsidRPr="00A43702">
              <w:rPr>
                <w:rFonts w:ascii="Calibri" w:eastAsia="Times New Roman" w:hAnsi="Calibri" w:cs="Calibri"/>
                <w:color w:val="000000"/>
                <w:sz w:val="22"/>
                <w:szCs w:val="22"/>
                <w:lang w:eastAsia="fr-FR"/>
              </w:rPr>
              <w:t>-0,79</w:t>
            </w:r>
          </w:p>
        </w:tc>
      </w:tr>
      <w:tr w:rsidR="00C30BB8" w:rsidRPr="00A43702" w:rsidTr="000D1420">
        <w:trPr>
          <w:trHeight w:val="300"/>
          <w:jc w:val="center"/>
        </w:trPr>
        <w:tc>
          <w:tcPr>
            <w:tcW w:w="1676" w:type="dxa"/>
            <w:tcBorders>
              <w:top w:val="nil"/>
              <w:left w:val="single" w:sz="4" w:space="0" w:color="auto"/>
              <w:bottom w:val="single" w:sz="4" w:space="0" w:color="auto"/>
              <w:right w:val="single" w:sz="4" w:space="0" w:color="auto"/>
            </w:tcBorders>
            <w:shd w:val="clear" w:color="000000" w:fill="DAEEF3"/>
            <w:noWrap/>
            <w:vAlign w:val="center"/>
            <w:hideMark/>
          </w:tcPr>
          <w:p w:rsidR="00C30BB8" w:rsidRPr="00A43702" w:rsidRDefault="00C30BB8" w:rsidP="000D1420">
            <w:pPr>
              <w:spacing w:after="0"/>
              <w:jc w:val="center"/>
              <w:rPr>
                <w:rFonts w:ascii="Calibri" w:eastAsia="Times New Roman" w:hAnsi="Calibri" w:cs="Calibri"/>
                <w:b/>
                <w:bCs/>
                <w:color w:val="000000"/>
                <w:sz w:val="22"/>
                <w:szCs w:val="22"/>
                <w:lang w:eastAsia="fr-FR"/>
              </w:rPr>
            </w:pPr>
            <w:r w:rsidRPr="00A43702">
              <w:rPr>
                <w:rFonts w:ascii="Calibri" w:eastAsia="Times New Roman" w:hAnsi="Calibri" w:cs="Calibri"/>
                <w:b/>
                <w:bCs/>
                <w:color w:val="000000"/>
                <w:sz w:val="22"/>
                <w:szCs w:val="22"/>
                <w:lang w:eastAsia="fr-FR"/>
              </w:rPr>
              <w:t>Maths C</w:t>
            </w:r>
          </w:p>
        </w:tc>
        <w:tc>
          <w:tcPr>
            <w:tcW w:w="1078" w:type="dxa"/>
            <w:tcBorders>
              <w:top w:val="nil"/>
              <w:left w:val="nil"/>
              <w:bottom w:val="single" w:sz="4" w:space="0" w:color="auto"/>
              <w:right w:val="single" w:sz="4" w:space="0" w:color="auto"/>
            </w:tcBorders>
            <w:shd w:val="clear" w:color="auto" w:fill="auto"/>
            <w:noWrap/>
            <w:vAlign w:val="center"/>
            <w:hideMark/>
          </w:tcPr>
          <w:p w:rsidR="00C30BB8" w:rsidRPr="00A43702" w:rsidRDefault="00C30BB8" w:rsidP="000D1420">
            <w:pPr>
              <w:spacing w:after="0"/>
              <w:jc w:val="center"/>
              <w:rPr>
                <w:rFonts w:ascii="Calibri" w:eastAsia="Times New Roman" w:hAnsi="Calibri" w:cs="Calibri"/>
                <w:color w:val="000000"/>
                <w:sz w:val="22"/>
                <w:szCs w:val="22"/>
                <w:lang w:eastAsia="fr-FR"/>
              </w:rPr>
            </w:pPr>
            <w:r w:rsidRPr="00A43702">
              <w:rPr>
                <w:rFonts w:ascii="Calibri" w:eastAsia="Times New Roman" w:hAnsi="Calibri" w:cs="Calibri"/>
                <w:color w:val="000000"/>
                <w:sz w:val="22"/>
                <w:szCs w:val="22"/>
                <w:lang w:eastAsia="fr-FR"/>
              </w:rPr>
              <w:t>-1,30</w:t>
            </w:r>
          </w:p>
        </w:tc>
        <w:tc>
          <w:tcPr>
            <w:tcW w:w="1078" w:type="dxa"/>
            <w:tcBorders>
              <w:top w:val="nil"/>
              <w:left w:val="nil"/>
              <w:bottom w:val="single" w:sz="4" w:space="0" w:color="auto"/>
              <w:right w:val="single" w:sz="4" w:space="0" w:color="auto"/>
            </w:tcBorders>
            <w:shd w:val="clear" w:color="auto" w:fill="auto"/>
            <w:noWrap/>
            <w:vAlign w:val="center"/>
            <w:hideMark/>
          </w:tcPr>
          <w:p w:rsidR="00C30BB8" w:rsidRPr="00A43702" w:rsidRDefault="00C30BB8" w:rsidP="000D1420">
            <w:pPr>
              <w:spacing w:after="0"/>
              <w:jc w:val="center"/>
              <w:rPr>
                <w:rFonts w:ascii="Calibri" w:eastAsia="Times New Roman" w:hAnsi="Calibri" w:cs="Calibri"/>
                <w:color w:val="000000"/>
                <w:sz w:val="22"/>
                <w:szCs w:val="22"/>
                <w:lang w:eastAsia="fr-FR"/>
              </w:rPr>
            </w:pPr>
            <w:r w:rsidRPr="00A43702">
              <w:rPr>
                <w:rFonts w:ascii="Calibri" w:eastAsia="Times New Roman" w:hAnsi="Calibri" w:cs="Calibri"/>
                <w:color w:val="000000"/>
                <w:sz w:val="22"/>
                <w:szCs w:val="22"/>
                <w:lang w:eastAsia="fr-FR"/>
              </w:rPr>
              <w:t>-1,13</w:t>
            </w:r>
          </w:p>
        </w:tc>
        <w:tc>
          <w:tcPr>
            <w:tcW w:w="1078" w:type="dxa"/>
            <w:tcBorders>
              <w:top w:val="nil"/>
              <w:left w:val="nil"/>
              <w:bottom w:val="single" w:sz="4" w:space="0" w:color="auto"/>
              <w:right w:val="single" w:sz="4" w:space="0" w:color="auto"/>
            </w:tcBorders>
            <w:shd w:val="clear" w:color="auto" w:fill="auto"/>
            <w:noWrap/>
            <w:vAlign w:val="center"/>
            <w:hideMark/>
          </w:tcPr>
          <w:p w:rsidR="00C30BB8" w:rsidRPr="00A43702" w:rsidRDefault="00C30BB8" w:rsidP="000D1420">
            <w:pPr>
              <w:spacing w:after="0"/>
              <w:jc w:val="center"/>
              <w:rPr>
                <w:rFonts w:ascii="Calibri" w:eastAsia="Times New Roman" w:hAnsi="Calibri" w:cs="Calibri"/>
                <w:color w:val="000000"/>
                <w:sz w:val="22"/>
                <w:szCs w:val="22"/>
                <w:lang w:eastAsia="fr-FR"/>
              </w:rPr>
            </w:pPr>
            <w:r w:rsidRPr="00A43702">
              <w:rPr>
                <w:rFonts w:ascii="Calibri" w:eastAsia="Times New Roman" w:hAnsi="Calibri" w:cs="Calibri"/>
                <w:color w:val="000000"/>
                <w:sz w:val="22"/>
                <w:szCs w:val="22"/>
                <w:lang w:eastAsia="fr-FR"/>
              </w:rPr>
              <w:t>-1,14</w:t>
            </w:r>
          </w:p>
        </w:tc>
      </w:tr>
      <w:tr w:rsidR="00C30BB8" w:rsidRPr="00A43702" w:rsidTr="000D1420">
        <w:trPr>
          <w:trHeight w:val="300"/>
          <w:jc w:val="center"/>
        </w:trPr>
        <w:tc>
          <w:tcPr>
            <w:tcW w:w="1676" w:type="dxa"/>
            <w:tcBorders>
              <w:top w:val="nil"/>
              <w:left w:val="single" w:sz="4" w:space="0" w:color="auto"/>
              <w:bottom w:val="single" w:sz="4" w:space="0" w:color="auto"/>
              <w:right w:val="single" w:sz="4" w:space="0" w:color="auto"/>
            </w:tcBorders>
            <w:shd w:val="clear" w:color="000000" w:fill="DAEEF3"/>
            <w:noWrap/>
            <w:vAlign w:val="center"/>
            <w:hideMark/>
          </w:tcPr>
          <w:p w:rsidR="00C30BB8" w:rsidRPr="00A43702" w:rsidRDefault="00C30BB8" w:rsidP="000D1420">
            <w:pPr>
              <w:spacing w:after="0"/>
              <w:jc w:val="center"/>
              <w:rPr>
                <w:rFonts w:ascii="Calibri" w:eastAsia="Times New Roman" w:hAnsi="Calibri" w:cs="Calibri"/>
                <w:b/>
                <w:bCs/>
                <w:color w:val="000000"/>
                <w:sz w:val="22"/>
                <w:szCs w:val="22"/>
                <w:lang w:eastAsia="fr-FR"/>
              </w:rPr>
            </w:pPr>
            <w:r w:rsidRPr="00A43702">
              <w:rPr>
                <w:rFonts w:ascii="Calibri" w:eastAsia="Times New Roman" w:hAnsi="Calibri" w:cs="Calibri"/>
                <w:b/>
                <w:bCs/>
                <w:color w:val="000000"/>
                <w:sz w:val="22"/>
                <w:szCs w:val="22"/>
                <w:lang w:eastAsia="fr-FR"/>
              </w:rPr>
              <w:t>Maths D</w:t>
            </w:r>
          </w:p>
        </w:tc>
        <w:tc>
          <w:tcPr>
            <w:tcW w:w="1078" w:type="dxa"/>
            <w:tcBorders>
              <w:top w:val="nil"/>
              <w:left w:val="nil"/>
              <w:bottom w:val="single" w:sz="4" w:space="0" w:color="auto"/>
              <w:right w:val="single" w:sz="4" w:space="0" w:color="auto"/>
            </w:tcBorders>
            <w:shd w:val="clear" w:color="000000" w:fill="FFFFFF"/>
            <w:noWrap/>
            <w:vAlign w:val="center"/>
            <w:hideMark/>
          </w:tcPr>
          <w:p w:rsidR="00C30BB8" w:rsidRPr="00A43702" w:rsidRDefault="00C30BB8" w:rsidP="000D1420">
            <w:pPr>
              <w:spacing w:after="0"/>
              <w:jc w:val="center"/>
              <w:rPr>
                <w:rFonts w:ascii="Calibri" w:eastAsia="Times New Roman" w:hAnsi="Calibri" w:cs="Calibri"/>
                <w:color w:val="000000"/>
                <w:sz w:val="22"/>
                <w:szCs w:val="22"/>
                <w:lang w:eastAsia="fr-FR"/>
              </w:rPr>
            </w:pPr>
            <w:r w:rsidRPr="00A43702">
              <w:rPr>
                <w:rFonts w:ascii="Calibri" w:eastAsia="Times New Roman" w:hAnsi="Calibri" w:cs="Calibri"/>
                <w:color w:val="000000"/>
                <w:sz w:val="22"/>
                <w:szCs w:val="22"/>
                <w:lang w:eastAsia="fr-FR"/>
              </w:rPr>
              <w:t>-0,92</w:t>
            </w:r>
          </w:p>
        </w:tc>
        <w:tc>
          <w:tcPr>
            <w:tcW w:w="1078" w:type="dxa"/>
            <w:tcBorders>
              <w:top w:val="nil"/>
              <w:left w:val="nil"/>
              <w:bottom w:val="single" w:sz="4" w:space="0" w:color="auto"/>
              <w:right w:val="single" w:sz="4" w:space="0" w:color="auto"/>
            </w:tcBorders>
            <w:shd w:val="clear" w:color="auto" w:fill="auto"/>
            <w:noWrap/>
            <w:vAlign w:val="center"/>
            <w:hideMark/>
          </w:tcPr>
          <w:p w:rsidR="00C30BB8" w:rsidRPr="00A43702" w:rsidRDefault="00C30BB8" w:rsidP="000D1420">
            <w:pPr>
              <w:spacing w:after="0"/>
              <w:jc w:val="center"/>
              <w:rPr>
                <w:rFonts w:ascii="Calibri" w:eastAsia="Times New Roman" w:hAnsi="Calibri" w:cs="Calibri"/>
                <w:color w:val="000000"/>
                <w:sz w:val="22"/>
                <w:szCs w:val="22"/>
                <w:lang w:eastAsia="fr-FR"/>
              </w:rPr>
            </w:pPr>
            <w:r w:rsidRPr="00A43702">
              <w:rPr>
                <w:rFonts w:ascii="Calibri" w:eastAsia="Times New Roman" w:hAnsi="Calibri" w:cs="Calibri"/>
                <w:color w:val="000000"/>
                <w:sz w:val="22"/>
                <w:szCs w:val="22"/>
                <w:lang w:eastAsia="fr-FR"/>
              </w:rPr>
              <w:t>-1,20</w:t>
            </w:r>
          </w:p>
        </w:tc>
        <w:tc>
          <w:tcPr>
            <w:tcW w:w="1078" w:type="dxa"/>
            <w:tcBorders>
              <w:top w:val="nil"/>
              <w:left w:val="nil"/>
              <w:bottom w:val="single" w:sz="4" w:space="0" w:color="auto"/>
              <w:right w:val="single" w:sz="4" w:space="0" w:color="auto"/>
            </w:tcBorders>
            <w:shd w:val="clear" w:color="auto" w:fill="auto"/>
            <w:noWrap/>
            <w:vAlign w:val="center"/>
            <w:hideMark/>
          </w:tcPr>
          <w:p w:rsidR="00C30BB8" w:rsidRPr="00A43702" w:rsidRDefault="00C30BB8" w:rsidP="000D1420">
            <w:pPr>
              <w:spacing w:after="0"/>
              <w:jc w:val="center"/>
              <w:rPr>
                <w:rFonts w:ascii="Calibri" w:eastAsia="Times New Roman" w:hAnsi="Calibri" w:cs="Calibri"/>
                <w:color w:val="000000"/>
                <w:sz w:val="22"/>
                <w:szCs w:val="22"/>
                <w:lang w:eastAsia="fr-FR"/>
              </w:rPr>
            </w:pPr>
            <w:r w:rsidRPr="00A43702">
              <w:rPr>
                <w:rFonts w:ascii="Calibri" w:eastAsia="Times New Roman" w:hAnsi="Calibri" w:cs="Calibri"/>
                <w:color w:val="000000"/>
                <w:sz w:val="22"/>
                <w:szCs w:val="22"/>
                <w:lang w:eastAsia="fr-FR"/>
              </w:rPr>
              <w:t>-1,54</w:t>
            </w:r>
          </w:p>
        </w:tc>
      </w:tr>
      <w:tr w:rsidR="00C30BB8" w:rsidRPr="00A43702" w:rsidTr="000D1420">
        <w:trPr>
          <w:trHeight w:val="300"/>
          <w:jc w:val="center"/>
        </w:trPr>
        <w:tc>
          <w:tcPr>
            <w:tcW w:w="1676" w:type="dxa"/>
            <w:tcBorders>
              <w:top w:val="nil"/>
              <w:left w:val="single" w:sz="4" w:space="0" w:color="auto"/>
              <w:bottom w:val="single" w:sz="4" w:space="0" w:color="auto"/>
              <w:right w:val="single" w:sz="4" w:space="0" w:color="auto"/>
            </w:tcBorders>
            <w:shd w:val="clear" w:color="000000" w:fill="DAEEF3"/>
            <w:noWrap/>
            <w:vAlign w:val="center"/>
            <w:hideMark/>
          </w:tcPr>
          <w:p w:rsidR="00C30BB8" w:rsidRPr="00A43702" w:rsidRDefault="00C30BB8" w:rsidP="000D1420">
            <w:pPr>
              <w:spacing w:after="0"/>
              <w:jc w:val="center"/>
              <w:rPr>
                <w:rFonts w:ascii="Calibri" w:eastAsia="Times New Roman" w:hAnsi="Calibri" w:cs="Calibri"/>
                <w:b/>
                <w:bCs/>
                <w:color w:val="000000"/>
                <w:sz w:val="22"/>
                <w:szCs w:val="22"/>
                <w:lang w:eastAsia="fr-FR"/>
              </w:rPr>
            </w:pPr>
            <w:r w:rsidRPr="00A43702">
              <w:rPr>
                <w:rFonts w:ascii="Calibri" w:eastAsia="Times New Roman" w:hAnsi="Calibri" w:cs="Calibri"/>
                <w:b/>
                <w:bCs/>
                <w:color w:val="000000"/>
                <w:sz w:val="22"/>
                <w:szCs w:val="22"/>
                <w:lang w:eastAsia="fr-FR"/>
              </w:rPr>
              <w:t>Français</w:t>
            </w:r>
          </w:p>
        </w:tc>
        <w:tc>
          <w:tcPr>
            <w:tcW w:w="1078" w:type="dxa"/>
            <w:tcBorders>
              <w:top w:val="nil"/>
              <w:left w:val="nil"/>
              <w:bottom w:val="single" w:sz="4" w:space="0" w:color="auto"/>
              <w:right w:val="single" w:sz="4" w:space="0" w:color="auto"/>
            </w:tcBorders>
            <w:shd w:val="clear" w:color="000000" w:fill="FFFFFF"/>
            <w:noWrap/>
            <w:vAlign w:val="center"/>
            <w:hideMark/>
          </w:tcPr>
          <w:p w:rsidR="00C30BB8" w:rsidRPr="00A43702" w:rsidRDefault="00C30BB8" w:rsidP="000D1420">
            <w:pPr>
              <w:spacing w:after="0"/>
              <w:jc w:val="center"/>
              <w:rPr>
                <w:rFonts w:ascii="Calibri" w:eastAsia="Times New Roman" w:hAnsi="Calibri" w:cs="Calibri"/>
                <w:b/>
                <w:color w:val="000000"/>
                <w:sz w:val="22"/>
                <w:szCs w:val="22"/>
                <w:lang w:eastAsia="fr-FR"/>
              </w:rPr>
            </w:pPr>
            <w:r w:rsidRPr="00A43702">
              <w:rPr>
                <w:rFonts w:ascii="Calibri" w:eastAsia="Times New Roman" w:hAnsi="Calibri" w:cs="Calibri"/>
                <w:b/>
                <w:color w:val="000000"/>
                <w:sz w:val="22"/>
                <w:szCs w:val="22"/>
                <w:lang w:eastAsia="fr-FR"/>
              </w:rPr>
              <w:t>-1,21</w:t>
            </w:r>
          </w:p>
        </w:tc>
        <w:tc>
          <w:tcPr>
            <w:tcW w:w="1078" w:type="dxa"/>
            <w:tcBorders>
              <w:top w:val="nil"/>
              <w:left w:val="nil"/>
              <w:bottom w:val="single" w:sz="4" w:space="0" w:color="auto"/>
              <w:right w:val="single" w:sz="4" w:space="0" w:color="auto"/>
            </w:tcBorders>
            <w:shd w:val="clear" w:color="000000" w:fill="FFFFFF"/>
            <w:noWrap/>
            <w:vAlign w:val="center"/>
            <w:hideMark/>
          </w:tcPr>
          <w:p w:rsidR="00C30BB8" w:rsidRPr="00A43702" w:rsidRDefault="00C30BB8" w:rsidP="000D1420">
            <w:pPr>
              <w:spacing w:after="0"/>
              <w:jc w:val="center"/>
              <w:rPr>
                <w:rFonts w:ascii="Calibri" w:eastAsia="Times New Roman" w:hAnsi="Calibri" w:cs="Calibri"/>
                <w:b/>
                <w:color w:val="000000"/>
                <w:sz w:val="22"/>
                <w:szCs w:val="22"/>
                <w:lang w:eastAsia="fr-FR"/>
              </w:rPr>
            </w:pPr>
            <w:r w:rsidRPr="00A43702">
              <w:rPr>
                <w:rFonts w:ascii="Calibri" w:eastAsia="Times New Roman" w:hAnsi="Calibri" w:cs="Calibri"/>
                <w:b/>
                <w:color w:val="000000"/>
                <w:sz w:val="22"/>
                <w:szCs w:val="22"/>
                <w:lang w:eastAsia="fr-FR"/>
              </w:rPr>
              <w:t>-1,07</w:t>
            </w:r>
          </w:p>
        </w:tc>
        <w:tc>
          <w:tcPr>
            <w:tcW w:w="1078" w:type="dxa"/>
            <w:tcBorders>
              <w:top w:val="nil"/>
              <w:left w:val="nil"/>
              <w:bottom w:val="single" w:sz="4" w:space="0" w:color="auto"/>
              <w:right w:val="single" w:sz="4" w:space="0" w:color="auto"/>
            </w:tcBorders>
            <w:shd w:val="clear" w:color="auto" w:fill="auto"/>
            <w:noWrap/>
            <w:vAlign w:val="center"/>
            <w:hideMark/>
          </w:tcPr>
          <w:p w:rsidR="00C30BB8" w:rsidRPr="00A43702" w:rsidRDefault="00C30BB8" w:rsidP="000D1420">
            <w:pPr>
              <w:spacing w:after="0"/>
              <w:jc w:val="center"/>
              <w:rPr>
                <w:rFonts w:ascii="Calibri" w:eastAsia="Times New Roman" w:hAnsi="Calibri" w:cs="Calibri"/>
                <w:b/>
                <w:color w:val="000000"/>
                <w:sz w:val="22"/>
                <w:szCs w:val="22"/>
                <w:lang w:eastAsia="fr-FR"/>
              </w:rPr>
            </w:pPr>
            <w:r w:rsidRPr="00A43702">
              <w:rPr>
                <w:rFonts w:ascii="Calibri" w:eastAsia="Times New Roman" w:hAnsi="Calibri" w:cs="Calibri"/>
                <w:b/>
                <w:color w:val="000000"/>
                <w:sz w:val="22"/>
                <w:szCs w:val="22"/>
                <w:lang w:eastAsia="fr-FR"/>
              </w:rPr>
              <w:t>-1,25</w:t>
            </w:r>
          </w:p>
        </w:tc>
      </w:tr>
      <w:tr w:rsidR="00C30BB8" w:rsidRPr="00A43702" w:rsidTr="000D1420">
        <w:trPr>
          <w:trHeight w:val="300"/>
          <w:jc w:val="center"/>
        </w:trPr>
        <w:tc>
          <w:tcPr>
            <w:tcW w:w="1676" w:type="dxa"/>
            <w:tcBorders>
              <w:top w:val="nil"/>
              <w:left w:val="single" w:sz="4" w:space="0" w:color="auto"/>
              <w:bottom w:val="single" w:sz="4" w:space="0" w:color="auto"/>
              <w:right w:val="single" w:sz="4" w:space="0" w:color="auto"/>
            </w:tcBorders>
            <w:shd w:val="clear" w:color="000000" w:fill="DAEEF3"/>
            <w:noWrap/>
            <w:vAlign w:val="center"/>
            <w:hideMark/>
          </w:tcPr>
          <w:p w:rsidR="00C30BB8" w:rsidRPr="00A43702" w:rsidRDefault="00C30BB8" w:rsidP="000D1420">
            <w:pPr>
              <w:spacing w:after="0"/>
              <w:jc w:val="center"/>
              <w:rPr>
                <w:rFonts w:ascii="Calibri" w:eastAsia="Times New Roman" w:hAnsi="Calibri" w:cs="Calibri"/>
                <w:b/>
                <w:bCs/>
                <w:color w:val="000000"/>
                <w:sz w:val="22"/>
                <w:szCs w:val="22"/>
                <w:lang w:eastAsia="fr-FR"/>
              </w:rPr>
            </w:pPr>
            <w:r w:rsidRPr="00A43702">
              <w:rPr>
                <w:rFonts w:ascii="Calibri" w:eastAsia="Times New Roman" w:hAnsi="Calibri" w:cs="Calibri"/>
                <w:b/>
                <w:bCs/>
                <w:color w:val="000000"/>
                <w:sz w:val="22"/>
                <w:szCs w:val="22"/>
                <w:lang w:eastAsia="fr-FR"/>
              </w:rPr>
              <w:t>Physique_XULCR</w:t>
            </w:r>
          </w:p>
        </w:tc>
        <w:tc>
          <w:tcPr>
            <w:tcW w:w="1078" w:type="dxa"/>
            <w:tcBorders>
              <w:top w:val="nil"/>
              <w:left w:val="nil"/>
              <w:bottom w:val="single" w:sz="4" w:space="0" w:color="auto"/>
              <w:right w:val="single" w:sz="4" w:space="0" w:color="auto"/>
            </w:tcBorders>
            <w:shd w:val="clear" w:color="auto" w:fill="auto"/>
            <w:noWrap/>
            <w:vAlign w:val="center"/>
            <w:hideMark/>
          </w:tcPr>
          <w:p w:rsidR="00C30BB8" w:rsidRPr="00A43702" w:rsidRDefault="00C30BB8" w:rsidP="000D1420">
            <w:pPr>
              <w:spacing w:after="0"/>
              <w:jc w:val="center"/>
              <w:rPr>
                <w:rFonts w:ascii="Calibri" w:eastAsia="Times New Roman" w:hAnsi="Calibri" w:cs="Calibri"/>
                <w:color w:val="000000"/>
                <w:sz w:val="22"/>
                <w:szCs w:val="22"/>
                <w:lang w:eastAsia="fr-FR"/>
              </w:rPr>
            </w:pPr>
            <w:r w:rsidRPr="00A43702">
              <w:rPr>
                <w:rFonts w:ascii="Calibri" w:eastAsia="Times New Roman" w:hAnsi="Calibri" w:cs="Calibri"/>
                <w:color w:val="000000"/>
                <w:sz w:val="22"/>
                <w:szCs w:val="22"/>
                <w:lang w:eastAsia="fr-FR"/>
              </w:rPr>
              <w:t>-0,89</w:t>
            </w:r>
          </w:p>
        </w:tc>
        <w:tc>
          <w:tcPr>
            <w:tcW w:w="1078" w:type="dxa"/>
            <w:tcBorders>
              <w:top w:val="nil"/>
              <w:left w:val="nil"/>
              <w:bottom w:val="single" w:sz="4" w:space="0" w:color="auto"/>
              <w:right w:val="single" w:sz="4" w:space="0" w:color="auto"/>
            </w:tcBorders>
            <w:shd w:val="clear" w:color="auto" w:fill="auto"/>
            <w:noWrap/>
            <w:vAlign w:val="center"/>
            <w:hideMark/>
          </w:tcPr>
          <w:p w:rsidR="00C30BB8" w:rsidRPr="00A43702" w:rsidRDefault="00C30BB8" w:rsidP="000D1420">
            <w:pPr>
              <w:spacing w:after="0"/>
              <w:jc w:val="center"/>
              <w:rPr>
                <w:rFonts w:ascii="Calibri" w:eastAsia="Times New Roman" w:hAnsi="Calibri" w:cs="Calibri"/>
                <w:color w:val="000000"/>
                <w:sz w:val="22"/>
                <w:szCs w:val="22"/>
                <w:lang w:eastAsia="fr-FR"/>
              </w:rPr>
            </w:pPr>
            <w:r w:rsidRPr="00A43702">
              <w:rPr>
                <w:rFonts w:ascii="Calibri" w:eastAsia="Times New Roman" w:hAnsi="Calibri" w:cs="Calibri"/>
                <w:color w:val="000000"/>
                <w:sz w:val="22"/>
                <w:szCs w:val="22"/>
                <w:lang w:eastAsia="fr-FR"/>
              </w:rPr>
              <w:t>-1,12</w:t>
            </w:r>
          </w:p>
        </w:tc>
        <w:tc>
          <w:tcPr>
            <w:tcW w:w="1078" w:type="dxa"/>
            <w:tcBorders>
              <w:top w:val="nil"/>
              <w:left w:val="nil"/>
              <w:bottom w:val="single" w:sz="4" w:space="0" w:color="auto"/>
              <w:right w:val="single" w:sz="4" w:space="0" w:color="auto"/>
            </w:tcBorders>
            <w:shd w:val="clear" w:color="auto" w:fill="auto"/>
            <w:noWrap/>
            <w:vAlign w:val="center"/>
            <w:hideMark/>
          </w:tcPr>
          <w:p w:rsidR="00C30BB8" w:rsidRPr="00A43702" w:rsidRDefault="00C30BB8" w:rsidP="000D1420">
            <w:pPr>
              <w:spacing w:after="0"/>
              <w:jc w:val="center"/>
              <w:rPr>
                <w:rFonts w:ascii="Calibri" w:eastAsia="Times New Roman" w:hAnsi="Calibri" w:cs="Calibri"/>
                <w:color w:val="000000"/>
                <w:sz w:val="22"/>
                <w:szCs w:val="22"/>
                <w:lang w:eastAsia="fr-FR"/>
              </w:rPr>
            </w:pPr>
            <w:r w:rsidRPr="00A43702">
              <w:rPr>
                <w:rFonts w:ascii="Calibri" w:eastAsia="Times New Roman" w:hAnsi="Calibri" w:cs="Calibri"/>
                <w:color w:val="000000"/>
                <w:sz w:val="22"/>
                <w:szCs w:val="22"/>
                <w:lang w:eastAsia="fr-FR"/>
              </w:rPr>
              <w:t>-1,38</w:t>
            </w:r>
          </w:p>
        </w:tc>
      </w:tr>
      <w:tr w:rsidR="00C30BB8" w:rsidRPr="00A43702" w:rsidTr="000D1420">
        <w:trPr>
          <w:trHeight w:val="300"/>
          <w:jc w:val="center"/>
        </w:trPr>
        <w:tc>
          <w:tcPr>
            <w:tcW w:w="1676" w:type="dxa"/>
            <w:tcBorders>
              <w:top w:val="nil"/>
              <w:left w:val="single" w:sz="4" w:space="0" w:color="auto"/>
              <w:bottom w:val="single" w:sz="4" w:space="0" w:color="auto"/>
              <w:right w:val="single" w:sz="4" w:space="0" w:color="auto"/>
            </w:tcBorders>
            <w:shd w:val="clear" w:color="000000" w:fill="DAEEF3"/>
            <w:noWrap/>
            <w:vAlign w:val="center"/>
            <w:hideMark/>
          </w:tcPr>
          <w:p w:rsidR="00C30BB8" w:rsidRPr="00A43702" w:rsidRDefault="00C30BB8" w:rsidP="000D1420">
            <w:pPr>
              <w:spacing w:after="0"/>
              <w:jc w:val="center"/>
              <w:rPr>
                <w:rFonts w:ascii="Calibri" w:eastAsia="Times New Roman" w:hAnsi="Calibri" w:cs="Calibri"/>
                <w:b/>
                <w:bCs/>
                <w:color w:val="000000"/>
                <w:sz w:val="22"/>
                <w:szCs w:val="22"/>
                <w:lang w:eastAsia="fr-FR"/>
              </w:rPr>
            </w:pPr>
            <w:r w:rsidRPr="00A43702">
              <w:rPr>
                <w:rFonts w:ascii="Calibri" w:eastAsia="Times New Roman" w:hAnsi="Calibri" w:cs="Calibri"/>
                <w:b/>
                <w:bCs/>
                <w:color w:val="000000"/>
                <w:sz w:val="22"/>
                <w:szCs w:val="22"/>
                <w:lang w:eastAsia="fr-FR"/>
              </w:rPr>
              <w:t>InfoA</w:t>
            </w:r>
          </w:p>
        </w:tc>
        <w:tc>
          <w:tcPr>
            <w:tcW w:w="1078" w:type="dxa"/>
            <w:tcBorders>
              <w:top w:val="nil"/>
              <w:left w:val="nil"/>
              <w:bottom w:val="single" w:sz="4" w:space="0" w:color="auto"/>
              <w:right w:val="single" w:sz="4" w:space="0" w:color="auto"/>
            </w:tcBorders>
            <w:shd w:val="clear" w:color="auto" w:fill="auto"/>
            <w:noWrap/>
            <w:vAlign w:val="center"/>
            <w:hideMark/>
          </w:tcPr>
          <w:p w:rsidR="00C30BB8" w:rsidRPr="00A43702" w:rsidRDefault="00C30BB8" w:rsidP="000D1420">
            <w:pPr>
              <w:spacing w:after="0"/>
              <w:jc w:val="center"/>
              <w:rPr>
                <w:rFonts w:ascii="Calibri" w:eastAsia="Times New Roman" w:hAnsi="Calibri" w:cs="Calibri"/>
                <w:color w:val="000000"/>
                <w:sz w:val="22"/>
                <w:szCs w:val="22"/>
                <w:lang w:eastAsia="fr-FR"/>
              </w:rPr>
            </w:pPr>
            <w:r w:rsidRPr="00A43702">
              <w:rPr>
                <w:rFonts w:ascii="Calibri" w:eastAsia="Times New Roman" w:hAnsi="Calibri" w:cs="Calibri"/>
                <w:color w:val="000000"/>
                <w:sz w:val="22"/>
                <w:szCs w:val="22"/>
                <w:lang w:eastAsia="fr-FR"/>
              </w:rPr>
              <w:t>-0,50</w:t>
            </w:r>
          </w:p>
        </w:tc>
        <w:tc>
          <w:tcPr>
            <w:tcW w:w="1078" w:type="dxa"/>
            <w:tcBorders>
              <w:top w:val="nil"/>
              <w:left w:val="nil"/>
              <w:bottom w:val="single" w:sz="4" w:space="0" w:color="auto"/>
              <w:right w:val="single" w:sz="4" w:space="0" w:color="auto"/>
            </w:tcBorders>
            <w:shd w:val="clear" w:color="auto" w:fill="auto"/>
            <w:noWrap/>
            <w:vAlign w:val="center"/>
            <w:hideMark/>
          </w:tcPr>
          <w:p w:rsidR="00C30BB8" w:rsidRPr="00A43702" w:rsidRDefault="00C30BB8" w:rsidP="000D1420">
            <w:pPr>
              <w:spacing w:after="0"/>
              <w:jc w:val="center"/>
              <w:rPr>
                <w:rFonts w:ascii="Calibri" w:eastAsia="Times New Roman" w:hAnsi="Calibri" w:cs="Calibri"/>
                <w:color w:val="000000"/>
                <w:sz w:val="22"/>
                <w:szCs w:val="22"/>
                <w:lang w:eastAsia="fr-FR"/>
              </w:rPr>
            </w:pPr>
            <w:r w:rsidRPr="00A43702">
              <w:rPr>
                <w:rFonts w:ascii="Calibri" w:eastAsia="Times New Roman" w:hAnsi="Calibri" w:cs="Calibri"/>
                <w:color w:val="000000"/>
                <w:sz w:val="22"/>
                <w:szCs w:val="22"/>
                <w:lang w:eastAsia="fr-FR"/>
              </w:rPr>
              <w:t>-0,59</w:t>
            </w:r>
          </w:p>
        </w:tc>
        <w:tc>
          <w:tcPr>
            <w:tcW w:w="1078" w:type="dxa"/>
            <w:tcBorders>
              <w:top w:val="nil"/>
              <w:left w:val="nil"/>
              <w:bottom w:val="single" w:sz="4" w:space="0" w:color="auto"/>
              <w:right w:val="single" w:sz="4" w:space="0" w:color="auto"/>
            </w:tcBorders>
            <w:shd w:val="clear" w:color="auto" w:fill="auto"/>
            <w:noWrap/>
            <w:vAlign w:val="center"/>
            <w:hideMark/>
          </w:tcPr>
          <w:p w:rsidR="00C30BB8" w:rsidRPr="00A43702" w:rsidRDefault="00C30BB8" w:rsidP="000D1420">
            <w:pPr>
              <w:spacing w:after="0"/>
              <w:jc w:val="center"/>
              <w:rPr>
                <w:rFonts w:ascii="Calibri" w:eastAsia="Times New Roman" w:hAnsi="Calibri" w:cs="Calibri"/>
                <w:color w:val="000000"/>
                <w:sz w:val="22"/>
                <w:szCs w:val="22"/>
                <w:lang w:eastAsia="fr-FR"/>
              </w:rPr>
            </w:pPr>
            <w:r w:rsidRPr="00A43702">
              <w:rPr>
                <w:rFonts w:ascii="Calibri" w:eastAsia="Times New Roman" w:hAnsi="Calibri" w:cs="Calibri"/>
                <w:color w:val="000000"/>
                <w:sz w:val="22"/>
                <w:szCs w:val="22"/>
                <w:lang w:eastAsia="fr-FR"/>
              </w:rPr>
              <w:t>-0,69</w:t>
            </w:r>
          </w:p>
        </w:tc>
      </w:tr>
      <w:tr w:rsidR="00C30BB8" w:rsidRPr="00A43702" w:rsidTr="000D1420">
        <w:trPr>
          <w:trHeight w:val="300"/>
          <w:jc w:val="center"/>
        </w:trPr>
        <w:tc>
          <w:tcPr>
            <w:tcW w:w="1676" w:type="dxa"/>
            <w:tcBorders>
              <w:top w:val="nil"/>
              <w:left w:val="single" w:sz="4" w:space="0" w:color="auto"/>
              <w:bottom w:val="single" w:sz="4" w:space="0" w:color="auto"/>
              <w:right w:val="single" w:sz="4" w:space="0" w:color="auto"/>
            </w:tcBorders>
            <w:shd w:val="clear" w:color="000000" w:fill="DAEEF3"/>
            <w:noWrap/>
            <w:vAlign w:val="center"/>
            <w:hideMark/>
          </w:tcPr>
          <w:p w:rsidR="00C30BB8" w:rsidRPr="00A43702" w:rsidRDefault="00C30BB8" w:rsidP="000D1420">
            <w:pPr>
              <w:spacing w:after="0"/>
              <w:jc w:val="center"/>
              <w:rPr>
                <w:rFonts w:ascii="Calibri" w:eastAsia="Times New Roman" w:hAnsi="Calibri" w:cs="Calibri"/>
                <w:b/>
                <w:bCs/>
                <w:color w:val="000000"/>
                <w:sz w:val="22"/>
                <w:szCs w:val="22"/>
                <w:lang w:eastAsia="fr-FR"/>
              </w:rPr>
            </w:pPr>
            <w:r w:rsidRPr="00A43702">
              <w:rPr>
                <w:rFonts w:ascii="Calibri" w:eastAsia="Times New Roman" w:hAnsi="Calibri" w:cs="Calibri"/>
                <w:b/>
                <w:bCs/>
                <w:color w:val="000000"/>
                <w:sz w:val="22"/>
                <w:szCs w:val="22"/>
                <w:lang w:eastAsia="fr-FR"/>
              </w:rPr>
              <w:t>InfoMaths</w:t>
            </w:r>
          </w:p>
        </w:tc>
        <w:tc>
          <w:tcPr>
            <w:tcW w:w="1078" w:type="dxa"/>
            <w:tcBorders>
              <w:top w:val="nil"/>
              <w:left w:val="nil"/>
              <w:bottom w:val="single" w:sz="4" w:space="0" w:color="auto"/>
              <w:right w:val="single" w:sz="4" w:space="0" w:color="auto"/>
            </w:tcBorders>
            <w:shd w:val="clear" w:color="auto" w:fill="auto"/>
            <w:noWrap/>
            <w:vAlign w:val="center"/>
            <w:hideMark/>
          </w:tcPr>
          <w:p w:rsidR="00C30BB8" w:rsidRPr="00A43702" w:rsidRDefault="00C30BB8" w:rsidP="000D1420">
            <w:pPr>
              <w:spacing w:after="0"/>
              <w:jc w:val="center"/>
              <w:rPr>
                <w:rFonts w:ascii="Calibri" w:eastAsia="Times New Roman" w:hAnsi="Calibri" w:cs="Calibri"/>
                <w:color w:val="000000"/>
                <w:sz w:val="22"/>
                <w:szCs w:val="22"/>
                <w:lang w:eastAsia="fr-FR"/>
              </w:rPr>
            </w:pPr>
            <w:r w:rsidRPr="00A43702">
              <w:rPr>
                <w:rFonts w:ascii="Calibri" w:eastAsia="Times New Roman" w:hAnsi="Calibri" w:cs="Calibri"/>
                <w:color w:val="000000"/>
                <w:sz w:val="22"/>
                <w:szCs w:val="22"/>
                <w:lang w:eastAsia="fr-FR"/>
              </w:rPr>
              <w:t>-0,43</w:t>
            </w:r>
          </w:p>
        </w:tc>
        <w:tc>
          <w:tcPr>
            <w:tcW w:w="1078" w:type="dxa"/>
            <w:tcBorders>
              <w:top w:val="nil"/>
              <w:left w:val="nil"/>
              <w:bottom w:val="single" w:sz="4" w:space="0" w:color="auto"/>
              <w:right w:val="single" w:sz="4" w:space="0" w:color="auto"/>
            </w:tcBorders>
            <w:shd w:val="clear" w:color="auto" w:fill="auto"/>
            <w:noWrap/>
            <w:vAlign w:val="center"/>
            <w:hideMark/>
          </w:tcPr>
          <w:p w:rsidR="00C30BB8" w:rsidRPr="00A43702" w:rsidRDefault="00C30BB8" w:rsidP="000D1420">
            <w:pPr>
              <w:spacing w:after="0"/>
              <w:jc w:val="center"/>
              <w:rPr>
                <w:rFonts w:ascii="Calibri" w:eastAsia="Times New Roman" w:hAnsi="Calibri" w:cs="Calibri"/>
                <w:color w:val="000000"/>
                <w:sz w:val="22"/>
                <w:szCs w:val="22"/>
                <w:lang w:eastAsia="fr-FR"/>
              </w:rPr>
            </w:pPr>
            <w:r w:rsidRPr="00A43702">
              <w:rPr>
                <w:rFonts w:ascii="Calibri" w:eastAsia="Times New Roman" w:hAnsi="Calibri" w:cs="Calibri"/>
                <w:color w:val="000000"/>
                <w:sz w:val="22"/>
                <w:szCs w:val="22"/>
                <w:lang w:eastAsia="fr-FR"/>
              </w:rPr>
              <w:t>-1,16</w:t>
            </w:r>
          </w:p>
        </w:tc>
        <w:tc>
          <w:tcPr>
            <w:tcW w:w="1078" w:type="dxa"/>
            <w:tcBorders>
              <w:top w:val="nil"/>
              <w:left w:val="nil"/>
              <w:bottom w:val="single" w:sz="4" w:space="0" w:color="auto"/>
              <w:right w:val="single" w:sz="4" w:space="0" w:color="auto"/>
            </w:tcBorders>
            <w:shd w:val="clear" w:color="auto" w:fill="auto"/>
            <w:noWrap/>
            <w:vAlign w:val="center"/>
            <w:hideMark/>
          </w:tcPr>
          <w:p w:rsidR="00C30BB8" w:rsidRPr="00A43702" w:rsidRDefault="00C30BB8" w:rsidP="000D1420">
            <w:pPr>
              <w:spacing w:after="0"/>
              <w:jc w:val="center"/>
              <w:rPr>
                <w:rFonts w:ascii="Calibri" w:eastAsia="Times New Roman" w:hAnsi="Calibri" w:cs="Calibri"/>
                <w:color w:val="000000"/>
                <w:sz w:val="22"/>
                <w:szCs w:val="22"/>
                <w:lang w:eastAsia="fr-FR"/>
              </w:rPr>
            </w:pPr>
            <w:r w:rsidRPr="00A43702">
              <w:rPr>
                <w:rFonts w:ascii="Calibri" w:eastAsia="Times New Roman" w:hAnsi="Calibri" w:cs="Calibri"/>
                <w:color w:val="000000"/>
                <w:sz w:val="22"/>
                <w:szCs w:val="22"/>
                <w:lang w:eastAsia="fr-FR"/>
              </w:rPr>
              <w:t>-0,96</w:t>
            </w:r>
          </w:p>
        </w:tc>
      </w:tr>
      <w:tr w:rsidR="00C30BB8" w:rsidRPr="00A43702" w:rsidTr="000D1420">
        <w:trPr>
          <w:trHeight w:val="300"/>
          <w:jc w:val="center"/>
        </w:trPr>
        <w:tc>
          <w:tcPr>
            <w:tcW w:w="1676" w:type="dxa"/>
            <w:tcBorders>
              <w:top w:val="nil"/>
              <w:left w:val="single" w:sz="4" w:space="0" w:color="auto"/>
              <w:bottom w:val="single" w:sz="4" w:space="0" w:color="auto"/>
              <w:right w:val="single" w:sz="4" w:space="0" w:color="auto"/>
            </w:tcBorders>
            <w:shd w:val="clear" w:color="000000" w:fill="DAEEF3"/>
            <w:noWrap/>
            <w:vAlign w:val="center"/>
            <w:hideMark/>
          </w:tcPr>
          <w:p w:rsidR="00C30BB8" w:rsidRPr="00A43702" w:rsidRDefault="00C30BB8" w:rsidP="000D1420">
            <w:pPr>
              <w:spacing w:after="0"/>
              <w:jc w:val="center"/>
              <w:rPr>
                <w:rFonts w:ascii="Calibri" w:eastAsia="Times New Roman" w:hAnsi="Calibri" w:cs="Calibri"/>
                <w:b/>
                <w:bCs/>
                <w:sz w:val="22"/>
                <w:szCs w:val="22"/>
                <w:lang w:eastAsia="fr-FR"/>
              </w:rPr>
            </w:pPr>
            <w:r w:rsidRPr="00A43702">
              <w:rPr>
                <w:rFonts w:ascii="Calibri" w:eastAsia="Times New Roman" w:hAnsi="Calibri" w:cs="Calibri"/>
                <w:b/>
                <w:bCs/>
                <w:sz w:val="22"/>
                <w:szCs w:val="22"/>
                <w:lang w:eastAsia="fr-FR"/>
              </w:rPr>
              <w:t>Langue</w:t>
            </w:r>
          </w:p>
        </w:tc>
        <w:tc>
          <w:tcPr>
            <w:tcW w:w="1078" w:type="dxa"/>
            <w:tcBorders>
              <w:top w:val="nil"/>
              <w:left w:val="nil"/>
              <w:bottom w:val="single" w:sz="4" w:space="0" w:color="auto"/>
              <w:right w:val="single" w:sz="4" w:space="0" w:color="auto"/>
            </w:tcBorders>
            <w:shd w:val="clear" w:color="auto" w:fill="auto"/>
            <w:noWrap/>
            <w:vAlign w:val="center"/>
            <w:hideMark/>
          </w:tcPr>
          <w:p w:rsidR="00C30BB8" w:rsidRPr="00A43702" w:rsidRDefault="00C30BB8" w:rsidP="000D1420">
            <w:pPr>
              <w:spacing w:after="0"/>
              <w:jc w:val="center"/>
              <w:rPr>
                <w:rFonts w:ascii="Calibri" w:eastAsia="Times New Roman" w:hAnsi="Calibri" w:cs="Calibri"/>
                <w:sz w:val="22"/>
                <w:szCs w:val="22"/>
                <w:lang w:eastAsia="fr-FR"/>
              </w:rPr>
            </w:pPr>
            <w:r w:rsidRPr="00A43702">
              <w:rPr>
                <w:rFonts w:ascii="Calibri" w:eastAsia="Times New Roman" w:hAnsi="Calibri" w:cs="Calibri"/>
                <w:sz w:val="22"/>
                <w:szCs w:val="22"/>
                <w:lang w:eastAsia="fr-FR"/>
              </w:rPr>
              <w:t>-1,35</w:t>
            </w:r>
          </w:p>
        </w:tc>
        <w:tc>
          <w:tcPr>
            <w:tcW w:w="1078" w:type="dxa"/>
            <w:tcBorders>
              <w:top w:val="nil"/>
              <w:left w:val="nil"/>
              <w:bottom w:val="single" w:sz="4" w:space="0" w:color="auto"/>
              <w:right w:val="single" w:sz="4" w:space="0" w:color="auto"/>
            </w:tcBorders>
            <w:shd w:val="clear" w:color="auto" w:fill="auto"/>
            <w:noWrap/>
            <w:vAlign w:val="center"/>
            <w:hideMark/>
          </w:tcPr>
          <w:p w:rsidR="00C30BB8" w:rsidRPr="00A43702" w:rsidRDefault="00C30BB8" w:rsidP="000D1420">
            <w:pPr>
              <w:spacing w:after="0"/>
              <w:jc w:val="center"/>
              <w:rPr>
                <w:rFonts w:ascii="Calibri" w:eastAsia="Times New Roman" w:hAnsi="Calibri" w:cs="Calibri"/>
                <w:sz w:val="22"/>
                <w:szCs w:val="22"/>
                <w:lang w:eastAsia="fr-FR"/>
              </w:rPr>
            </w:pPr>
            <w:r w:rsidRPr="00A43702">
              <w:rPr>
                <w:rFonts w:ascii="Calibri" w:eastAsia="Times New Roman" w:hAnsi="Calibri" w:cs="Calibri"/>
                <w:sz w:val="22"/>
                <w:szCs w:val="22"/>
                <w:lang w:eastAsia="fr-FR"/>
              </w:rPr>
              <w:t>-1,40</w:t>
            </w:r>
          </w:p>
        </w:tc>
        <w:tc>
          <w:tcPr>
            <w:tcW w:w="1078" w:type="dxa"/>
            <w:tcBorders>
              <w:top w:val="nil"/>
              <w:left w:val="nil"/>
              <w:bottom w:val="single" w:sz="4" w:space="0" w:color="auto"/>
              <w:right w:val="single" w:sz="4" w:space="0" w:color="auto"/>
            </w:tcBorders>
            <w:shd w:val="clear" w:color="auto" w:fill="auto"/>
            <w:noWrap/>
            <w:vAlign w:val="center"/>
            <w:hideMark/>
          </w:tcPr>
          <w:p w:rsidR="00C30BB8" w:rsidRPr="00A43702" w:rsidRDefault="00C30BB8" w:rsidP="000D1420">
            <w:pPr>
              <w:spacing w:after="0"/>
              <w:jc w:val="center"/>
              <w:rPr>
                <w:rFonts w:ascii="Calibri" w:eastAsia="Times New Roman" w:hAnsi="Calibri" w:cs="Calibri"/>
                <w:sz w:val="22"/>
                <w:szCs w:val="22"/>
                <w:lang w:eastAsia="fr-FR"/>
              </w:rPr>
            </w:pPr>
            <w:r w:rsidRPr="00A43702">
              <w:rPr>
                <w:rFonts w:ascii="Calibri" w:eastAsia="Times New Roman" w:hAnsi="Calibri" w:cs="Calibri"/>
                <w:sz w:val="22"/>
                <w:szCs w:val="22"/>
                <w:lang w:eastAsia="fr-FR"/>
              </w:rPr>
              <w:t>-1,51</w:t>
            </w:r>
          </w:p>
        </w:tc>
      </w:tr>
    </w:tbl>
    <w:p w:rsidR="00C30BB8" w:rsidRDefault="00C30BB8" w:rsidP="00C30BB8">
      <w:pPr>
        <w:pStyle w:val="Sansinterligne"/>
        <w:ind w:left="1416" w:firstLine="708"/>
        <w:rPr>
          <w:sz w:val="20"/>
        </w:rPr>
      </w:pPr>
      <w:r w:rsidRPr="00A43702">
        <w:rPr>
          <w:sz w:val="20"/>
        </w:rPr>
        <w:t xml:space="preserve">Données : concours X-ENS, filière MP, </w:t>
      </w:r>
    </w:p>
    <w:p w:rsidR="00C30BB8" w:rsidRPr="00A43702" w:rsidRDefault="00C30BB8" w:rsidP="00C30BB8">
      <w:pPr>
        <w:pStyle w:val="Sansinterligne"/>
        <w:ind w:left="1416" w:firstLine="708"/>
        <w:rPr>
          <w:sz w:val="20"/>
        </w:rPr>
      </w:pPr>
      <w:proofErr w:type="gramStart"/>
      <w:r w:rsidRPr="00A43702">
        <w:rPr>
          <w:sz w:val="20"/>
        </w:rPr>
        <w:t>ensemble</w:t>
      </w:r>
      <w:proofErr w:type="gramEnd"/>
      <w:r w:rsidRPr="00A43702">
        <w:rPr>
          <w:sz w:val="20"/>
        </w:rPr>
        <w:t xml:space="preserve"> des présent</w:t>
      </w:r>
      <w:r>
        <w:rPr>
          <w:sz w:val="20"/>
        </w:rPr>
        <w:t>-e-</w:t>
      </w:r>
      <w:r w:rsidRPr="00A43702">
        <w:rPr>
          <w:sz w:val="20"/>
        </w:rPr>
        <w:t>s à chacune des épreuves.</w:t>
      </w:r>
    </w:p>
    <w:p w:rsidR="00C30BB8" w:rsidRDefault="00C30BB8" w:rsidP="00C30BB8">
      <w:pPr>
        <w:jc w:val="both"/>
      </w:pPr>
    </w:p>
    <w:p w:rsidR="00C30BB8" w:rsidRPr="00A92A3B" w:rsidRDefault="00C30BB8" w:rsidP="00415CA9">
      <w:pPr>
        <w:pStyle w:val="Paragraphedeliste"/>
        <w:numPr>
          <w:ilvl w:val="0"/>
          <w:numId w:val="15"/>
        </w:numPr>
        <w:jc w:val="both"/>
        <w:rPr>
          <w:color w:val="E36C0A" w:themeColor="accent6" w:themeShade="BF"/>
        </w:rPr>
      </w:pPr>
      <w:r w:rsidRPr="00A92A3B">
        <w:rPr>
          <w:color w:val="E36C0A" w:themeColor="accent6" w:themeShade="BF"/>
        </w:rPr>
        <w:t xml:space="preserve">Il est possible que la meilleure réussite de tel ou tel groupe à certaines épreuves soit en fait liée à la </w:t>
      </w:r>
      <w:r w:rsidRPr="00A92A3B">
        <w:rPr>
          <w:b/>
          <w:color w:val="E36C0A" w:themeColor="accent6" w:themeShade="BF"/>
        </w:rPr>
        <w:t>composition interne de ce groupe</w:t>
      </w:r>
      <w:r w:rsidRPr="00A92A3B">
        <w:rPr>
          <w:color w:val="E36C0A" w:themeColor="accent6" w:themeShade="BF"/>
        </w:rPr>
        <w:t xml:space="preserve">, relativement à d’autres variables. En effet, on a par exemple précédemment observé que le groupe des filles candidates n’est pas exactement semblable à celui des garçons d’un point de vue scolaire et social. Il faut donc </w:t>
      </w:r>
      <w:r w:rsidRPr="00A92A3B">
        <w:rPr>
          <w:b/>
          <w:color w:val="E36C0A" w:themeColor="accent6" w:themeShade="BF"/>
        </w:rPr>
        <w:t>contrôler</w:t>
      </w:r>
      <w:r w:rsidRPr="00A92A3B">
        <w:rPr>
          <w:color w:val="E36C0A" w:themeColor="accent6" w:themeShade="BF"/>
        </w:rPr>
        <w:t xml:space="preserve"> l’effet des différentes variables à notre disposition afin de déterminer leur effet propre sur la réussite à chacu</w:t>
      </w:r>
      <w:r w:rsidR="00415CA9" w:rsidRPr="00A92A3B">
        <w:rPr>
          <w:color w:val="E36C0A" w:themeColor="accent6" w:themeShade="BF"/>
        </w:rPr>
        <w:t>ne des épreuves et au concours.</w:t>
      </w:r>
    </w:p>
    <w:p w:rsidR="00415CA9" w:rsidRDefault="00415CA9" w:rsidP="00415CA9">
      <w:pPr>
        <w:jc w:val="both"/>
      </w:pPr>
    </w:p>
    <w:p w:rsidR="00C30BB8" w:rsidRPr="00EE3F99" w:rsidRDefault="00C30BB8" w:rsidP="00EE3F99">
      <w:pPr>
        <w:pStyle w:val="Titre2"/>
      </w:pPr>
      <w:bookmarkStart w:id="18" w:name="_Toc491776688"/>
      <w:bookmarkStart w:id="19" w:name="_Toc503709149"/>
      <w:r w:rsidRPr="00EE3F99">
        <w:t>Démêler les dimensions scolaires, sociales et genrées dans la réussite – analyse par épreuves</w:t>
      </w:r>
      <w:bookmarkEnd w:id="18"/>
      <w:bookmarkEnd w:id="19"/>
    </w:p>
    <w:p w:rsidR="00C30BB8" w:rsidRPr="009E2961" w:rsidRDefault="00C30BB8" w:rsidP="004F0249">
      <w:pPr>
        <w:pStyle w:val="Titre3"/>
      </w:pPr>
      <w:bookmarkStart w:id="20" w:name="_Toc503709150"/>
      <w:r w:rsidRPr="009E2961">
        <w:t>Effet des épreuves toutes choses égales par ailleurs</w:t>
      </w:r>
      <w:bookmarkEnd w:id="20"/>
    </w:p>
    <w:p w:rsidR="00C30BB8" w:rsidRDefault="00C30BB8" w:rsidP="00C30BB8">
      <w:pPr>
        <w:ind w:firstLine="360"/>
        <w:jc w:val="both"/>
      </w:pPr>
      <w:r>
        <w:t xml:space="preserve">Afin de démêler l’effet propre de chacune des dimensions examinées (scolaire, sociale, genrée) dans la réussite aux épreuves écrites, nous avons réalisé des </w:t>
      </w:r>
      <w:r w:rsidRPr="00202AD5">
        <w:rPr>
          <w:b/>
        </w:rPr>
        <w:t>régressions linéaires portant sur la note obtenue à chacune des épreuves</w:t>
      </w:r>
      <w:r>
        <w:t xml:space="preserve"> du concours MP.</w:t>
      </w:r>
    </w:p>
    <w:p w:rsidR="00C30BB8" w:rsidRDefault="00C30BB8" w:rsidP="00C30BB8">
      <w:pPr>
        <w:pStyle w:val="Sansinterligne"/>
        <w:jc w:val="both"/>
      </w:pPr>
      <w:r>
        <w:t>Ces modèles portent sur l’ensemble des candidats au concours X-ENS de la filière MP, sur la période 2014-2016</w:t>
      </w:r>
      <w:r w:rsidR="00A92A3B">
        <w:t xml:space="preserve"> (</w:t>
      </w:r>
      <w:r w:rsidR="00A92A3B" w:rsidRPr="00A92A3B">
        <w:rPr>
          <w:b/>
        </w:rPr>
        <w:t>environ 8 000 individus</w:t>
      </w:r>
      <w:r w:rsidR="00A92A3B">
        <w:t>)</w:t>
      </w:r>
      <w:r>
        <w:t> ; seuls les présent-e-s à chacune des épreuves en question sont pris en compte.</w:t>
      </w:r>
    </w:p>
    <w:p w:rsidR="00C30BB8" w:rsidRDefault="00C30BB8" w:rsidP="00C30BB8">
      <w:pPr>
        <w:pStyle w:val="Sansinterligne"/>
        <w:jc w:val="both"/>
      </w:pPr>
      <w:r>
        <w:t xml:space="preserve">Le modèle portant sur l’épreuve de langue ne prend en compte que les années 2016 et 2015 pour lesquelles la note de l’ensemble des candidat-e-s ayant passé l’épreuve est connue (avant 2015, seule celle des admissibles l’était). </w:t>
      </w:r>
    </w:p>
    <w:p w:rsidR="00C30BB8" w:rsidRDefault="00C30BB8" w:rsidP="00C30BB8">
      <w:pPr>
        <w:pStyle w:val="Sansinterligne"/>
        <w:jc w:val="both"/>
      </w:pPr>
    </w:p>
    <w:p w:rsidR="00C30BB8" w:rsidRDefault="00C30BB8" w:rsidP="00C30BB8">
      <w:pPr>
        <w:jc w:val="both"/>
      </w:pPr>
      <w:r>
        <w:t xml:space="preserve">Les résultats de ces différents modèles peuvent être </w:t>
      </w:r>
      <w:r w:rsidRPr="00A92A3B">
        <w:rPr>
          <w:b/>
        </w:rPr>
        <w:t>résumés</w:t>
      </w:r>
      <w:r>
        <w:t xml:space="preserve"> par les deux tableaux suivants qui présentent les </w:t>
      </w:r>
      <w:r w:rsidRPr="00A92A3B">
        <w:rPr>
          <w:b/>
        </w:rPr>
        <w:t>coefficients et leurs indices de significativité</w:t>
      </w:r>
      <w:r>
        <w:t xml:space="preserve">, par variables, pour chaque modèle de régression (un par épreuve).  </w:t>
      </w:r>
    </w:p>
    <w:p w:rsidR="00DC7E2D" w:rsidRDefault="00DC7E2D" w:rsidP="00DC7E2D">
      <w:pPr>
        <w:pStyle w:val="Paragraphedeliste"/>
        <w:numPr>
          <w:ilvl w:val="0"/>
          <w:numId w:val="1"/>
        </w:numPr>
        <w:jc w:val="both"/>
      </w:pPr>
      <w:r>
        <w:t>Un tableau avec les résumés de modèles de régression dans lesquels on utilise la variable « boursier » comme indice de l’origine sociale</w:t>
      </w:r>
    </w:p>
    <w:p w:rsidR="00DC7E2D" w:rsidRDefault="00DC7E2D" w:rsidP="00DC7E2D">
      <w:pPr>
        <w:pStyle w:val="Paragraphedeliste"/>
        <w:numPr>
          <w:ilvl w:val="0"/>
          <w:numId w:val="1"/>
        </w:numPr>
        <w:jc w:val="both"/>
      </w:pPr>
      <w:r>
        <w:t xml:space="preserve">Un second avec les résumés de modèles où c’est la variable « CSP du père » </w:t>
      </w:r>
    </w:p>
    <w:p w:rsidR="007940F2" w:rsidRPr="004054C3" w:rsidRDefault="007940F2" w:rsidP="007940F2">
      <w:pPr>
        <w:jc w:val="center"/>
        <w:rPr>
          <w:b/>
          <w:smallCaps/>
          <w:u w:val="single"/>
        </w:rPr>
      </w:pPr>
      <w:r w:rsidRPr="004054C3">
        <w:rPr>
          <w:b/>
          <w:smallCaps/>
          <w:u w:val="single"/>
        </w:rPr>
        <w:t>Coefficients relatifs à chaque modèle de régression:</w:t>
      </w:r>
    </w:p>
    <w:p w:rsidR="007940F2" w:rsidRDefault="007940F2" w:rsidP="007940F2">
      <w:pPr>
        <w:jc w:val="center"/>
        <w:rPr>
          <w:u w:val="single"/>
        </w:rPr>
      </w:pPr>
      <w:r>
        <w:rPr>
          <w:u w:val="single"/>
        </w:rPr>
        <w:t>Avec la variable « boursier » comme indice de l’origine sociale :</w:t>
      </w:r>
    </w:p>
    <w:tbl>
      <w:tblPr>
        <w:tblW w:w="11297" w:type="dxa"/>
        <w:jc w:val="center"/>
        <w:tblCellMar>
          <w:left w:w="70" w:type="dxa"/>
          <w:right w:w="70" w:type="dxa"/>
        </w:tblCellMar>
        <w:tblLook w:val="04A0" w:firstRow="1" w:lastRow="0" w:firstColumn="1" w:lastColumn="0" w:noHBand="0" w:noVBand="1"/>
      </w:tblPr>
      <w:tblGrid>
        <w:gridCol w:w="2157"/>
        <w:gridCol w:w="570"/>
        <w:gridCol w:w="570"/>
        <w:gridCol w:w="570"/>
        <w:gridCol w:w="570"/>
        <w:gridCol w:w="570"/>
        <w:gridCol w:w="570"/>
        <w:gridCol w:w="570"/>
        <w:gridCol w:w="570"/>
        <w:gridCol w:w="570"/>
        <w:gridCol w:w="570"/>
        <w:gridCol w:w="571"/>
        <w:gridCol w:w="574"/>
        <w:gridCol w:w="571"/>
        <w:gridCol w:w="573"/>
        <w:gridCol w:w="571"/>
        <w:gridCol w:w="572"/>
        <w:gridCol w:w="8"/>
      </w:tblGrid>
      <w:tr w:rsidR="007940F2" w:rsidRPr="004054C3" w:rsidTr="000D1420">
        <w:trPr>
          <w:gridAfter w:val="1"/>
          <w:wAfter w:w="8" w:type="dxa"/>
          <w:trHeight w:val="307"/>
          <w:jc w:val="center"/>
        </w:trPr>
        <w:tc>
          <w:tcPr>
            <w:tcW w:w="2157"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b/>
                <w:bCs/>
                <w:color w:val="000000"/>
                <w:sz w:val="18"/>
                <w:szCs w:val="18"/>
                <w:lang w:eastAsia="fr-FR"/>
              </w:rPr>
            </w:pPr>
            <w:r w:rsidRPr="004054C3">
              <w:rPr>
                <w:rFonts w:ascii="Calibri" w:eastAsia="Times New Roman" w:hAnsi="Calibri" w:cs="Calibri"/>
                <w:b/>
                <w:bCs/>
                <w:color w:val="000000"/>
                <w:sz w:val="18"/>
                <w:szCs w:val="18"/>
                <w:lang w:eastAsia="fr-FR"/>
              </w:rPr>
              <w:t>Coefficients</w:t>
            </w:r>
          </w:p>
        </w:tc>
        <w:tc>
          <w:tcPr>
            <w:tcW w:w="1140" w:type="dxa"/>
            <w:gridSpan w:val="2"/>
            <w:tcBorders>
              <w:top w:val="single" w:sz="4" w:space="0" w:color="auto"/>
              <w:left w:val="nil"/>
              <w:bottom w:val="single" w:sz="4" w:space="0" w:color="auto"/>
              <w:right w:val="single" w:sz="4" w:space="0" w:color="000000"/>
            </w:tcBorders>
            <w:shd w:val="clear" w:color="000000" w:fill="DAEEF3"/>
            <w:vAlign w:val="center"/>
            <w:hideMark/>
          </w:tcPr>
          <w:p w:rsidR="007940F2" w:rsidRPr="004054C3" w:rsidRDefault="007940F2" w:rsidP="000D1420">
            <w:pPr>
              <w:spacing w:after="0"/>
              <w:jc w:val="center"/>
              <w:rPr>
                <w:rFonts w:ascii="Calibri" w:eastAsia="Times New Roman" w:hAnsi="Calibri" w:cs="Calibri"/>
                <w:b/>
                <w:bCs/>
                <w:color w:val="000000"/>
                <w:sz w:val="18"/>
                <w:szCs w:val="18"/>
                <w:lang w:eastAsia="fr-FR"/>
              </w:rPr>
            </w:pPr>
            <w:r w:rsidRPr="004054C3">
              <w:rPr>
                <w:rFonts w:ascii="Calibri" w:eastAsia="Times New Roman" w:hAnsi="Calibri" w:cs="Calibri"/>
                <w:b/>
                <w:bCs/>
                <w:color w:val="000000"/>
                <w:sz w:val="18"/>
                <w:szCs w:val="18"/>
                <w:lang w:eastAsia="fr-FR"/>
              </w:rPr>
              <w:t>Français</w:t>
            </w:r>
          </w:p>
        </w:tc>
        <w:tc>
          <w:tcPr>
            <w:tcW w:w="1140" w:type="dxa"/>
            <w:gridSpan w:val="2"/>
            <w:tcBorders>
              <w:top w:val="single" w:sz="4" w:space="0" w:color="auto"/>
              <w:left w:val="nil"/>
              <w:bottom w:val="single" w:sz="4" w:space="0" w:color="auto"/>
              <w:right w:val="single" w:sz="4" w:space="0" w:color="000000"/>
            </w:tcBorders>
            <w:shd w:val="clear" w:color="000000" w:fill="DAEEF3"/>
            <w:vAlign w:val="center"/>
            <w:hideMark/>
          </w:tcPr>
          <w:p w:rsidR="007940F2" w:rsidRPr="004054C3" w:rsidRDefault="007940F2" w:rsidP="000D1420">
            <w:pPr>
              <w:spacing w:after="0"/>
              <w:jc w:val="center"/>
              <w:rPr>
                <w:rFonts w:ascii="Calibri" w:eastAsia="Times New Roman" w:hAnsi="Calibri" w:cs="Calibri"/>
                <w:b/>
                <w:bCs/>
                <w:color w:val="000000"/>
                <w:sz w:val="18"/>
                <w:szCs w:val="18"/>
                <w:lang w:eastAsia="fr-FR"/>
              </w:rPr>
            </w:pPr>
            <w:r w:rsidRPr="004054C3">
              <w:rPr>
                <w:rFonts w:ascii="Calibri" w:eastAsia="Times New Roman" w:hAnsi="Calibri" w:cs="Calibri"/>
                <w:b/>
                <w:bCs/>
                <w:color w:val="000000"/>
                <w:sz w:val="18"/>
                <w:szCs w:val="18"/>
                <w:lang w:eastAsia="fr-FR"/>
              </w:rPr>
              <w:t>Langue</w:t>
            </w:r>
          </w:p>
        </w:tc>
        <w:tc>
          <w:tcPr>
            <w:tcW w:w="1140" w:type="dxa"/>
            <w:gridSpan w:val="2"/>
            <w:tcBorders>
              <w:top w:val="single" w:sz="4" w:space="0" w:color="auto"/>
              <w:left w:val="nil"/>
              <w:bottom w:val="single" w:sz="4" w:space="0" w:color="auto"/>
              <w:right w:val="single" w:sz="4" w:space="0" w:color="000000"/>
            </w:tcBorders>
            <w:shd w:val="clear" w:color="000000" w:fill="DAEEF3"/>
            <w:vAlign w:val="center"/>
            <w:hideMark/>
          </w:tcPr>
          <w:p w:rsidR="007940F2" w:rsidRPr="004054C3" w:rsidRDefault="007940F2" w:rsidP="000D1420">
            <w:pPr>
              <w:spacing w:after="0"/>
              <w:jc w:val="center"/>
              <w:rPr>
                <w:rFonts w:ascii="Calibri" w:eastAsia="Times New Roman" w:hAnsi="Calibri" w:cs="Calibri"/>
                <w:b/>
                <w:bCs/>
                <w:color w:val="000000"/>
                <w:sz w:val="18"/>
                <w:szCs w:val="18"/>
                <w:lang w:eastAsia="fr-FR"/>
              </w:rPr>
            </w:pPr>
            <w:r w:rsidRPr="004054C3">
              <w:rPr>
                <w:rFonts w:ascii="Calibri" w:eastAsia="Times New Roman" w:hAnsi="Calibri" w:cs="Calibri"/>
                <w:b/>
                <w:bCs/>
                <w:color w:val="000000"/>
                <w:sz w:val="18"/>
                <w:szCs w:val="18"/>
                <w:lang w:eastAsia="fr-FR"/>
              </w:rPr>
              <w:t>Maths A</w:t>
            </w:r>
          </w:p>
        </w:tc>
        <w:tc>
          <w:tcPr>
            <w:tcW w:w="1140" w:type="dxa"/>
            <w:gridSpan w:val="2"/>
            <w:tcBorders>
              <w:top w:val="single" w:sz="4" w:space="0" w:color="auto"/>
              <w:left w:val="nil"/>
              <w:bottom w:val="single" w:sz="4" w:space="0" w:color="auto"/>
              <w:right w:val="single" w:sz="4" w:space="0" w:color="000000"/>
            </w:tcBorders>
            <w:shd w:val="clear" w:color="000000" w:fill="DAEEF3"/>
            <w:vAlign w:val="center"/>
            <w:hideMark/>
          </w:tcPr>
          <w:p w:rsidR="007940F2" w:rsidRPr="004054C3" w:rsidRDefault="007940F2" w:rsidP="000D1420">
            <w:pPr>
              <w:spacing w:after="0"/>
              <w:jc w:val="center"/>
              <w:rPr>
                <w:rFonts w:ascii="Calibri" w:eastAsia="Times New Roman" w:hAnsi="Calibri" w:cs="Calibri"/>
                <w:b/>
                <w:bCs/>
                <w:color w:val="000000"/>
                <w:sz w:val="18"/>
                <w:szCs w:val="18"/>
                <w:lang w:eastAsia="fr-FR"/>
              </w:rPr>
            </w:pPr>
            <w:r w:rsidRPr="004054C3">
              <w:rPr>
                <w:rFonts w:ascii="Calibri" w:eastAsia="Times New Roman" w:hAnsi="Calibri" w:cs="Calibri"/>
                <w:b/>
                <w:bCs/>
                <w:color w:val="000000"/>
                <w:sz w:val="18"/>
                <w:szCs w:val="18"/>
                <w:lang w:eastAsia="fr-FR"/>
              </w:rPr>
              <w:t>Maths B</w:t>
            </w:r>
          </w:p>
        </w:tc>
        <w:tc>
          <w:tcPr>
            <w:tcW w:w="1140" w:type="dxa"/>
            <w:gridSpan w:val="2"/>
            <w:tcBorders>
              <w:top w:val="single" w:sz="4" w:space="0" w:color="auto"/>
              <w:left w:val="nil"/>
              <w:bottom w:val="single" w:sz="4" w:space="0" w:color="auto"/>
              <w:right w:val="single" w:sz="4" w:space="0" w:color="000000"/>
            </w:tcBorders>
            <w:shd w:val="clear" w:color="000000" w:fill="DAEEF3"/>
            <w:vAlign w:val="center"/>
            <w:hideMark/>
          </w:tcPr>
          <w:p w:rsidR="007940F2" w:rsidRPr="004054C3" w:rsidRDefault="007940F2" w:rsidP="000D1420">
            <w:pPr>
              <w:spacing w:after="0"/>
              <w:jc w:val="center"/>
              <w:rPr>
                <w:rFonts w:ascii="Calibri" w:eastAsia="Times New Roman" w:hAnsi="Calibri" w:cs="Calibri"/>
                <w:b/>
                <w:bCs/>
                <w:color w:val="000000"/>
                <w:sz w:val="18"/>
                <w:szCs w:val="18"/>
                <w:lang w:eastAsia="fr-FR"/>
              </w:rPr>
            </w:pPr>
            <w:r w:rsidRPr="004054C3">
              <w:rPr>
                <w:rFonts w:ascii="Calibri" w:eastAsia="Times New Roman" w:hAnsi="Calibri" w:cs="Calibri"/>
                <w:b/>
                <w:bCs/>
                <w:color w:val="000000"/>
                <w:sz w:val="18"/>
                <w:szCs w:val="18"/>
                <w:lang w:eastAsia="fr-FR"/>
              </w:rPr>
              <w:t>Maths C</w:t>
            </w:r>
          </w:p>
        </w:tc>
        <w:tc>
          <w:tcPr>
            <w:tcW w:w="1145" w:type="dxa"/>
            <w:gridSpan w:val="2"/>
            <w:tcBorders>
              <w:top w:val="single" w:sz="4" w:space="0" w:color="auto"/>
              <w:left w:val="nil"/>
              <w:bottom w:val="single" w:sz="4" w:space="0" w:color="auto"/>
              <w:right w:val="single" w:sz="4" w:space="0" w:color="000000"/>
            </w:tcBorders>
            <w:shd w:val="clear" w:color="000000" w:fill="DAEEF3"/>
            <w:vAlign w:val="center"/>
            <w:hideMark/>
          </w:tcPr>
          <w:p w:rsidR="007940F2" w:rsidRPr="004054C3" w:rsidRDefault="007940F2" w:rsidP="000D1420">
            <w:pPr>
              <w:spacing w:after="0"/>
              <w:jc w:val="center"/>
              <w:rPr>
                <w:rFonts w:ascii="Calibri" w:eastAsia="Times New Roman" w:hAnsi="Calibri" w:cs="Calibri"/>
                <w:b/>
                <w:bCs/>
                <w:color w:val="000000"/>
                <w:sz w:val="18"/>
                <w:szCs w:val="18"/>
                <w:lang w:eastAsia="fr-FR"/>
              </w:rPr>
            </w:pPr>
            <w:r w:rsidRPr="004054C3">
              <w:rPr>
                <w:rFonts w:ascii="Calibri" w:eastAsia="Times New Roman" w:hAnsi="Calibri" w:cs="Calibri"/>
                <w:b/>
                <w:bCs/>
                <w:color w:val="000000"/>
                <w:sz w:val="18"/>
                <w:szCs w:val="18"/>
                <w:lang w:eastAsia="fr-FR"/>
              </w:rPr>
              <w:t>Maths D</w:t>
            </w:r>
          </w:p>
        </w:tc>
        <w:tc>
          <w:tcPr>
            <w:tcW w:w="1144" w:type="dxa"/>
            <w:gridSpan w:val="2"/>
            <w:tcBorders>
              <w:top w:val="single" w:sz="4" w:space="0" w:color="auto"/>
              <w:left w:val="nil"/>
              <w:bottom w:val="single" w:sz="4" w:space="0" w:color="auto"/>
              <w:right w:val="single" w:sz="4" w:space="0" w:color="000000"/>
            </w:tcBorders>
            <w:shd w:val="clear" w:color="000000" w:fill="DAEEF3"/>
            <w:vAlign w:val="center"/>
            <w:hideMark/>
          </w:tcPr>
          <w:p w:rsidR="007940F2" w:rsidRPr="004054C3" w:rsidRDefault="007940F2" w:rsidP="000D1420">
            <w:pPr>
              <w:spacing w:after="0"/>
              <w:jc w:val="center"/>
              <w:rPr>
                <w:rFonts w:ascii="Calibri" w:eastAsia="Times New Roman" w:hAnsi="Calibri" w:cs="Calibri"/>
                <w:b/>
                <w:bCs/>
                <w:color w:val="000000"/>
                <w:sz w:val="18"/>
                <w:szCs w:val="18"/>
                <w:lang w:eastAsia="fr-FR"/>
              </w:rPr>
            </w:pPr>
            <w:r w:rsidRPr="004054C3">
              <w:rPr>
                <w:rFonts w:ascii="Calibri" w:eastAsia="Times New Roman" w:hAnsi="Calibri" w:cs="Calibri"/>
                <w:b/>
                <w:bCs/>
                <w:color w:val="000000"/>
                <w:sz w:val="18"/>
                <w:szCs w:val="18"/>
                <w:lang w:eastAsia="fr-FR"/>
              </w:rPr>
              <w:t>Phy XULCR</w:t>
            </w:r>
          </w:p>
        </w:tc>
        <w:tc>
          <w:tcPr>
            <w:tcW w:w="1143" w:type="dxa"/>
            <w:gridSpan w:val="2"/>
            <w:tcBorders>
              <w:top w:val="single" w:sz="4" w:space="0" w:color="auto"/>
              <w:left w:val="nil"/>
              <w:bottom w:val="single" w:sz="4" w:space="0" w:color="auto"/>
              <w:right w:val="single" w:sz="4" w:space="0" w:color="000000"/>
            </w:tcBorders>
            <w:shd w:val="clear" w:color="000000" w:fill="DAEEF3"/>
            <w:vAlign w:val="center"/>
            <w:hideMark/>
          </w:tcPr>
          <w:p w:rsidR="007940F2" w:rsidRPr="004054C3" w:rsidRDefault="007940F2" w:rsidP="000D1420">
            <w:pPr>
              <w:spacing w:after="0"/>
              <w:jc w:val="center"/>
              <w:rPr>
                <w:rFonts w:ascii="Calibri" w:eastAsia="Times New Roman" w:hAnsi="Calibri" w:cs="Calibri"/>
                <w:b/>
                <w:bCs/>
                <w:color w:val="000000"/>
                <w:sz w:val="18"/>
                <w:szCs w:val="18"/>
                <w:lang w:eastAsia="fr-FR"/>
              </w:rPr>
            </w:pPr>
            <w:r w:rsidRPr="004054C3">
              <w:rPr>
                <w:rFonts w:ascii="Calibri" w:eastAsia="Times New Roman" w:hAnsi="Calibri" w:cs="Calibri"/>
                <w:b/>
                <w:bCs/>
                <w:color w:val="000000"/>
                <w:sz w:val="18"/>
                <w:szCs w:val="18"/>
                <w:lang w:eastAsia="fr-FR"/>
              </w:rPr>
              <w:t>Info XULCR</w:t>
            </w:r>
          </w:p>
        </w:tc>
      </w:tr>
      <w:tr w:rsidR="007940F2" w:rsidRPr="004054C3" w:rsidTr="000D1420">
        <w:trPr>
          <w:trHeight w:val="307"/>
          <w:jc w:val="center"/>
        </w:trPr>
        <w:tc>
          <w:tcPr>
            <w:tcW w:w="21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(Intercept)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5,46</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7,08</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4,76</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4,30</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4,20</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2,03</w:t>
            </w:r>
          </w:p>
        </w:tc>
        <w:tc>
          <w:tcPr>
            <w:tcW w:w="574"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5,28</w:t>
            </w:r>
          </w:p>
        </w:tc>
        <w:tc>
          <w:tcPr>
            <w:tcW w:w="573"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5,84</w:t>
            </w:r>
          </w:p>
        </w:tc>
        <w:tc>
          <w:tcPr>
            <w:tcW w:w="580"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r>
      <w:tr w:rsidR="007940F2" w:rsidRPr="004054C3" w:rsidTr="000D1420">
        <w:trPr>
          <w:trHeight w:val="307"/>
          <w:jc w:val="center"/>
        </w:trPr>
        <w:tc>
          <w:tcPr>
            <w:tcW w:w="21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Sexe_Homme</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4"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3"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80"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r>
      <w:tr w:rsidR="007940F2" w:rsidRPr="004054C3" w:rsidTr="000D1420">
        <w:trPr>
          <w:trHeight w:val="307"/>
          <w:jc w:val="center"/>
        </w:trPr>
        <w:tc>
          <w:tcPr>
            <w:tcW w:w="21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Sexe_Femme</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0,04</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highlight w:val="green"/>
                <w:lang w:eastAsia="fr-FR"/>
              </w:rPr>
              <w:t>NS</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highlight w:val="yellow"/>
                <w:lang w:eastAsia="fr-FR"/>
              </w:rPr>
            </w:pPr>
            <w:r w:rsidRPr="004054C3">
              <w:rPr>
                <w:rFonts w:ascii="Calibri" w:eastAsia="Times New Roman" w:hAnsi="Calibri" w:cs="Calibri"/>
                <w:color w:val="000000"/>
                <w:sz w:val="18"/>
                <w:szCs w:val="18"/>
                <w:highlight w:val="yellow"/>
                <w:lang w:eastAsia="fr-FR"/>
              </w:rPr>
              <w:t>-0,48</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highlight w:val="yellow"/>
                <w:lang w:eastAsia="fr-FR"/>
              </w:rPr>
            </w:pPr>
            <w:r w:rsidRPr="004054C3">
              <w:rPr>
                <w:rFonts w:ascii="Calibri" w:eastAsia="Times New Roman" w:hAnsi="Calibri" w:cs="Calibri"/>
                <w:color w:val="000000"/>
                <w:sz w:val="18"/>
                <w:szCs w:val="18"/>
                <w:highlight w:val="yellow"/>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highlight w:val="yellow"/>
                <w:lang w:eastAsia="fr-FR"/>
              </w:rPr>
            </w:pPr>
            <w:r w:rsidRPr="004054C3">
              <w:rPr>
                <w:rFonts w:ascii="Calibri" w:eastAsia="Times New Roman" w:hAnsi="Calibri" w:cs="Calibri"/>
                <w:color w:val="000000"/>
                <w:sz w:val="18"/>
                <w:szCs w:val="18"/>
                <w:highlight w:val="yellow"/>
                <w:lang w:eastAsia="fr-FR"/>
              </w:rPr>
              <w:t>-1,50</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highlight w:val="yellow"/>
                <w:lang w:eastAsia="fr-FR"/>
              </w:rPr>
            </w:pPr>
            <w:r w:rsidRPr="004054C3">
              <w:rPr>
                <w:rFonts w:ascii="Calibri" w:eastAsia="Times New Roman" w:hAnsi="Calibri" w:cs="Calibri"/>
                <w:color w:val="000000"/>
                <w:sz w:val="18"/>
                <w:szCs w:val="18"/>
                <w:highlight w:val="yellow"/>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highlight w:val="yellow"/>
                <w:lang w:eastAsia="fr-FR"/>
              </w:rPr>
            </w:pPr>
            <w:r w:rsidRPr="004054C3">
              <w:rPr>
                <w:rFonts w:ascii="Calibri" w:eastAsia="Times New Roman" w:hAnsi="Calibri" w:cs="Calibri"/>
                <w:color w:val="000000"/>
                <w:sz w:val="18"/>
                <w:szCs w:val="18"/>
                <w:highlight w:val="yellow"/>
                <w:lang w:eastAsia="fr-FR"/>
              </w:rPr>
              <w:t>-1,28</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highlight w:val="yellow"/>
                <w:lang w:eastAsia="fr-FR"/>
              </w:rPr>
            </w:pPr>
            <w:r w:rsidRPr="004054C3">
              <w:rPr>
                <w:rFonts w:ascii="Calibri" w:eastAsia="Times New Roman" w:hAnsi="Calibri" w:cs="Calibri"/>
                <w:color w:val="000000"/>
                <w:sz w:val="18"/>
                <w:szCs w:val="18"/>
                <w:highlight w:val="yellow"/>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highlight w:val="yellow"/>
                <w:lang w:eastAsia="fr-FR"/>
              </w:rPr>
            </w:pPr>
            <w:r w:rsidRPr="004054C3">
              <w:rPr>
                <w:rFonts w:ascii="Calibri" w:eastAsia="Times New Roman" w:hAnsi="Calibri" w:cs="Calibri"/>
                <w:color w:val="000000"/>
                <w:sz w:val="18"/>
                <w:szCs w:val="18"/>
                <w:highlight w:val="yellow"/>
                <w:lang w:eastAsia="fr-FR"/>
              </w:rPr>
              <w:t>-1,77</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highlight w:val="yellow"/>
                <w:lang w:eastAsia="fr-FR"/>
              </w:rPr>
            </w:pPr>
            <w:r w:rsidRPr="004054C3">
              <w:rPr>
                <w:rFonts w:ascii="Calibri" w:eastAsia="Times New Roman" w:hAnsi="Calibri" w:cs="Calibri"/>
                <w:color w:val="000000"/>
                <w:sz w:val="18"/>
                <w:szCs w:val="18"/>
                <w:highlight w:val="yellow"/>
                <w:lang w:eastAsia="fr-FR"/>
              </w:rPr>
              <w:t>***</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highlight w:val="yellow"/>
                <w:lang w:eastAsia="fr-FR"/>
              </w:rPr>
            </w:pPr>
            <w:r w:rsidRPr="004054C3">
              <w:rPr>
                <w:rFonts w:ascii="Calibri" w:eastAsia="Times New Roman" w:hAnsi="Calibri" w:cs="Calibri"/>
                <w:color w:val="000000"/>
                <w:sz w:val="18"/>
                <w:szCs w:val="18"/>
                <w:highlight w:val="yellow"/>
                <w:lang w:eastAsia="fr-FR"/>
              </w:rPr>
              <w:t>-1,57</w:t>
            </w:r>
          </w:p>
        </w:tc>
        <w:tc>
          <w:tcPr>
            <w:tcW w:w="574"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highlight w:val="yellow"/>
                <w:lang w:eastAsia="fr-FR"/>
              </w:rPr>
            </w:pPr>
            <w:r w:rsidRPr="004054C3">
              <w:rPr>
                <w:rFonts w:ascii="Calibri" w:eastAsia="Times New Roman" w:hAnsi="Calibri" w:cs="Calibri"/>
                <w:color w:val="000000"/>
                <w:sz w:val="18"/>
                <w:szCs w:val="18"/>
                <w:highlight w:val="yellow"/>
                <w:lang w:eastAsia="fr-FR"/>
              </w:rPr>
              <w:t>***</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highlight w:val="yellow"/>
                <w:lang w:eastAsia="fr-FR"/>
              </w:rPr>
            </w:pPr>
            <w:r w:rsidRPr="004054C3">
              <w:rPr>
                <w:rFonts w:ascii="Calibri" w:eastAsia="Times New Roman" w:hAnsi="Calibri" w:cs="Calibri"/>
                <w:color w:val="000000"/>
                <w:sz w:val="18"/>
                <w:szCs w:val="18"/>
                <w:highlight w:val="yellow"/>
                <w:lang w:eastAsia="fr-FR"/>
              </w:rPr>
              <w:t>-1,83</w:t>
            </w:r>
          </w:p>
        </w:tc>
        <w:tc>
          <w:tcPr>
            <w:tcW w:w="573"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highlight w:val="yellow"/>
                <w:lang w:eastAsia="fr-FR"/>
              </w:rPr>
            </w:pPr>
            <w:r w:rsidRPr="004054C3">
              <w:rPr>
                <w:rFonts w:ascii="Calibri" w:eastAsia="Times New Roman" w:hAnsi="Calibri" w:cs="Calibri"/>
                <w:color w:val="000000"/>
                <w:sz w:val="18"/>
                <w:szCs w:val="18"/>
                <w:highlight w:val="yellow"/>
                <w:lang w:eastAsia="fr-FR"/>
              </w:rPr>
              <w:t>***</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highlight w:val="yellow"/>
                <w:lang w:eastAsia="fr-FR"/>
              </w:rPr>
            </w:pPr>
            <w:r w:rsidRPr="004054C3">
              <w:rPr>
                <w:rFonts w:ascii="Calibri" w:eastAsia="Times New Roman" w:hAnsi="Calibri" w:cs="Calibri"/>
                <w:color w:val="000000"/>
                <w:sz w:val="18"/>
                <w:szCs w:val="18"/>
                <w:highlight w:val="yellow"/>
                <w:lang w:eastAsia="fr-FR"/>
              </w:rPr>
              <w:t>-1,41</w:t>
            </w:r>
          </w:p>
        </w:tc>
        <w:tc>
          <w:tcPr>
            <w:tcW w:w="580"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highlight w:val="yellow"/>
                <w:lang w:eastAsia="fr-FR"/>
              </w:rPr>
            </w:pPr>
            <w:r w:rsidRPr="004054C3">
              <w:rPr>
                <w:rFonts w:ascii="Calibri" w:eastAsia="Times New Roman" w:hAnsi="Calibri" w:cs="Calibri"/>
                <w:color w:val="000000"/>
                <w:sz w:val="18"/>
                <w:szCs w:val="18"/>
                <w:highlight w:val="yellow"/>
                <w:lang w:eastAsia="fr-FR"/>
              </w:rPr>
              <w:t>***</w:t>
            </w:r>
          </w:p>
        </w:tc>
      </w:tr>
      <w:tr w:rsidR="007940F2" w:rsidRPr="004054C3" w:rsidTr="000D1420">
        <w:trPr>
          <w:trHeight w:val="307"/>
          <w:jc w:val="center"/>
        </w:trPr>
        <w:tc>
          <w:tcPr>
            <w:tcW w:w="21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age_en avance</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0,64</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0,82</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1,15</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1,21</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1,25</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1,30</w:t>
            </w:r>
          </w:p>
        </w:tc>
        <w:tc>
          <w:tcPr>
            <w:tcW w:w="574"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1,21</w:t>
            </w:r>
          </w:p>
        </w:tc>
        <w:tc>
          <w:tcPr>
            <w:tcW w:w="573"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0,81</w:t>
            </w:r>
          </w:p>
        </w:tc>
        <w:tc>
          <w:tcPr>
            <w:tcW w:w="580"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r>
      <w:tr w:rsidR="007940F2" w:rsidRPr="004054C3" w:rsidTr="000D1420">
        <w:trPr>
          <w:trHeight w:val="307"/>
          <w:jc w:val="center"/>
        </w:trPr>
        <w:tc>
          <w:tcPr>
            <w:tcW w:w="21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Age_à l'heure</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4"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3"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80"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r>
      <w:tr w:rsidR="007940F2" w:rsidRPr="004054C3" w:rsidTr="000D1420">
        <w:trPr>
          <w:trHeight w:val="307"/>
          <w:jc w:val="center"/>
        </w:trPr>
        <w:tc>
          <w:tcPr>
            <w:tcW w:w="21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age_en retard</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-0,47</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-0,51</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-0,32</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-0,44</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-0,55</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-0,48</w:t>
            </w:r>
          </w:p>
        </w:tc>
        <w:tc>
          <w:tcPr>
            <w:tcW w:w="574"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-0,49</w:t>
            </w:r>
          </w:p>
        </w:tc>
        <w:tc>
          <w:tcPr>
            <w:tcW w:w="573"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-0,58</w:t>
            </w:r>
          </w:p>
        </w:tc>
        <w:tc>
          <w:tcPr>
            <w:tcW w:w="580"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r>
      <w:tr w:rsidR="007940F2" w:rsidRPr="004054C3" w:rsidTr="000D1420">
        <w:trPr>
          <w:trHeight w:val="307"/>
          <w:jc w:val="center"/>
        </w:trPr>
        <w:tc>
          <w:tcPr>
            <w:tcW w:w="21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ville_nais_Paris</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0,94</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-0,18</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NS</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0,41</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0,30</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0,56</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0,33</w:t>
            </w:r>
          </w:p>
        </w:tc>
        <w:tc>
          <w:tcPr>
            <w:tcW w:w="574"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0,31</w:t>
            </w:r>
          </w:p>
        </w:tc>
        <w:tc>
          <w:tcPr>
            <w:tcW w:w="573"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0,20</w:t>
            </w:r>
          </w:p>
        </w:tc>
        <w:tc>
          <w:tcPr>
            <w:tcW w:w="580"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NS</w:t>
            </w:r>
          </w:p>
        </w:tc>
      </w:tr>
      <w:tr w:rsidR="007940F2" w:rsidRPr="004054C3" w:rsidTr="000D1420">
        <w:trPr>
          <w:trHeight w:val="322"/>
          <w:jc w:val="center"/>
        </w:trPr>
        <w:tc>
          <w:tcPr>
            <w:tcW w:w="21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ville_nais_Province ou étranger</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4"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3"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80"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r>
      <w:tr w:rsidR="007940F2" w:rsidRPr="004054C3" w:rsidTr="000D1420">
        <w:trPr>
          <w:trHeight w:val="307"/>
          <w:jc w:val="center"/>
        </w:trPr>
        <w:tc>
          <w:tcPr>
            <w:tcW w:w="21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i/>
                <w:iCs/>
                <w:sz w:val="18"/>
                <w:szCs w:val="18"/>
                <w:lang w:eastAsia="fr-FR"/>
              </w:rPr>
            </w:pPr>
            <w:r w:rsidRPr="004054C3">
              <w:rPr>
                <w:rFonts w:ascii="Calibri" w:eastAsia="Times New Roman" w:hAnsi="Calibri" w:cs="Calibri"/>
                <w:i/>
                <w:iCs/>
                <w:sz w:val="18"/>
                <w:szCs w:val="18"/>
                <w:lang w:eastAsia="fr-FR"/>
              </w:rPr>
              <w:t>mention_TB</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4"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3"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80"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r>
      <w:tr w:rsidR="007940F2" w:rsidRPr="004054C3" w:rsidTr="000D1420">
        <w:trPr>
          <w:trHeight w:val="307"/>
          <w:jc w:val="center"/>
        </w:trPr>
        <w:tc>
          <w:tcPr>
            <w:tcW w:w="21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mention_B et autres</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sz w:val="18"/>
                <w:szCs w:val="18"/>
                <w:lang w:eastAsia="fr-FR"/>
              </w:rPr>
            </w:pPr>
            <w:r w:rsidRPr="004054C3">
              <w:rPr>
                <w:rFonts w:ascii="Calibri" w:eastAsia="Times New Roman" w:hAnsi="Calibri" w:cs="Calibri"/>
                <w:i/>
                <w:iCs/>
                <w:sz w:val="18"/>
                <w:szCs w:val="18"/>
                <w:lang w:eastAsia="fr-FR"/>
              </w:rPr>
              <w:t>-1,99</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sz w:val="18"/>
                <w:szCs w:val="18"/>
                <w:lang w:eastAsia="fr-FR"/>
              </w:rPr>
            </w:pPr>
            <w:r w:rsidRPr="004054C3">
              <w:rPr>
                <w:rFonts w:ascii="Calibri" w:eastAsia="Times New Roman" w:hAnsi="Calibri" w:cs="Calibri"/>
                <w:i/>
                <w:iCs/>
                <w:sz w:val="18"/>
                <w:szCs w:val="18"/>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-2,67</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sz w:val="18"/>
                <w:szCs w:val="18"/>
                <w:lang w:eastAsia="fr-FR"/>
              </w:rPr>
            </w:pPr>
            <w:r w:rsidRPr="004054C3">
              <w:rPr>
                <w:rFonts w:ascii="Calibri" w:eastAsia="Times New Roman" w:hAnsi="Calibri" w:cs="Calibri"/>
                <w:i/>
                <w:iCs/>
                <w:sz w:val="18"/>
                <w:szCs w:val="18"/>
                <w:lang w:eastAsia="fr-FR"/>
              </w:rPr>
              <w:t>-1,40</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sz w:val="18"/>
                <w:szCs w:val="18"/>
                <w:lang w:eastAsia="fr-FR"/>
              </w:rPr>
            </w:pPr>
            <w:r w:rsidRPr="004054C3">
              <w:rPr>
                <w:rFonts w:ascii="Calibri" w:eastAsia="Times New Roman" w:hAnsi="Calibri" w:cs="Calibri"/>
                <w:i/>
                <w:iCs/>
                <w:sz w:val="18"/>
                <w:szCs w:val="18"/>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sz w:val="18"/>
                <w:szCs w:val="18"/>
                <w:lang w:eastAsia="fr-FR"/>
              </w:rPr>
            </w:pPr>
            <w:r w:rsidRPr="004054C3">
              <w:rPr>
                <w:rFonts w:ascii="Calibri" w:eastAsia="Times New Roman" w:hAnsi="Calibri" w:cs="Calibri"/>
                <w:i/>
                <w:iCs/>
                <w:sz w:val="18"/>
                <w:szCs w:val="18"/>
                <w:lang w:eastAsia="fr-FR"/>
              </w:rPr>
              <w:t>-1,29</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sz w:val="18"/>
                <w:szCs w:val="18"/>
                <w:lang w:eastAsia="fr-FR"/>
              </w:rPr>
            </w:pPr>
            <w:r w:rsidRPr="004054C3">
              <w:rPr>
                <w:rFonts w:ascii="Calibri" w:eastAsia="Times New Roman" w:hAnsi="Calibri" w:cs="Calibri"/>
                <w:i/>
                <w:iCs/>
                <w:sz w:val="18"/>
                <w:szCs w:val="18"/>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-1,35</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-0,56</w:t>
            </w:r>
          </w:p>
        </w:tc>
        <w:tc>
          <w:tcPr>
            <w:tcW w:w="574"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-1,71</w:t>
            </w:r>
          </w:p>
        </w:tc>
        <w:tc>
          <w:tcPr>
            <w:tcW w:w="573"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-1,05</w:t>
            </w:r>
          </w:p>
        </w:tc>
        <w:tc>
          <w:tcPr>
            <w:tcW w:w="580"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w:t>
            </w:r>
          </w:p>
        </w:tc>
      </w:tr>
      <w:tr w:rsidR="007940F2" w:rsidRPr="004054C3" w:rsidTr="000D1420">
        <w:trPr>
          <w:trHeight w:val="307"/>
          <w:jc w:val="center"/>
        </w:trPr>
        <w:tc>
          <w:tcPr>
            <w:tcW w:w="21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classe_MP*</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highlight w:val="cyan"/>
                <w:lang w:eastAsia="fr-FR"/>
              </w:rPr>
            </w:pPr>
            <w:r w:rsidRPr="004054C3">
              <w:rPr>
                <w:rFonts w:ascii="Calibri" w:eastAsia="Times New Roman" w:hAnsi="Calibri" w:cs="Calibri"/>
                <w:sz w:val="18"/>
                <w:szCs w:val="18"/>
                <w:highlight w:val="cyan"/>
                <w:lang w:eastAsia="fr-FR"/>
              </w:rPr>
              <w:t>3,01</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highlight w:val="cyan"/>
                <w:lang w:eastAsia="fr-FR"/>
              </w:rPr>
            </w:pPr>
            <w:r w:rsidRPr="004054C3">
              <w:rPr>
                <w:rFonts w:ascii="Calibri" w:eastAsia="Times New Roman" w:hAnsi="Calibri" w:cs="Calibri"/>
                <w:sz w:val="18"/>
                <w:szCs w:val="18"/>
                <w:highlight w:val="cyan"/>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2,39</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3,45</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3,26</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4,32</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3,10</w:t>
            </w:r>
          </w:p>
        </w:tc>
        <w:tc>
          <w:tcPr>
            <w:tcW w:w="574"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4,30</w:t>
            </w:r>
          </w:p>
        </w:tc>
        <w:tc>
          <w:tcPr>
            <w:tcW w:w="573"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3,62</w:t>
            </w:r>
          </w:p>
        </w:tc>
        <w:tc>
          <w:tcPr>
            <w:tcW w:w="580"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w:t>
            </w:r>
          </w:p>
        </w:tc>
      </w:tr>
      <w:tr w:rsidR="007940F2" w:rsidRPr="004054C3" w:rsidTr="000D1420">
        <w:trPr>
          <w:trHeight w:val="307"/>
          <w:jc w:val="center"/>
        </w:trPr>
        <w:tc>
          <w:tcPr>
            <w:tcW w:w="21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classe_MP ou autre</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4"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3"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80"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r>
      <w:tr w:rsidR="007940F2" w:rsidRPr="004054C3" w:rsidTr="000D1420">
        <w:trPr>
          <w:trHeight w:val="307"/>
          <w:jc w:val="center"/>
        </w:trPr>
        <w:tc>
          <w:tcPr>
            <w:tcW w:w="21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puissance_5demi+</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0,29</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0,63</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1,04</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1,28</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1,16</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0,54</w:t>
            </w:r>
          </w:p>
        </w:tc>
        <w:tc>
          <w:tcPr>
            <w:tcW w:w="574"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1,13</w:t>
            </w:r>
          </w:p>
        </w:tc>
        <w:tc>
          <w:tcPr>
            <w:tcW w:w="573"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0,31</w:t>
            </w:r>
          </w:p>
        </w:tc>
        <w:tc>
          <w:tcPr>
            <w:tcW w:w="580"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r>
      <w:tr w:rsidR="007940F2" w:rsidRPr="004054C3" w:rsidTr="000D1420">
        <w:trPr>
          <w:trHeight w:val="307"/>
          <w:jc w:val="center"/>
        </w:trPr>
        <w:tc>
          <w:tcPr>
            <w:tcW w:w="21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puissance_3demi</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4"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3"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80"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r>
      <w:tr w:rsidR="007940F2" w:rsidRPr="004054C3" w:rsidTr="000D1420">
        <w:trPr>
          <w:trHeight w:val="307"/>
          <w:jc w:val="center"/>
        </w:trPr>
        <w:tc>
          <w:tcPr>
            <w:tcW w:w="21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etab_Grands lycées (top10)</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2,60</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1,76</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1,97</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1,99</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2,51</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2,32</w:t>
            </w:r>
          </w:p>
        </w:tc>
        <w:tc>
          <w:tcPr>
            <w:tcW w:w="574"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2,69</w:t>
            </w:r>
          </w:p>
        </w:tc>
        <w:tc>
          <w:tcPr>
            <w:tcW w:w="573"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1,90</w:t>
            </w:r>
          </w:p>
        </w:tc>
        <w:tc>
          <w:tcPr>
            <w:tcW w:w="580"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r>
      <w:tr w:rsidR="007940F2" w:rsidRPr="004054C3" w:rsidTr="000D1420">
        <w:trPr>
          <w:trHeight w:val="307"/>
          <w:jc w:val="center"/>
        </w:trPr>
        <w:tc>
          <w:tcPr>
            <w:tcW w:w="21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etab_Autre lycée</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4"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3"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80"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r>
      <w:tr w:rsidR="007940F2" w:rsidRPr="004054C3" w:rsidTr="000D1420">
        <w:trPr>
          <w:trHeight w:val="307"/>
          <w:jc w:val="center"/>
        </w:trPr>
        <w:tc>
          <w:tcPr>
            <w:tcW w:w="21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qualité_Boursier</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0,11</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highlight w:val="green"/>
                <w:lang w:eastAsia="fr-FR"/>
              </w:rPr>
              <w:t>NS</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highlight w:val="yellow"/>
                <w:lang w:eastAsia="fr-FR"/>
              </w:rPr>
            </w:pPr>
            <w:r w:rsidRPr="004054C3">
              <w:rPr>
                <w:rFonts w:ascii="Calibri" w:eastAsia="Times New Roman" w:hAnsi="Calibri" w:cs="Calibri"/>
                <w:color w:val="000000"/>
                <w:sz w:val="18"/>
                <w:szCs w:val="18"/>
                <w:highlight w:val="yellow"/>
                <w:lang w:eastAsia="fr-FR"/>
              </w:rPr>
              <w:t>-1,51</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highlight w:val="yellow"/>
                <w:lang w:eastAsia="fr-FR"/>
              </w:rPr>
            </w:pPr>
            <w:r w:rsidRPr="004054C3">
              <w:rPr>
                <w:rFonts w:ascii="Calibri" w:eastAsia="Times New Roman" w:hAnsi="Calibri" w:cs="Calibri"/>
                <w:color w:val="000000"/>
                <w:sz w:val="18"/>
                <w:szCs w:val="18"/>
                <w:highlight w:val="yellow"/>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highlight w:val="yellow"/>
                <w:lang w:eastAsia="fr-FR"/>
              </w:rPr>
            </w:pPr>
            <w:r w:rsidRPr="004054C3">
              <w:rPr>
                <w:rFonts w:ascii="Calibri" w:eastAsia="Times New Roman" w:hAnsi="Calibri" w:cs="Calibri"/>
                <w:color w:val="000000"/>
                <w:sz w:val="18"/>
                <w:szCs w:val="18"/>
                <w:highlight w:val="yellow"/>
                <w:lang w:eastAsia="fr-FR"/>
              </w:rPr>
              <w:t>-0,60</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highlight w:val="yellow"/>
                <w:lang w:eastAsia="fr-FR"/>
              </w:rPr>
            </w:pPr>
            <w:r w:rsidRPr="004054C3">
              <w:rPr>
                <w:rFonts w:ascii="Calibri" w:eastAsia="Times New Roman" w:hAnsi="Calibri" w:cs="Calibri"/>
                <w:color w:val="000000"/>
                <w:sz w:val="18"/>
                <w:szCs w:val="18"/>
                <w:highlight w:val="yellow"/>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highlight w:val="yellow"/>
                <w:lang w:eastAsia="fr-FR"/>
              </w:rPr>
            </w:pPr>
            <w:r w:rsidRPr="004054C3">
              <w:rPr>
                <w:rFonts w:ascii="Calibri" w:eastAsia="Times New Roman" w:hAnsi="Calibri" w:cs="Calibri"/>
                <w:color w:val="000000"/>
                <w:sz w:val="18"/>
                <w:szCs w:val="18"/>
                <w:highlight w:val="yellow"/>
                <w:lang w:eastAsia="fr-FR"/>
              </w:rPr>
              <w:t>-1,10</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highlight w:val="yellow"/>
                <w:lang w:eastAsia="fr-FR"/>
              </w:rPr>
            </w:pPr>
            <w:r w:rsidRPr="004054C3">
              <w:rPr>
                <w:rFonts w:ascii="Calibri" w:eastAsia="Times New Roman" w:hAnsi="Calibri" w:cs="Calibri"/>
                <w:color w:val="000000"/>
                <w:sz w:val="18"/>
                <w:szCs w:val="18"/>
                <w:highlight w:val="yellow"/>
                <w:lang w:eastAsia="fr-FR"/>
              </w:rPr>
              <w:t>***</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highlight w:val="yellow"/>
                <w:lang w:eastAsia="fr-FR"/>
              </w:rPr>
            </w:pPr>
            <w:r w:rsidRPr="004054C3">
              <w:rPr>
                <w:rFonts w:ascii="Calibri" w:eastAsia="Times New Roman" w:hAnsi="Calibri" w:cs="Calibri"/>
                <w:color w:val="000000"/>
                <w:sz w:val="18"/>
                <w:szCs w:val="18"/>
                <w:highlight w:val="yellow"/>
                <w:lang w:eastAsia="fr-FR"/>
              </w:rPr>
              <w:t>-0,22</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highlight w:val="yellow"/>
                <w:lang w:eastAsia="fr-FR"/>
              </w:rPr>
            </w:pPr>
            <w:r w:rsidRPr="004054C3">
              <w:rPr>
                <w:rFonts w:ascii="Calibri" w:eastAsia="Times New Roman" w:hAnsi="Calibri" w:cs="Calibri"/>
                <w:color w:val="000000"/>
                <w:sz w:val="18"/>
                <w:szCs w:val="18"/>
                <w:highlight w:val="yellow"/>
                <w:lang w:eastAsia="fr-FR"/>
              </w:rPr>
              <w:t>NS</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highlight w:val="yellow"/>
                <w:lang w:eastAsia="fr-FR"/>
              </w:rPr>
            </w:pPr>
            <w:r w:rsidRPr="004054C3">
              <w:rPr>
                <w:rFonts w:ascii="Calibri" w:eastAsia="Times New Roman" w:hAnsi="Calibri" w:cs="Calibri"/>
                <w:color w:val="000000"/>
                <w:sz w:val="18"/>
                <w:szCs w:val="18"/>
                <w:highlight w:val="yellow"/>
                <w:lang w:eastAsia="fr-FR"/>
              </w:rPr>
              <w:t>-0,35</w:t>
            </w:r>
          </w:p>
        </w:tc>
        <w:tc>
          <w:tcPr>
            <w:tcW w:w="574"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highlight w:val="yellow"/>
                <w:lang w:eastAsia="fr-FR"/>
              </w:rPr>
            </w:pPr>
            <w:r w:rsidRPr="004054C3">
              <w:rPr>
                <w:rFonts w:ascii="Calibri" w:eastAsia="Times New Roman" w:hAnsi="Calibri" w:cs="Calibri"/>
                <w:color w:val="000000"/>
                <w:sz w:val="18"/>
                <w:szCs w:val="18"/>
                <w:highlight w:val="yellow"/>
                <w:lang w:eastAsia="fr-FR"/>
              </w:rPr>
              <w:t>**</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highlight w:val="yellow"/>
                <w:lang w:eastAsia="fr-FR"/>
              </w:rPr>
            </w:pPr>
            <w:r w:rsidRPr="004054C3">
              <w:rPr>
                <w:rFonts w:ascii="Calibri" w:eastAsia="Times New Roman" w:hAnsi="Calibri" w:cs="Calibri"/>
                <w:color w:val="000000"/>
                <w:sz w:val="18"/>
                <w:szCs w:val="18"/>
                <w:highlight w:val="yellow"/>
                <w:lang w:eastAsia="fr-FR"/>
              </w:rPr>
              <w:t>-0,76</w:t>
            </w:r>
          </w:p>
        </w:tc>
        <w:tc>
          <w:tcPr>
            <w:tcW w:w="573"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highlight w:val="yellow"/>
                <w:lang w:eastAsia="fr-FR"/>
              </w:rPr>
            </w:pPr>
            <w:r w:rsidRPr="004054C3">
              <w:rPr>
                <w:rFonts w:ascii="Calibri" w:eastAsia="Times New Roman" w:hAnsi="Calibri" w:cs="Calibri"/>
                <w:color w:val="000000"/>
                <w:sz w:val="18"/>
                <w:szCs w:val="18"/>
                <w:highlight w:val="yellow"/>
                <w:lang w:eastAsia="fr-FR"/>
              </w:rPr>
              <w:t>***</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highlight w:val="yellow"/>
                <w:lang w:eastAsia="fr-FR"/>
              </w:rPr>
            </w:pPr>
            <w:r w:rsidRPr="004054C3">
              <w:rPr>
                <w:rFonts w:ascii="Calibri" w:eastAsia="Times New Roman" w:hAnsi="Calibri" w:cs="Calibri"/>
                <w:color w:val="000000"/>
                <w:sz w:val="18"/>
                <w:szCs w:val="18"/>
                <w:highlight w:val="yellow"/>
                <w:lang w:eastAsia="fr-FR"/>
              </w:rPr>
              <w:t>-0,37</w:t>
            </w:r>
          </w:p>
        </w:tc>
        <w:tc>
          <w:tcPr>
            <w:tcW w:w="580"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highlight w:val="yellow"/>
                <w:lang w:eastAsia="fr-FR"/>
              </w:rPr>
            </w:pPr>
            <w:r w:rsidRPr="004054C3">
              <w:rPr>
                <w:rFonts w:ascii="Calibri" w:eastAsia="Times New Roman" w:hAnsi="Calibri" w:cs="Calibri"/>
                <w:color w:val="000000"/>
                <w:sz w:val="18"/>
                <w:szCs w:val="18"/>
                <w:highlight w:val="yellow"/>
                <w:lang w:eastAsia="fr-FR"/>
              </w:rPr>
              <w:t>*</w:t>
            </w:r>
          </w:p>
        </w:tc>
      </w:tr>
      <w:tr w:rsidR="007940F2" w:rsidRPr="004054C3" w:rsidTr="000D1420">
        <w:trPr>
          <w:trHeight w:val="353"/>
          <w:jc w:val="center"/>
        </w:trPr>
        <w:tc>
          <w:tcPr>
            <w:tcW w:w="21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qualité_Non boursier</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0"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4"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3"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1"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80"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r>
    </w:tbl>
    <w:p w:rsidR="007940F2" w:rsidRPr="004054C3" w:rsidRDefault="007940F2" w:rsidP="007940F2">
      <w:pPr>
        <w:pStyle w:val="Sansinterligne"/>
        <w:rPr>
          <w:i/>
          <w:sz w:val="20"/>
        </w:rPr>
      </w:pPr>
      <w:r w:rsidRPr="009F2873">
        <w:rPr>
          <w:i/>
          <w:sz w:val="20"/>
          <w:highlight w:val="cyan"/>
          <w:u w:val="single"/>
        </w:rPr>
        <w:t>Lecture</w:t>
      </w:r>
      <w:r w:rsidRPr="009F2873">
        <w:rPr>
          <w:i/>
          <w:sz w:val="20"/>
          <w:u w:val="single"/>
        </w:rPr>
        <w:t> </w:t>
      </w:r>
      <w:r w:rsidRPr="009F2873">
        <w:rPr>
          <w:i/>
          <w:sz w:val="20"/>
        </w:rPr>
        <w:t>: Un</w:t>
      </w:r>
      <w:r>
        <w:rPr>
          <w:i/>
          <w:sz w:val="20"/>
        </w:rPr>
        <w:t>-e</w:t>
      </w:r>
      <w:r w:rsidRPr="009F2873">
        <w:rPr>
          <w:i/>
          <w:sz w:val="20"/>
        </w:rPr>
        <w:t xml:space="preserve"> candidat</w:t>
      </w:r>
      <w:r>
        <w:rPr>
          <w:i/>
          <w:sz w:val="20"/>
        </w:rPr>
        <w:t>-e</w:t>
      </w:r>
      <w:r w:rsidRPr="009F2873">
        <w:rPr>
          <w:i/>
          <w:sz w:val="20"/>
        </w:rPr>
        <w:t xml:space="preserve"> étant en </w:t>
      </w:r>
      <w:r>
        <w:rPr>
          <w:i/>
          <w:sz w:val="20"/>
        </w:rPr>
        <w:t>MP*</w:t>
      </w:r>
      <w:r w:rsidRPr="009F2873">
        <w:rPr>
          <w:i/>
          <w:sz w:val="20"/>
        </w:rPr>
        <w:t xml:space="preserve"> a</w:t>
      </w:r>
      <w:r>
        <w:rPr>
          <w:i/>
          <w:sz w:val="20"/>
        </w:rPr>
        <w:t>ura</w:t>
      </w:r>
      <w:r w:rsidRPr="009F2873">
        <w:rPr>
          <w:i/>
          <w:sz w:val="20"/>
        </w:rPr>
        <w:t xml:space="preserve"> – toutes choses contrôlées ici égales par ailleurs –</w:t>
      </w:r>
      <w:r>
        <w:rPr>
          <w:i/>
          <w:sz w:val="20"/>
        </w:rPr>
        <w:t xml:space="preserve">3 points de plus à l’épreuve de français par rapport à </w:t>
      </w:r>
      <w:r w:rsidRPr="004054C3">
        <w:rPr>
          <w:i/>
          <w:sz w:val="20"/>
        </w:rPr>
        <w:t xml:space="preserve">un-e candidat-e n’étant pas en MP*. </w:t>
      </w:r>
    </w:p>
    <w:p w:rsidR="007940F2" w:rsidRDefault="007940F2" w:rsidP="007940F2">
      <w:pPr>
        <w:pStyle w:val="Sansinterligne"/>
        <w:rPr>
          <w:i/>
          <w:sz w:val="20"/>
        </w:rPr>
      </w:pPr>
      <w:r w:rsidRPr="009F2873">
        <w:rPr>
          <w:i/>
          <w:sz w:val="20"/>
        </w:rPr>
        <w:t xml:space="preserve">--- indices de significativité: 0 '***' 0.001 </w:t>
      </w:r>
      <w:r>
        <w:rPr>
          <w:i/>
          <w:sz w:val="20"/>
        </w:rPr>
        <w:t>'**' 0.01 '*' 0.05 '.' 0.1</w:t>
      </w:r>
    </w:p>
    <w:p w:rsidR="007940F2" w:rsidRPr="00FB3624" w:rsidRDefault="007940F2" w:rsidP="007940F2">
      <w:pPr>
        <w:pStyle w:val="Sansinterligne"/>
        <w:rPr>
          <w:i/>
          <w:sz w:val="10"/>
        </w:rPr>
      </w:pPr>
    </w:p>
    <w:p w:rsidR="007940F2" w:rsidRDefault="007940F2" w:rsidP="007940F2">
      <w:pPr>
        <w:jc w:val="center"/>
        <w:rPr>
          <w:u w:val="single"/>
        </w:rPr>
      </w:pPr>
      <w:r>
        <w:rPr>
          <w:u w:val="single"/>
        </w:rPr>
        <w:br w:type="page"/>
      </w:r>
    </w:p>
    <w:p w:rsidR="007940F2" w:rsidRDefault="007940F2" w:rsidP="007940F2">
      <w:pPr>
        <w:jc w:val="center"/>
        <w:rPr>
          <w:u w:val="single"/>
        </w:rPr>
      </w:pPr>
      <w:r>
        <w:rPr>
          <w:u w:val="single"/>
        </w:rPr>
        <w:t>Avec la variable « CSP du père » comme indice de l’origine sociale :</w:t>
      </w:r>
    </w:p>
    <w:tbl>
      <w:tblPr>
        <w:tblW w:w="11548" w:type="dxa"/>
        <w:jc w:val="center"/>
        <w:tblCellMar>
          <w:left w:w="70" w:type="dxa"/>
          <w:right w:w="70" w:type="dxa"/>
        </w:tblCellMar>
        <w:tblLook w:val="04A0" w:firstRow="1" w:lastRow="0" w:firstColumn="1" w:lastColumn="0" w:noHBand="0" w:noVBand="1"/>
      </w:tblPr>
      <w:tblGrid>
        <w:gridCol w:w="2457"/>
        <w:gridCol w:w="567"/>
        <w:gridCol w:w="567"/>
        <w:gridCol w:w="567"/>
        <w:gridCol w:w="567"/>
        <w:gridCol w:w="568"/>
        <w:gridCol w:w="568"/>
        <w:gridCol w:w="568"/>
        <w:gridCol w:w="568"/>
        <w:gridCol w:w="568"/>
        <w:gridCol w:w="568"/>
        <w:gridCol w:w="568"/>
        <w:gridCol w:w="568"/>
        <w:gridCol w:w="568"/>
        <w:gridCol w:w="568"/>
        <w:gridCol w:w="568"/>
        <w:gridCol w:w="567"/>
        <w:gridCol w:w="8"/>
      </w:tblGrid>
      <w:tr w:rsidR="007940F2" w:rsidRPr="004054C3" w:rsidTr="000D1420">
        <w:trPr>
          <w:gridAfter w:val="1"/>
          <w:wAfter w:w="8" w:type="dxa"/>
          <w:trHeight w:val="315"/>
          <w:jc w:val="center"/>
        </w:trPr>
        <w:tc>
          <w:tcPr>
            <w:tcW w:w="2457"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b/>
                <w:bCs/>
                <w:color w:val="000000"/>
                <w:sz w:val="18"/>
                <w:szCs w:val="18"/>
                <w:lang w:eastAsia="fr-FR"/>
              </w:rPr>
            </w:pPr>
            <w:r w:rsidRPr="004054C3">
              <w:rPr>
                <w:rFonts w:ascii="Calibri" w:eastAsia="Times New Roman" w:hAnsi="Calibri" w:cs="Calibri"/>
                <w:b/>
                <w:bCs/>
                <w:color w:val="000000"/>
                <w:sz w:val="18"/>
                <w:szCs w:val="18"/>
                <w:lang w:eastAsia="fr-FR"/>
              </w:rPr>
              <w:t>Coefficients</w:t>
            </w:r>
          </w:p>
        </w:tc>
        <w:tc>
          <w:tcPr>
            <w:tcW w:w="1134" w:type="dxa"/>
            <w:gridSpan w:val="2"/>
            <w:tcBorders>
              <w:top w:val="single" w:sz="4" w:space="0" w:color="auto"/>
              <w:left w:val="nil"/>
              <w:bottom w:val="single" w:sz="4" w:space="0" w:color="auto"/>
              <w:right w:val="single" w:sz="4" w:space="0" w:color="000000"/>
            </w:tcBorders>
            <w:shd w:val="clear" w:color="000000" w:fill="DAEEF3"/>
            <w:vAlign w:val="center"/>
            <w:hideMark/>
          </w:tcPr>
          <w:p w:rsidR="007940F2" w:rsidRPr="004054C3" w:rsidRDefault="007940F2" w:rsidP="000D1420">
            <w:pPr>
              <w:spacing w:after="0"/>
              <w:jc w:val="center"/>
              <w:rPr>
                <w:rFonts w:ascii="Calibri" w:eastAsia="Times New Roman" w:hAnsi="Calibri" w:cs="Calibri"/>
                <w:b/>
                <w:bCs/>
                <w:color w:val="000000"/>
                <w:sz w:val="18"/>
                <w:szCs w:val="18"/>
                <w:lang w:eastAsia="fr-FR"/>
              </w:rPr>
            </w:pPr>
            <w:r w:rsidRPr="004054C3">
              <w:rPr>
                <w:rFonts w:ascii="Calibri" w:eastAsia="Times New Roman" w:hAnsi="Calibri" w:cs="Calibri"/>
                <w:b/>
                <w:bCs/>
                <w:color w:val="000000"/>
                <w:sz w:val="18"/>
                <w:szCs w:val="18"/>
                <w:lang w:eastAsia="fr-FR"/>
              </w:rPr>
              <w:t>Français</w:t>
            </w:r>
          </w:p>
        </w:tc>
        <w:tc>
          <w:tcPr>
            <w:tcW w:w="1134" w:type="dxa"/>
            <w:gridSpan w:val="2"/>
            <w:tcBorders>
              <w:top w:val="single" w:sz="4" w:space="0" w:color="auto"/>
              <w:left w:val="nil"/>
              <w:bottom w:val="single" w:sz="4" w:space="0" w:color="auto"/>
              <w:right w:val="single" w:sz="4" w:space="0" w:color="000000"/>
            </w:tcBorders>
            <w:shd w:val="clear" w:color="000000" w:fill="DAEEF3"/>
            <w:vAlign w:val="center"/>
            <w:hideMark/>
          </w:tcPr>
          <w:p w:rsidR="007940F2" w:rsidRPr="004054C3" w:rsidRDefault="007940F2" w:rsidP="000D1420">
            <w:pPr>
              <w:spacing w:after="0"/>
              <w:jc w:val="center"/>
              <w:rPr>
                <w:rFonts w:ascii="Calibri" w:eastAsia="Times New Roman" w:hAnsi="Calibri" w:cs="Calibri"/>
                <w:b/>
                <w:bCs/>
                <w:color w:val="000000"/>
                <w:sz w:val="18"/>
                <w:szCs w:val="18"/>
                <w:lang w:eastAsia="fr-FR"/>
              </w:rPr>
            </w:pPr>
            <w:r w:rsidRPr="004054C3">
              <w:rPr>
                <w:rFonts w:ascii="Calibri" w:eastAsia="Times New Roman" w:hAnsi="Calibri" w:cs="Calibri"/>
                <w:b/>
                <w:bCs/>
                <w:color w:val="000000"/>
                <w:sz w:val="18"/>
                <w:szCs w:val="18"/>
                <w:lang w:eastAsia="fr-FR"/>
              </w:rPr>
              <w:t>Langue</w:t>
            </w:r>
          </w:p>
        </w:tc>
        <w:tc>
          <w:tcPr>
            <w:tcW w:w="1136" w:type="dxa"/>
            <w:gridSpan w:val="2"/>
            <w:tcBorders>
              <w:top w:val="single" w:sz="4" w:space="0" w:color="auto"/>
              <w:left w:val="nil"/>
              <w:bottom w:val="single" w:sz="4" w:space="0" w:color="auto"/>
              <w:right w:val="single" w:sz="4" w:space="0" w:color="000000"/>
            </w:tcBorders>
            <w:shd w:val="clear" w:color="000000" w:fill="DAEEF3"/>
            <w:vAlign w:val="center"/>
            <w:hideMark/>
          </w:tcPr>
          <w:p w:rsidR="007940F2" w:rsidRPr="004054C3" w:rsidRDefault="007940F2" w:rsidP="000D1420">
            <w:pPr>
              <w:spacing w:after="0"/>
              <w:jc w:val="center"/>
              <w:rPr>
                <w:rFonts w:ascii="Calibri" w:eastAsia="Times New Roman" w:hAnsi="Calibri" w:cs="Calibri"/>
                <w:b/>
                <w:bCs/>
                <w:color w:val="000000"/>
                <w:sz w:val="18"/>
                <w:szCs w:val="18"/>
                <w:lang w:eastAsia="fr-FR"/>
              </w:rPr>
            </w:pPr>
            <w:r w:rsidRPr="004054C3">
              <w:rPr>
                <w:rFonts w:ascii="Calibri" w:eastAsia="Times New Roman" w:hAnsi="Calibri" w:cs="Calibri"/>
                <w:b/>
                <w:bCs/>
                <w:color w:val="000000"/>
                <w:sz w:val="18"/>
                <w:szCs w:val="18"/>
                <w:lang w:eastAsia="fr-FR"/>
              </w:rPr>
              <w:t>Maths A</w:t>
            </w:r>
          </w:p>
        </w:tc>
        <w:tc>
          <w:tcPr>
            <w:tcW w:w="1136" w:type="dxa"/>
            <w:gridSpan w:val="2"/>
            <w:tcBorders>
              <w:top w:val="single" w:sz="4" w:space="0" w:color="auto"/>
              <w:left w:val="nil"/>
              <w:bottom w:val="single" w:sz="4" w:space="0" w:color="auto"/>
              <w:right w:val="single" w:sz="4" w:space="0" w:color="000000"/>
            </w:tcBorders>
            <w:shd w:val="clear" w:color="000000" w:fill="DAEEF3"/>
            <w:vAlign w:val="center"/>
            <w:hideMark/>
          </w:tcPr>
          <w:p w:rsidR="007940F2" w:rsidRPr="004054C3" w:rsidRDefault="007940F2" w:rsidP="000D1420">
            <w:pPr>
              <w:spacing w:after="0"/>
              <w:jc w:val="center"/>
              <w:rPr>
                <w:rFonts w:ascii="Calibri" w:eastAsia="Times New Roman" w:hAnsi="Calibri" w:cs="Calibri"/>
                <w:b/>
                <w:bCs/>
                <w:color w:val="000000"/>
                <w:sz w:val="18"/>
                <w:szCs w:val="18"/>
                <w:lang w:eastAsia="fr-FR"/>
              </w:rPr>
            </w:pPr>
            <w:r w:rsidRPr="004054C3">
              <w:rPr>
                <w:rFonts w:ascii="Calibri" w:eastAsia="Times New Roman" w:hAnsi="Calibri" w:cs="Calibri"/>
                <w:b/>
                <w:bCs/>
                <w:color w:val="000000"/>
                <w:sz w:val="18"/>
                <w:szCs w:val="18"/>
                <w:lang w:eastAsia="fr-FR"/>
              </w:rPr>
              <w:t>Maths B</w:t>
            </w:r>
          </w:p>
        </w:tc>
        <w:tc>
          <w:tcPr>
            <w:tcW w:w="1136" w:type="dxa"/>
            <w:gridSpan w:val="2"/>
            <w:tcBorders>
              <w:top w:val="single" w:sz="4" w:space="0" w:color="auto"/>
              <w:left w:val="nil"/>
              <w:bottom w:val="single" w:sz="4" w:space="0" w:color="auto"/>
              <w:right w:val="single" w:sz="4" w:space="0" w:color="000000"/>
            </w:tcBorders>
            <w:shd w:val="clear" w:color="000000" w:fill="DAEEF3"/>
            <w:vAlign w:val="center"/>
            <w:hideMark/>
          </w:tcPr>
          <w:p w:rsidR="007940F2" w:rsidRPr="004054C3" w:rsidRDefault="007940F2" w:rsidP="000D1420">
            <w:pPr>
              <w:spacing w:after="0"/>
              <w:jc w:val="center"/>
              <w:rPr>
                <w:rFonts w:ascii="Calibri" w:eastAsia="Times New Roman" w:hAnsi="Calibri" w:cs="Calibri"/>
                <w:b/>
                <w:bCs/>
                <w:color w:val="000000"/>
                <w:sz w:val="18"/>
                <w:szCs w:val="18"/>
                <w:lang w:eastAsia="fr-FR"/>
              </w:rPr>
            </w:pPr>
            <w:r w:rsidRPr="004054C3">
              <w:rPr>
                <w:rFonts w:ascii="Calibri" w:eastAsia="Times New Roman" w:hAnsi="Calibri" w:cs="Calibri"/>
                <w:b/>
                <w:bCs/>
                <w:color w:val="000000"/>
                <w:sz w:val="18"/>
                <w:szCs w:val="18"/>
                <w:lang w:eastAsia="fr-FR"/>
              </w:rPr>
              <w:t>Maths C</w:t>
            </w:r>
          </w:p>
        </w:tc>
        <w:tc>
          <w:tcPr>
            <w:tcW w:w="1136" w:type="dxa"/>
            <w:gridSpan w:val="2"/>
            <w:tcBorders>
              <w:top w:val="single" w:sz="4" w:space="0" w:color="auto"/>
              <w:left w:val="nil"/>
              <w:bottom w:val="single" w:sz="4" w:space="0" w:color="auto"/>
              <w:right w:val="single" w:sz="4" w:space="0" w:color="000000"/>
            </w:tcBorders>
            <w:shd w:val="clear" w:color="000000" w:fill="DAEEF3"/>
            <w:vAlign w:val="center"/>
            <w:hideMark/>
          </w:tcPr>
          <w:p w:rsidR="007940F2" w:rsidRPr="004054C3" w:rsidRDefault="007940F2" w:rsidP="000D1420">
            <w:pPr>
              <w:spacing w:after="0"/>
              <w:jc w:val="center"/>
              <w:rPr>
                <w:rFonts w:ascii="Calibri" w:eastAsia="Times New Roman" w:hAnsi="Calibri" w:cs="Calibri"/>
                <w:b/>
                <w:bCs/>
                <w:color w:val="000000"/>
                <w:sz w:val="18"/>
                <w:szCs w:val="18"/>
                <w:lang w:eastAsia="fr-FR"/>
              </w:rPr>
            </w:pPr>
            <w:r w:rsidRPr="004054C3">
              <w:rPr>
                <w:rFonts w:ascii="Calibri" w:eastAsia="Times New Roman" w:hAnsi="Calibri" w:cs="Calibri"/>
                <w:b/>
                <w:bCs/>
                <w:color w:val="000000"/>
                <w:sz w:val="18"/>
                <w:szCs w:val="18"/>
                <w:lang w:eastAsia="fr-FR"/>
              </w:rPr>
              <w:t>Maths D</w:t>
            </w:r>
          </w:p>
        </w:tc>
        <w:tc>
          <w:tcPr>
            <w:tcW w:w="1136" w:type="dxa"/>
            <w:gridSpan w:val="2"/>
            <w:tcBorders>
              <w:top w:val="single" w:sz="4" w:space="0" w:color="auto"/>
              <w:left w:val="nil"/>
              <w:bottom w:val="single" w:sz="4" w:space="0" w:color="auto"/>
              <w:right w:val="single" w:sz="4" w:space="0" w:color="000000"/>
            </w:tcBorders>
            <w:shd w:val="clear" w:color="000000" w:fill="DAEEF3"/>
            <w:vAlign w:val="center"/>
            <w:hideMark/>
          </w:tcPr>
          <w:p w:rsidR="007940F2" w:rsidRPr="004054C3" w:rsidRDefault="007940F2" w:rsidP="000D1420">
            <w:pPr>
              <w:spacing w:after="0"/>
              <w:jc w:val="center"/>
              <w:rPr>
                <w:rFonts w:ascii="Calibri" w:eastAsia="Times New Roman" w:hAnsi="Calibri" w:cs="Calibri"/>
                <w:b/>
                <w:bCs/>
                <w:color w:val="000000"/>
                <w:sz w:val="18"/>
                <w:szCs w:val="18"/>
                <w:lang w:eastAsia="fr-FR"/>
              </w:rPr>
            </w:pPr>
            <w:r w:rsidRPr="004054C3">
              <w:rPr>
                <w:rFonts w:ascii="Calibri" w:eastAsia="Times New Roman" w:hAnsi="Calibri" w:cs="Calibri"/>
                <w:b/>
                <w:bCs/>
                <w:color w:val="000000"/>
                <w:sz w:val="18"/>
                <w:szCs w:val="18"/>
                <w:lang w:eastAsia="fr-FR"/>
              </w:rPr>
              <w:t>Phy XULCR</w:t>
            </w:r>
          </w:p>
        </w:tc>
        <w:tc>
          <w:tcPr>
            <w:tcW w:w="1135" w:type="dxa"/>
            <w:gridSpan w:val="2"/>
            <w:tcBorders>
              <w:top w:val="single" w:sz="4" w:space="0" w:color="auto"/>
              <w:left w:val="nil"/>
              <w:bottom w:val="single" w:sz="4" w:space="0" w:color="auto"/>
              <w:right w:val="single" w:sz="4" w:space="0" w:color="000000"/>
            </w:tcBorders>
            <w:shd w:val="clear" w:color="000000" w:fill="DAEEF3"/>
            <w:vAlign w:val="center"/>
            <w:hideMark/>
          </w:tcPr>
          <w:p w:rsidR="007940F2" w:rsidRPr="004054C3" w:rsidRDefault="007940F2" w:rsidP="000D1420">
            <w:pPr>
              <w:spacing w:after="0"/>
              <w:jc w:val="center"/>
              <w:rPr>
                <w:rFonts w:ascii="Calibri" w:eastAsia="Times New Roman" w:hAnsi="Calibri" w:cs="Calibri"/>
                <w:b/>
                <w:bCs/>
                <w:color w:val="000000"/>
                <w:sz w:val="18"/>
                <w:szCs w:val="18"/>
                <w:lang w:eastAsia="fr-FR"/>
              </w:rPr>
            </w:pPr>
            <w:r w:rsidRPr="004054C3">
              <w:rPr>
                <w:rFonts w:ascii="Calibri" w:eastAsia="Times New Roman" w:hAnsi="Calibri" w:cs="Calibri"/>
                <w:b/>
                <w:bCs/>
                <w:color w:val="000000"/>
                <w:sz w:val="18"/>
                <w:szCs w:val="18"/>
                <w:lang w:eastAsia="fr-FR"/>
              </w:rPr>
              <w:t>Info XULCR</w:t>
            </w:r>
          </w:p>
        </w:tc>
      </w:tr>
      <w:tr w:rsidR="007940F2" w:rsidRPr="004054C3" w:rsidTr="000D1420">
        <w:trPr>
          <w:trHeight w:val="315"/>
          <w:jc w:val="center"/>
        </w:trPr>
        <w:tc>
          <w:tcPr>
            <w:tcW w:w="24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(Intercept)</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4,89</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6,28</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4,31</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3,68</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3,76</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1,62</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4,59</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5,47</w:t>
            </w:r>
          </w:p>
        </w:tc>
        <w:tc>
          <w:tcPr>
            <w:tcW w:w="575"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r>
      <w:tr w:rsidR="007940F2" w:rsidRPr="004054C3" w:rsidTr="000D1420">
        <w:trPr>
          <w:trHeight w:val="315"/>
          <w:jc w:val="center"/>
        </w:trPr>
        <w:tc>
          <w:tcPr>
            <w:tcW w:w="24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Sexe_Homme</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7" w:type="dxa"/>
            <w:tcBorders>
              <w:top w:val="nil"/>
              <w:left w:val="nil"/>
              <w:bottom w:val="single" w:sz="4" w:space="0" w:color="auto"/>
              <w:right w:val="single" w:sz="4" w:space="0" w:color="auto"/>
            </w:tcBorders>
            <w:shd w:val="clear" w:color="auto" w:fill="auto"/>
            <w:vAlign w:val="center"/>
            <w:hideMark/>
          </w:tcPr>
          <w:p w:rsidR="007940F2"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w:t>
            </w:r>
          </w:p>
          <w:p w:rsidR="007940F2" w:rsidRPr="004054C3" w:rsidRDefault="007940F2" w:rsidP="000D1420">
            <w:pPr>
              <w:spacing w:after="0"/>
              <w:jc w:val="center"/>
              <w:rPr>
                <w:rFonts w:ascii="Calibri" w:eastAsia="Times New Roman" w:hAnsi="Calibri" w:cs="Calibri"/>
                <w:i/>
                <w:iCs/>
                <w:color w:val="000000"/>
                <w:sz w:val="18"/>
                <w:szCs w:val="18"/>
                <w:lang w:eastAsia="fr-FR"/>
              </w:rPr>
            </w:pPr>
            <w:proofErr w:type="spellStart"/>
            <w:r w:rsidRPr="004054C3">
              <w:rPr>
                <w:rFonts w:ascii="Calibri" w:eastAsia="Times New Roman" w:hAnsi="Calibri" w:cs="Calibri"/>
                <w:i/>
                <w:iCs/>
                <w:color w:val="000000"/>
                <w:sz w:val="18"/>
                <w:szCs w:val="18"/>
                <w:lang w:eastAsia="fr-FR"/>
              </w:rPr>
              <w:t>éf</w:t>
            </w:r>
            <w:proofErr w:type="spellEnd"/>
            <w:r w:rsidRPr="004054C3">
              <w:rPr>
                <w:rFonts w:ascii="Calibri" w:eastAsia="Times New Roman" w:hAnsi="Calibri" w:cs="Calibri"/>
                <w:i/>
                <w:iCs/>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5"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r>
      <w:tr w:rsidR="007940F2" w:rsidRPr="004054C3" w:rsidTr="000D1420">
        <w:trPr>
          <w:trHeight w:val="315"/>
          <w:jc w:val="center"/>
        </w:trPr>
        <w:tc>
          <w:tcPr>
            <w:tcW w:w="24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Sexe_Femme</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-0,02</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FB3624">
              <w:rPr>
                <w:rFonts w:ascii="Calibri" w:eastAsia="Times New Roman" w:hAnsi="Calibri" w:cs="Calibri"/>
                <w:color w:val="000000"/>
                <w:sz w:val="18"/>
                <w:szCs w:val="18"/>
                <w:highlight w:val="green"/>
                <w:lang w:eastAsia="fr-FR"/>
              </w:rPr>
              <w:t>NS</w:t>
            </w:r>
          </w:p>
        </w:tc>
        <w:tc>
          <w:tcPr>
            <w:tcW w:w="567" w:type="dxa"/>
            <w:tcBorders>
              <w:top w:val="nil"/>
              <w:left w:val="nil"/>
              <w:bottom w:val="single" w:sz="4" w:space="0" w:color="auto"/>
              <w:right w:val="single" w:sz="4" w:space="0" w:color="auto"/>
            </w:tcBorders>
            <w:shd w:val="clear" w:color="auto" w:fill="auto"/>
            <w:vAlign w:val="center"/>
            <w:hideMark/>
          </w:tcPr>
          <w:p w:rsidR="007940F2" w:rsidRPr="00FB3624" w:rsidRDefault="007940F2" w:rsidP="000D1420">
            <w:pPr>
              <w:spacing w:after="0"/>
              <w:jc w:val="center"/>
              <w:rPr>
                <w:rFonts w:ascii="Calibri" w:eastAsia="Times New Roman" w:hAnsi="Calibri" w:cs="Calibri"/>
                <w:color w:val="000000"/>
                <w:sz w:val="18"/>
                <w:szCs w:val="18"/>
                <w:highlight w:val="yellow"/>
                <w:lang w:eastAsia="fr-FR"/>
              </w:rPr>
            </w:pPr>
            <w:r w:rsidRPr="00FB3624">
              <w:rPr>
                <w:rFonts w:ascii="Calibri" w:eastAsia="Times New Roman" w:hAnsi="Calibri" w:cs="Calibri"/>
                <w:color w:val="000000"/>
                <w:sz w:val="18"/>
                <w:szCs w:val="18"/>
                <w:highlight w:val="yellow"/>
                <w:lang w:eastAsia="fr-FR"/>
              </w:rPr>
              <w:t>-0,52</w:t>
            </w:r>
          </w:p>
        </w:tc>
        <w:tc>
          <w:tcPr>
            <w:tcW w:w="567" w:type="dxa"/>
            <w:tcBorders>
              <w:top w:val="nil"/>
              <w:left w:val="nil"/>
              <w:bottom w:val="single" w:sz="4" w:space="0" w:color="auto"/>
              <w:right w:val="single" w:sz="4" w:space="0" w:color="auto"/>
            </w:tcBorders>
            <w:shd w:val="clear" w:color="auto" w:fill="auto"/>
            <w:vAlign w:val="center"/>
            <w:hideMark/>
          </w:tcPr>
          <w:p w:rsidR="007940F2" w:rsidRPr="00FB3624" w:rsidRDefault="007940F2" w:rsidP="000D1420">
            <w:pPr>
              <w:spacing w:after="0"/>
              <w:jc w:val="center"/>
              <w:rPr>
                <w:rFonts w:ascii="Calibri" w:eastAsia="Times New Roman" w:hAnsi="Calibri" w:cs="Calibri"/>
                <w:color w:val="000000"/>
                <w:sz w:val="18"/>
                <w:szCs w:val="18"/>
                <w:highlight w:val="yellow"/>
                <w:lang w:eastAsia="fr-FR"/>
              </w:rPr>
            </w:pPr>
            <w:r w:rsidRPr="00FB3624">
              <w:rPr>
                <w:rFonts w:ascii="Calibri" w:eastAsia="Times New Roman" w:hAnsi="Calibri" w:cs="Calibri"/>
                <w:color w:val="000000"/>
                <w:sz w:val="18"/>
                <w:szCs w:val="18"/>
                <w:highlight w:val="yellow"/>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FB3624" w:rsidRDefault="007940F2" w:rsidP="000D1420">
            <w:pPr>
              <w:spacing w:after="0"/>
              <w:jc w:val="center"/>
              <w:rPr>
                <w:rFonts w:ascii="Calibri" w:eastAsia="Times New Roman" w:hAnsi="Calibri" w:cs="Calibri"/>
                <w:color w:val="000000"/>
                <w:sz w:val="18"/>
                <w:szCs w:val="18"/>
                <w:highlight w:val="yellow"/>
                <w:lang w:eastAsia="fr-FR"/>
              </w:rPr>
            </w:pPr>
            <w:r w:rsidRPr="00FB3624">
              <w:rPr>
                <w:rFonts w:ascii="Calibri" w:eastAsia="Times New Roman" w:hAnsi="Calibri" w:cs="Calibri"/>
                <w:color w:val="000000"/>
                <w:sz w:val="18"/>
                <w:szCs w:val="18"/>
                <w:highlight w:val="yellow"/>
                <w:lang w:eastAsia="fr-FR"/>
              </w:rPr>
              <w:t>-1,54</w:t>
            </w:r>
          </w:p>
        </w:tc>
        <w:tc>
          <w:tcPr>
            <w:tcW w:w="568" w:type="dxa"/>
            <w:tcBorders>
              <w:top w:val="nil"/>
              <w:left w:val="nil"/>
              <w:bottom w:val="single" w:sz="4" w:space="0" w:color="auto"/>
              <w:right w:val="single" w:sz="4" w:space="0" w:color="auto"/>
            </w:tcBorders>
            <w:shd w:val="clear" w:color="auto" w:fill="auto"/>
            <w:vAlign w:val="center"/>
            <w:hideMark/>
          </w:tcPr>
          <w:p w:rsidR="007940F2" w:rsidRPr="00FB3624" w:rsidRDefault="007940F2" w:rsidP="000D1420">
            <w:pPr>
              <w:spacing w:after="0"/>
              <w:jc w:val="center"/>
              <w:rPr>
                <w:rFonts w:ascii="Calibri" w:eastAsia="Times New Roman" w:hAnsi="Calibri" w:cs="Calibri"/>
                <w:color w:val="000000"/>
                <w:sz w:val="18"/>
                <w:szCs w:val="18"/>
                <w:highlight w:val="yellow"/>
                <w:lang w:eastAsia="fr-FR"/>
              </w:rPr>
            </w:pPr>
            <w:r w:rsidRPr="00FB3624">
              <w:rPr>
                <w:rFonts w:ascii="Calibri" w:eastAsia="Times New Roman" w:hAnsi="Calibri" w:cs="Calibri"/>
                <w:color w:val="000000"/>
                <w:sz w:val="18"/>
                <w:szCs w:val="18"/>
                <w:highlight w:val="yellow"/>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FB3624" w:rsidRDefault="007940F2" w:rsidP="000D1420">
            <w:pPr>
              <w:spacing w:after="0"/>
              <w:jc w:val="center"/>
              <w:rPr>
                <w:rFonts w:ascii="Calibri" w:eastAsia="Times New Roman" w:hAnsi="Calibri" w:cs="Calibri"/>
                <w:color w:val="000000"/>
                <w:sz w:val="18"/>
                <w:szCs w:val="18"/>
                <w:highlight w:val="yellow"/>
                <w:lang w:eastAsia="fr-FR"/>
              </w:rPr>
            </w:pPr>
            <w:r w:rsidRPr="00FB3624">
              <w:rPr>
                <w:rFonts w:ascii="Calibri" w:eastAsia="Times New Roman" w:hAnsi="Calibri" w:cs="Calibri"/>
                <w:color w:val="000000"/>
                <w:sz w:val="18"/>
                <w:szCs w:val="18"/>
                <w:highlight w:val="yellow"/>
                <w:lang w:eastAsia="fr-FR"/>
              </w:rPr>
              <w:t>-1,34</w:t>
            </w:r>
          </w:p>
        </w:tc>
        <w:tc>
          <w:tcPr>
            <w:tcW w:w="568" w:type="dxa"/>
            <w:tcBorders>
              <w:top w:val="nil"/>
              <w:left w:val="nil"/>
              <w:bottom w:val="single" w:sz="4" w:space="0" w:color="auto"/>
              <w:right w:val="single" w:sz="4" w:space="0" w:color="auto"/>
            </w:tcBorders>
            <w:shd w:val="clear" w:color="auto" w:fill="auto"/>
            <w:vAlign w:val="center"/>
            <w:hideMark/>
          </w:tcPr>
          <w:p w:rsidR="007940F2" w:rsidRPr="00FB3624" w:rsidRDefault="007940F2" w:rsidP="000D1420">
            <w:pPr>
              <w:spacing w:after="0"/>
              <w:jc w:val="center"/>
              <w:rPr>
                <w:rFonts w:ascii="Calibri" w:eastAsia="Times New Roman" w:hAnsi="Calibri" w:cs="Calibri"/>
                <w:color w:val="000000"/>
                <w:sz w:val="18"/>
                <w:szCs w:val="18"/>
                <w:highlight w:val="yellow"/>
                <w:lang w:eastAsia="fr-FR"/>
              </w:rPr>
            </w:pPr>
            <w:r w:rsidRPr="00FB3624">
              <w:rPr>
                <w:rFonts w:ascii="Calibri" w:eastAsia="Times New Roman" w:hAnsi="Calibri" w:cs="Calibri"/>
                <w:color w:val="000000"/>
                <w:sz w:val="18"/>
                <w:szCs w:val="18"/>
                <w:highlight w:val="yellow"/>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FB3624" w:rsidRDefault="007940F2" w:rsidP="000D1420">
            <w:pPr>
              <w:spacing w:after="0"/>
              <w:jc w:val="center"/>
              <w:rPr>
                <w:rFonts w:ascii="Calibri" w:eastAsia="Times New Roman" w:hAnsi="Calibri" w:cs="Calibri"/>
                <w:color w:val="000000"/>
                <w:sz w:val="18"/>
                <w:szCs w:val="18"/>
                <w:highlight w:val="yellow"/>
                <w:lang w:eastAsia="fr-FR"/>
              </w:rPr>
            </w:pPr>
            <w:r w:rsidRPr="00FB3624">
              <w:rPr>
                <w:rFonts w:ascii="Calibri" w:eastAsia="Times New Roman" w:hAnsi="Calibri" w:cs="Calibri"/>
                <w:color w:val="000000"/>
                <w:sz w:val="18"/>
                <w:szCs w:val="18"/>
                <w:highlight w:val="yellow"/>
                <w:lang w:eastAsia="fr-FR"/>
              </w:rPr>
              <w:t>-1,83</w:t>
            </w:r>
          </w:p>
        </w:tc>
        <w:tc>
          <w:tcPr>
            <w:tcW w:w="568" w:type="dxa"/>
            <w:tcBorders>
              <w:top w:val="nil"/>
              <w:left w:val="nil"/>
              <w:bottom w:val="single" w:sz="4" w:space="0" w:color="auto"/>
              <w:right w:val="single" w:sz="4" w:space="0" w:color="auto"/>
            </w:tcBorders>
            <w:shd w:val="clear" w:color="auto" w:fill="auto"/>
            <w:vAlign w:val="center"/>
            <w:hideMark/>
          </w:tcPr>
          <w:p w:rsidR="007940F2" w:rsidRPr="00FB3624" w:rsidRDefault="007940F2" w:rsidP="000D1420">
            <w:pPr>
              <w:spacing w:after="0"/>
              <w:jc w:val="center"/>
              <w:rPr>
                <w:rFonts w:ascii="Calibri" w:eastAsia="Times New Roman" w:hAnsi="Calibri" w:cs="Calibri"/>
                <w:color w:val="000000"/>
                <w:sz w:val="18"/>
                <w:szCs w:val="18"/>
                <w:highlight w:val="yellow"/>
                <w:lang w:eastAsia="fr-FR"/>
              </w:rPr>
            </w:pPr>
            <w:r w:rsidRPr="00FB3624">
              <w:rPr>
                <w:rFonts w:ascii="Calibri" w:eastAsia="Times New Roman" w:hAnsi="Calibri" w:cs="Calibri"/>
                <w:color w:val="000000"/>
                <w:sz w:val="18"/>
                <w:szCs w:val="18"/>
                <w:highlight w:val="yellow"/>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FB3624" w:rsidRDefault="007940F2" w:rsidP="000D1420">
            <w:pPr>
              <w:spacing w:after="0"/>
              <w:jc w:val="center"/>
              <w:rPr>
                <w:rFonts w:ascii="Calibri" w:eastAsia="Times New Roman" w:hAnsi="Calibri" w:cs="Calibri"/>
                <w:color w:val="000000"/>
                <w:sz w:val="18"/>
                <w:szCs w:val="18"/>
                <w:highlight w:val="yellow"/>
                <w:lang w:eastAsia="fr-FR"/>
              </w:rPr>
            </w:pPr>
            <w:r w:rsidRPr="00FB3624">
              <w:rPr>
                <w:rFonts w:ascii="Calibri" w:eastAsia="Times New Roman" w:hAnsi="Calibri" w:cs="Calibri"/>
                <w:color w:val="000000"/>
                <w:sz w:val="18"/>
                <w:szCs w:val="18"/>
                <w:highlight w:val="yellow"/>
                <w:lang w:eastAsia="fr-FR"/>
              </w:rPr>
              <w:t>-1,60</w:t>
            </w:r>
          </w:p>
        </w:tc>
        <w:tc>
          <w:tcPr>
            <w:tcW w:w="568" w:type="dxa"/>
            <w:tcBorders>
              <w:top w:val="nil"/>
              <w:left w:val="nil"/>
              <w:bottom w:val="single" w:sz="4" w:space="0" w:color="auto"/>
              <w:right w:val="single" w:sz="4" w:space="0" w:color="auto"/>
            </w:tcBorders>
            <w:shd w:val="clear" w:color="auto" w:fill="auto"/>
            <w:vAlign w:val="center"/>
            <w:hideMark/>
          </w:tcPr>
          <w:p w:rsidR="007940F2" w:rsidRPr="00FB3624" w:rsidRDefault="007940F2" w:rsidP="000D1420">
            <w:pPr>
              <w:spacing w:after="0"/>
              <w:jc w:val="center"/>
              <w:rPr>
                <w:rFonts w:ascii="Calibri" w:eastAsia="Times New Roman" w:hAnsi="Calibri" w:cs="Calibri"/>
                <w:color w:val="000000"/>
                <w:sz w:val="18"/>
                <w:szCs w:val="18"/>
                <w:highlight w:val="yellow"/>
                <w:lang w:eastAsia="fr-FR"/>
              </w:rPr>
            </w:pPr>
            <w:r w:rsidRPr="00FB3624">
              <w:rPr>
                <w:rFonts w:ascii="Calibri" w:eastAsia="Times New Roman" w:hAnsi="Calibri" w:cs="Calibri"/>
                <w:color w:val="000000"/>
                <w:sz w:val="18"/>
                <w:szCs w:val="18"/>
                <w:highlight w:val="yellow"/>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FB3624" w:rsidRDefault="007940F2" w:rsidP="000D1420">
            <w:pPr>
              <w:spacing w:after="0"/>
              <w:jc w:val="center"/>
              <w:rPr>
                <w:rFonts w:ascii="Calibri" w:eastAsia="Times New Roman" w:hAnsi="Calibri" w:cs="Calibri"/>
                <w:color w:val="000000"/>
                <w:sz w:val="18"/>
                <w:szCs w:val="18"/>
                <w:highlight w:val="yellow"/>
                <w:lang w:eastAsia="fr-FR"/>
              </w:rPr>
            </w:pPr>
            <w:r w:rsidRPr="00FB3624">
              <w:rPr>
                <w:rFonts w:ascii="Calibri" w:eastAsia="Times New Roman" w:hAnsi="Calibri" w:cs="Calibri"/>
                <w:color w:val="000000"/>
                <w:sz w:val="18"/>
                <w:szCs w:val="18"/>
                <w:highlight w:val="yellow"/>
                <w:lang w:eastAsia="fr-FR"/>
              </w:rPr>
              <w:t>-1,88</w:t>
            </w:r>
          </w:p>
        </w:tc>
        <w:tc>
          <w:tcPr>
            <w:tcW w:w="568" w:type="dxa"/>
            <w:tcBorders>
              <w:top w:val="nil"/>
              <w:left w:val="nil"/>
              <w:bottom w:val="single" w:sz="4" w:space="0" w:color="auto"/>
              <w:right w:val="single" w:sz="4" w:space="0" w:color="auto"/>
            </w:tcBorders>
            <w:shd w:val="clear" w:color="auto" w:fill="auto"/>
            <w:vAlign w:val="center"/>
            <w:hideMark/>
          </w:tcPr>
          <w:p w:rsidR="007940F2" w:rsidRPr="00FB3624" w:rsidRDefault="007940F2" w:rsidP="000D1420">
            <w:pPr>
              <w:spacing w:after="0"/>
              <w:jc w:val="center"/>
              <w:rPr>
                <w:rFonts w:ascii="Calibri" w:eastAsia="Times New Roman" w:hAnsi="Calibri" w:cs="Calibri"/>
                <w:color w:val="000000"/>
                <w:sz w:val="18"/>
                <w:szCs w:val="18"/>
                <w:highlight w:val="yellow"/>
                <w:lang w:eastAsia="fr-FR"/>
              </w:rPr>
            </w:pPr>
            <w:r w:rsidRPr="00FB3624">
              <w:rPr>
                <w:rFonts w:ascii="Calibri" w:eastAsia="Times New Roman" w:hAnsi="Calibri" w:cs="Calibri"/>
                <w:color w:val="000000"/>
                <w:sz w:val="18"/>
                <w:szCs w:val="18"/>
                <w:highlight w:val="yellow"/>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FB3624" w:rsidRDefault="007940F2" w:rsidP="000D1420">
            <w:pPr>
              <w:spacing w:after="0"/>
              <w:jc w:val="center"/>
              <w:rPr>
                <w:rFonts w:ascii="Calibri" w:eastAsia="Times New Roman" w:hAnsi="Calibri" w:cs="Calibri"/>
                <w:color w:val="000000"/>
                <w:sz w:val="18"/>
                <w:szCs w:val="18"/>
                <w:highlight w:val="yellow"/>
                <w:lang w:eastAsia="fr-FR"/>
              </w:rPr>
            </w:pPr>
            <w:r w:rsidRPr="00FB3624">
              <w:rPr>
                <w:rFonts w:ascii="Calibri" w:eastAsia="Times New Roman" w:hAnsi="Calibri" w:cs="Calibri"/>
                <w:color w:val="000000"/>
                <w:sz w:val="18"/>
                <w:szCs w:val="18"/>
                <w:highlight w:val="yellow"/>
                <w:lang w:eastAsia="fr-FR"/>
              </w:rPr>
              <w:t>-1,48</w:t>
            </w:r>
          </w:p>
        </w:tc>
        <w:tc>
          <w:tcPr>
            <w:tcW w:w="575" w:type="dxa"/>
            <w:gridSpan w:val="2"/>
            <w:tcBorders>
              <w:top w:val="nil"/>
              <w:left w:val="nil"/>
              <w:bottom w:val="single" w:sz="4" w:space="0" w:color="auto"/>
              <w:right w:val="single" w:sz="4" w:space="0" w:color="auto"/>
            </w:tcBorders>
            <w:shd w:val="clear" w:color="auto" w:fill="auto"/>
            <w:vAlign w:val="center"/>
            <w:hideMark/>
          </w:tcPr>
          <w:p w:rsidR="007940F2" w:rsidRPr="00FB3624" w:rsidRDefault="007940F2" w:rsidP="000D1420">
            <w:pPr>
              <w:spacing w:after="0"/>
              <w:jc w:val="center"/>
              <w:rPr>
                <w:rFonts w:ascii="Calibri" w:eastAsia="Times New Roman" w:hAnsi="Calibri" w:cs="Calibri"/>
                <w:color w:val="000000"/>
                <w:sz w:val="18"/>
                <w:szCs w:val="18"/>
                <w:highlight w:val="yellow"/>
                <w:lang w:eastAsia="fr-FR"/>
              </w:rPr>
            </w:pPr>
            <w:r w:rsidRPr="00FB3624">
              <w:rPr>
                <w:rFonts w:ascii="Calibri" w:eastAsia="Times New Roman" w:hAnsi="Calibri" w:cs="Calibri"/>
                <w:color w:val="000000"/>
                <w:sz w:val="18"/>
                <w:szCs w:val="18"/>
                <w:highlight w:val="yellow"/>
                <w:lang w:eastAsia="fr-FR"/>
              </w:rPr>
              <w:t>***</w:t>
            </w:r>
          </w:p>
        </w:tc>
      </w:tr>
      <w:tr w:rsidR="007940F2" w:rsidRPr="004054C3" w:rsidTr="000D1420">
        <w:trPr>
          <w:trHeight w:val="315"/>
          <w:jc w:val="center"/>
        </w:trPr>
        <w:tc>
          <w:tcPr>
            <w:tcW w:w="24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age_en avance</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0,60</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0,73</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1,13</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1,14</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1,22</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1,27</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1,18</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0,82</w:t>
            </w:r>
          </w:p>
        </w:tc>
        <w:tc>
          <w:tcPr>
            <w:tcW w:w="575"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r>
      <w:tr w:rsidR="007940F2" w:rsidRPr="004054C3" w:rsidTr="000D1420">
        <w:trPr>
          <w:trHeight w:val="315"/>
          <w:jc w:val="center"/>
        </w:trPr>
        <w:tc>
          <w:tcPr>
            <w:tcW w:w="24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Age_à l'heure</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5"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r>
      <w:tr w:rsidR="007940F2" w:rsidRPr="004054C3" w:rsidTr="000D1420">
        <w:trPr>
          <w:trHeight w:val="315"/>
          <w:jc w:val="center"/>
        </w:trPr>
        <w:tc>
          <w:tcPr>
            <w:tcW w:w="24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age_en retard</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-0,47</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-0,53</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-0,30</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-0,42</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-0,56</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-0,47</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-0,47</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-0,58</w:t>
            </w:r>
          </w:p>
        </w:tc>
        <w:tc>
          <w:tcPr>
            <w:tcW w:w="575"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r>
      <w:tr w:rsidR="007940F2" w:rsidRPr="004054C3" w:rsidTr="000D1420">
        <w:trPr>
          <w:trHeight w:val="315"/>
          <w:jc w:val="center"/>
        </w:trPr>
        <w:tc>
          <w:tcPr>
            <w:tcW w:w="24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ville_nais_Paris</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0,80</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-0,16</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NS</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0,44</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0,33</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0,56</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0,34</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0,26</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0,15</w:t>
            </w:r>
          </w:p>
        </w:tc>
        <w:tc>
          <w:tcPr>
            <w:tcW w:w="575"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NS</w:t>
            </w:r>
          </w:p>
        </w:tc>
      </w:tr>
      <w:tr w:rsidR="007940F2" w:rsidRPr="004054C3" w:rsidTr="000D1420">
        <w:trPr>
          <w:trHeight w:val="330"/>
          <w:jc w:val="center"/>
        </w:trPr>
        <w:tc>
          <w:tcPr>
            <w:tcW w:w="24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ville_nais_Province ou étranger</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5"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r>
      <w:tr w:rsidR="007940F2" w:rsidRPr="004054C3" w:rsidTr="000D1420">
        <w:trPr>
          <w:trHeight w:val="315"/>
          <w:jc w:val="center"/>
        </w:trPr>
        <w:tc>
          <w:tcPr>
            <w:tcW w:w="24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i/>
                <w:iCs/>
                <w:sz w:val="18"/>
                <w:szCs w:val="18"/>
                <w:lang w:eastAsia="fr-FR"/>
              </w:rPr>
            </w:pPr>
            <w:r w:rsidRPr="004054C3">
              <w:rPr>
                <w:rFonts w:ascii="Calibri" w:eastAsia="Times New Roman" w:hAnsi="Calibri" w:cs="Calibri"/>
                <w:i/>
                <w:iCs/>
                <w:sz w:val="18"/>
                <w:szCs w:val="18"/>
                <w:lang w:eastAsia="fr-FR"/>
              </w:rPr>
              <w:t>mention_TB</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sz w:val="18"/>
                <w:szCs w:val="18"/>
                <w:lang w:eastAsia="fr-FR"/>
              </w:rPr>
            </w:pPr>
            <w:r w:rsidRPr="004054C3">
              <w:rPr>
                <w:rFonts w:ascii="Calibri" w:eastAsia="Times New Roman" w:hAnsi="Calibri" w:cs="Calibri"/>
                <w:i/>
                <w:iCs/>
                <w:sz w:val="18"/>
                <w:szCs w:val="18"/>
                <w:lang w:eastAsia="fr-FR"/>
              </w:rPr>
              <w:t>Réf.</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sz w:val="18"/>
                <w:szCs w:val="18"/>
                <w:lang w:eastAsia="fr-FR"/>
              </w:rPr>
            </w:pPr>
            <w:r w:rsidRPr="004054C3">
              <w:rPr>
                <w:rFonts w:ascii="Calibri" w:eastAsia="Times New Roman" w:hAnsi="Calibri" w:cs="Calibri"/>
                <w:i/>
                <w:iCs/>
                <w:sz w:val="18"/>
                <w:szCs w:val="18"/>
                <w:lang w:eastAsia="fr-FR"/>
              </w:rPr>
              <w:t>Réf.</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5"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r>
      <w:tr w:rsidR="007940F2" w:rsidRPr="004054C3" w:rsidTr="000D1420">
        <w:trPr>
          <w:trHeight w:val="315"/>
          <w:jc w:val="center"/>
        </w:trPr>
        <w:tc>
          <w:tcPr>
            <w:tcW w:w="24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mention_B et autres</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-1,93</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-2,60</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-1,41</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-1,31</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-1,35</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-0,61</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-1,70</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-0,97</w:t>
            </w:r>
          </w:p>
        </w:tc>
        <w:tc>
          <w:tcPr>
            <w:tcW w:w="575"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r>
      <w:tr w:rsidR="007940F2" w:rsidRPr="004054C3" w:rsidTr="000D1420">
        <w:trPr>
          <w:trHeight w:val="315"/>
          <w:jc w:val="center"/>
        </w:trPr>
        <w:tc>
          <w:tcPr>
            <w:tcW w:w="24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classe_MP*</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2,96</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2,31</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3,40</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3,21</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4,29</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3,07</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4,27</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3,63</w:t>
            </w:r>
          </w:p>
        </w:tc>
        <w:tc>
          <w:tcPr>
            <w:tcW w:w="575"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r>
      <w:tr w:rsidR="007940F2" w:rsidRPr="004054C3" w:rsidTr="000D1420">
        <w:trPr>
          <w:trHeight w:val="315"/>
          <w:jc w:val="center"/>
        </w:trPr>
        <w:tc>
          <w:tcPr>
            <w:tcW w:w="24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classe_MP ou autre</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5"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r>
      <w:tr w:rsidR="007940F2" w:rsidRPr="004054C3" w:rsidTr="000D1420">
        <w:trPr>
          <w:trHeight w:val="315"/>
          <w:jc w:val="center"/>
        </w:trPr>
        <w:tc>
          <w:tcPr>
            <w:tcW w:w="24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puissance_5demi+</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0,29</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0,65</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1,03</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1,26</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1,18</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0,53</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1,12</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0,30</w:t>
            </w:r>
          </w:p>
        </w:tc>
        <w:tc>
          <w:tcPr>
            <w:tcW w:w="575"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r>
      <w:tr w:rsidR="007940F2" w:rsidRPr="004054C3" w:rsidTr="000D1420">
        <w:trPr>
          <w:trHeight w:val="315"/>
          <w:jc w:val="center"/>
        </w:trPr>
        <w:tc>
          <w:tcPr>
            <w:tcW w:w="24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puissance_3demi</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sz w:val="18"/>
                <w:szCs w:val="18"/>
                <w:lang w:eastAsia="fr-FR"/>
              </w:rPr>
            </w:pPr>
            <w:r w:rsidRPr="004054C3">
              <w:rPr>
                <w:rFonts w:ascii="Calibri" w:eastAsia="Times New Roman" w:hAnsi="Calibri" w:cs="Calibri"/>
                <w:i/>
                <w:iCs/>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sz w:val="18"/>
                <w:szCs w:val="18"/>
                <w:lang w:eastAsia="fr-FR"/>
              </w:rPr>
            </w:pPr>
            <w:r w:rsidRPr="004054C3">
              <w:rPr>
                <w:rFonts w:ascii="Calibri" w:eastAsia="Times New Roman" w:hAnsi="Calibri" w:cs="Calibri"/>
                <w:i/>
                <w:iCs/>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5"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r>
      <w:tr w:rsidR="007940F2" w:rsidRPr="004054C3" w:rsidTr="000D1420">
        <w:trPr>
          <w:trHeight w:val="315"/>
          <w:jc w:val="center"/>
        </w:trPr>
        <w:tc>
          <w:tcPr>
            <w:tcW w:w="24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etab_Grands lycées (top10)</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2,54</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1,75</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1,92</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1,95</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2,46</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sz w:val="18"/>
                <w:szCs w:val="18"/>
                <w:lang w:eastAsia="fr-FR"/>
              </w:rPr>
            </w:pPr>
            <w:r w:rsidRPr="004054C3">
              <w:rPr>
                <w:rFonts w:ascii="Calibri" w:eastAsia="Times New Roman" w:hAnsi="Calibri" w:cs="Calibri"/>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2,28</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2,65</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1,87</w:t>
            </w:r>
          </w:p>
        </w:tc>
        <w:tc>
          <w:tcPr>
            <w:tcW w:w="575"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w:t>
            </w:r>
          </w:p>
        </w:tc>
      </w:tr>
      <w:tr w:rsidR="007940F2" w:rsidRPr="004054C3" w:rsidTr="000D1420">
        <w:trPr>
          <w:trHeight w:val="315"/>
          <w:jc w:val="center"/>
        </w:trPr>
        <w:tc>
          <w:tcPr>
            <w:tcW w:w="24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etab_Autre lycée</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sz w:val="18"/>
                <w:szCs w:val="18"/>
                <w:lang w:eastAsia="fr-FR"/>
              </w:rPr>
            </w:pPr>
            <w:r w:rsidRPr="004054C3">
              <w:rPr>
                <w:rFonts w:ascii="Calibri" w:eastAsia="Times New Roman" w:hAnsi="Calibri" w:cs="Calibri"/>
                <w:i/>
                <w:iCs/>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sz w:val="18"/>
                <w:szCs w:val="18"/>
                <w:lang w:eastAsia="fr-FR"/>
              </w:rPr>
            </w:pPr>
            <w:r w:rsidRPr="004054C3">
              <w:rPr>
                <w:rFonts w:ascii="Calibri" w:eastAsia="Times New Roman" w:hAnsi="Calibri" w:cs="Calibri"/>
                <w:i/>
                <w:iCs/>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5"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r>
      <w:tr w:rsidR="007940F2" w:rsidRPr="004054C3" w:rsidTr="000D1420">
        <w:trPr>
          <w:trHeight w:val="315"/>
          <w:jc w:val="center"/>
        </w:trPr>
        <w:tc>
          <w:tcPr>
            <w:tcW w:w="24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CSP du père_Categorie supérieure</w:t>
            </w:r>
          </w:p>
        </w:tc>
        <w:tc>
          <w:tcPr>
            <w:tcW w:w="567" w:type="dxa"/>
            <w:tcBorders>
              <w:top w:val="nil"/>
              <w:left w:val="nil"/>
              <w:bottom w:val="single" w:sz="4" w:space="0" w:color="auto"/>
              <w:right w:val="single" w:sz="4" w:space="0" w:color="auto"/>
            </w:tcBorders>
            <w:shd w:val="clear" w:color="auto" w:fill="auto"/>
            <w:vAlign w:val="center"/>
            <w:hideMark/>
          </w:tcPr>
          <w:p w:rsidR="007940F2" w:rsidRPr="00FB3624" w:rsidRDefault="007940F2" w:rsidP="000D1420">
            <w:pPr>
              <w:spacing w:after="0"/>
              <w:jc w:val="center"/>
              <w:rPr>
                <w:rFonts w:ascii="Calibri" w:eastAsia="Times New Roman" w:hAnsi="Calibri" w:cs="Calibri"/>
                <w:color w:val="000000"/>
                <w:sz w:val="18"/>
                <w:szCs w:val="18"/>
                <w:highlight w:val="yellow"/>
                <w:lang w:eastAsia="fr-FR"/>
              </w:rPr>
            </w:pPr>
            <w:r w:rsidRPr="00FB3624">
              <w:rPr>
                <w:rFonts w:ascii="Calibri" w:eastAsia="Times New Roman" w:hAnsi="Calibri" w:cs="Calibri"/>
                <w:color w:val="000000"/>
                <w:sz w:val="18"/>
                <w:szCs w:val="18"/>
                <w:highlight w:val="yellow"/>
                <w:lang w:eastAsia="fr-FR"/>
              </w:rPr>
              <w:t>0,91</w:t>
            </w:r>
          </w:p>
        </w:tc>
        <w:tc>
          <w:tcPr>
            <w:tcW w:w="567" w:type="dxa"/>
            <w:tcBorders>
              <w:top w:val="nil"/>
              <w:left w:val="nil"/>
              <w:bottom w:val="single" w:sz="4" w:space="0" w:color="auto"/>
              <w:right w:val="single" w:sz="4" w:space="0" w:color="auto"/>
            </w:tcBorders>
            <w:shd w:val="clear" w:color="auto" w:fill="auto"/>
            <w:vAlign w:val="center"/>
            <w:hideMark/>
          </w:tcPr>
          <w:p w:rsidR="007940F2" w:rsidRPr="00FB3624" w:rsidRDefault="007940F2" w:rsidP="000D1420">
            <w:pPr>
              <w:spacing w:after="0"/>
              <w:jc w:val="center"/>
              <w:rPr>
                <w:rFonts w:ascii="Calibri" w:eastAsia="Times New Roman" w:hAnsi="Calibri" w:cs="Calibri"/>
                <w:color w:val="000000"/>
                <w:sz w:val="18"/>
                <w:szCs w:val="18"/>
                <w:highlight w:val="yellow"/>
                <w:lang w:eastAsia="fr-FR"/>
              </w:rPr>
            </w:pPr>
            <w:r w:rsidRPr="00FB3624">
              <w:rPr>
                <w:rFonts w:ascii="Calibri" w:eastAsia="Times New Roman" w:hAnsi="Calibri" w:cs="Calibri"/>
                <w:color w:val="000000"/>
                <w:sz w:val="18"/>
                <w:szCs w:val="18"/>
                <w:highlight w:val="yellow"/>
                <w:lang w:eastAsia="fr-FR"/>
              </w:rPr>
              <w:t>***</w:t>
            </w:r>
          </w:p>
        </w:tc>
        <w:tc>
          <w:tcPr>
            <w:tcW w:w="567" w:type="dxa"/>
            <w:tcBorders>
              <w:top w:val="nil"/>
              <w:left w:val="nil"/>
              <w:bottom w:val="single" w:sz="4" w:space="0" w:color="auto"/>
              <w:right w:val="single" w:sz="4" w:space="0" w:color="auto"/>
            </w:tcBorders>
            <w:shd w:val="clear" w:color="auto" w:fill="auto"/>
            <w:vAlign w:val="center"/>
            <w:hideMark/>
          </w:tcPr>
          <w:p w:rsidR="007940F2" w:rsidRPr="00FB3624" w:rsidRDefault="007940F2" w:rsidP="000D1420">
            <w:pPr>
              <w:spacing w:after="0"/>
              <w:jc w:val="center"/>
              <w:rPr>
                <w:rFonts w:ascii="Calibri" w:eastAsia="Times New Roman" w:hAnsi="Calibri" w:cs="Calibri"/>
                <w:color w:val="000000"/>
                <w:sz w:val="18"/>
                <w:szCs w:val="18"/>
                <w:highlight w:val="yellow"/>
                <w:lang w:eastAsia="fr-FR"/>
              </w:rPr>
            </w:pPr>
            <w:r w:rsidRPr="00FB3624">
              <w:rPr>
                <w:rFonts w:ascii="Calibri" w:eastAsia="Times New Roman" w:hAnsi="Calibri" w:cs="Calibri"/>
                <w:color w:val="000000"/>
                <w:sz w:val="18"/>
                <w:szCs w:val="18"/>
                <w:highlight w:val="yellow"/>
                <w:lang w:eastAsia="fr-FR"/>
              </w:rPr>
              <w:t>0,76</w:t>
            </w:r>
          </w:p>
        </w:tc>
        <w:tc>
          <w:tcPr>
            <w:tcW w:w="567" w:type="dxa"/>
            <w:tcBorders>
              <w:top w:val="nil"/>
              <w:left w:val="nil"/>
              <w:bottom w:val="single" w:sz="4" w:space="0" w:color="auto"/>
              <w:right w:val="single" w:sz="4" w:space="0" w:color="auto"/>
            </w:tcBorders>
            <w:shd w:val="clear" w:color="auto" w:fill="auto"/>
            <w:vAlign w:val="center"/>
            <w:hideMark/>
          </w:tcPr>
          <w:p w:rsidR="007940F2" w:rsidRPr="00FB3624" w:rsidRDefault="007940F2" w:rsidP="000D1420">
            <w:pPr>
              <w:spacing w:after="0"/>
              <w:jc w:val="center"/>
              <w:rPr>
                <w:rFonts w:ascii="Calibri" w:eastAsia="Times New Roman" w:hAnsi="Calibri" w:cs="Calibri"/>
                <w:color w:val="000000"/>
                <w:sz w:val="18"/>
                <w:szCs w:val="18"/>
                <w:highlight w:val="yellow"/>
                <w:lang w:eastAsia="fr-FR"/>
              </w:rPr>
            </w:pPr>
            <w:r w:rsidRPr="00FB3624">
              <w:rPr>
                <w:rFonts w:ascii="Calibri" w:eastAsia="Times New Roman" w:hAnsi="Calibri" w:cs="Calibri"/>
                <w:color w:val="000000"/>
                <w:sz w:val="18"/>
                <w:szCs w:val="18"/>
                <w:highlight w:val="yellow"/>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FB3624" w:rsidRDefault="007940F2" w:rsidP="000D1420">
            <w:pPr>
              <w:spacing w:after="0"/>
              <w:jc w:val="center"/>
              <w:rPr>
                <w:rFonts w:ascii="Calibri" w:eastAsia="Times New Roman" w:hAnsi="Calibri" w:cs="Calibri"/>
                <w:color w:val="000000"/>
                <w:sz w:val="18"/>
                <w:szCs w:val="18"/>
                <w:highlight w:val="yellow"/>
                <w:lang w:eastAsia="fr-FR"/>
              </w:rPr>
            </w:pPr>
            <w:r w:rsidRPr="00FB3624">
              <w:rPr>
                <w:rFonts w:ascii="Calibri" w:eastAsia="Times New Roman" w:hAnsi="Calibri" w:cs="Calibri"/>
                <w:color w:val="000000"/>
                <w:sz w:val="18"/>
                <w:szCs w:val="18"/>
                <w:highlight w:val="yellow"/>
                <w:lang w:eastAsia="fr-FR"/>
              </w:rPr>
              <w:t>0,53</w:t>
            </w:r>
          </w:p>
        </w:tc>
        <w:tc>
          <w:tcPr>
            <w:tcW w:w="568" w:type="dxa"/>
            <w:tcBorders>
              <w:top w:val="nil"/>
              <w:left w:val="nil"/>
              <w:bottom w:val="single" w:sz="4" w:space="0" w:color="auto"/>
              <w:right w:val="single" w:sz="4" w:space="0" w:color="auto"/>
            </w:tcBorders>
            <w:shd w:val="clear" w:color="auto" w:fill="auto"/>
            <w:vAlign w:val="center"/>
            <w:hideMark/>
          </w:tcPr>
          <w:p w:rsidR="007940F2" w:rsidRPr="00FB3624" w:rsidRDefault="007940F2" w:rsidP="000D1420">
            <w:pPr>
              <w:spacing w:after="0"/>
              <w:jc w:val="center"/>
              <w:rPr>
                <w:rFonts w:ascii="Calibri" w:eastAsia="Times New Roman" w:hAnsi="Calibri" w:cs="Calibri"/>
                <w:color w:val="000000"/>
                <w:sz w:val="18"/>
                <w:szCs w:val="18"/>
                <w:highlight w:val="yellow"/>
                <w:lang w:eastAsia="fr-FR"/>
              </w:rPr>
            </w:pPr>
            <w:r w:rsidRPr="00FB3624">
              <w:rPr>
                <w:rFonts w:ascii="Calibri" w:eastAsia="Times New Roman" w:hAnsi="Calibri" w:cs="Calibri"/>
                <w:color w:val="000000"/>
                <w:sz w:val="18"/>
                <w:szCs w:val="18"/>
                <w:highlight w:val="yellow"/>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FB3624" w:rsidRDefault="007940F2" w:rsidP="000D1420">
            <w:pPr>
              <w:spacing w:after="0"/>
              <w:jc w:val="center"/>
              <w:rPr>
                <w:rFonts w:ascii="Calibri" w:eastAsia="Times New Roman" w:hAnsi="Calibri" w:cs="Calibri"/>
                <w:color w:val="000000"/>
                <w:sz w:val="18"/>
                <w:szCs w:val="18"/>
                <w:highlight w:val="yellow"/>
                <w:lang w:eastAsia="fr-FR"/>
              </w:rPr>
            </w:pPr>
            <w:r w:rsidRPr="00FB3624">
              <w:rPr>
                <w:rFonts w:ascii="Calibri" w:eastAsia="Times New Roman" w:hAnsi="Calibri" w:cs="Calibri"/>
                <w:color w:val="000000"/>
                <w:sz w:val="18"/>
                <w:szCs w:val="18"/>
                <w:highlight w:val="yellow"/>
                <w:lang w:eastAsia="fr-FR"/>
              </w:rPr>
              <w:t>0,63</w:t>
            </w:r>
          </w:p>
        </w:tc>
        <w:tc>
          <w:tcPr>
            <w:tcW w:w="568" w:type="dxa"/>
            <w:tcBorders>
              <w:top w:val="nil"/>
              <w:left w:val="nil"/>
              <w:bottom w:val="single" w:sz="4" w:space="0" w:color="auto"/>
              <w:right w:val="single" w:sz="4" w:space="0" w:color="auto"/>
            </w:tcBorders>
            <w:shd w:val="clear" w:color="auto" w:fill="auto"/>
            <w:vAlign w:val="center"/>
            <w:hideMark/>
          </w:tcPr>
          <w:p w:rsidR="007940F2" w:rsidRPr="00FB3624" w:rsidRDefault="007940F2" w:rsidP="000D1420">
            <w:pPr>
              <w:spacing w:after="0"/>
              <w:jc w:val="center"/>
              <w:rPr>
                <w:rFonts w:ascii="Calibri" w:eastAsia="Times New Roman" w:hAnsi="Calibri" w:cs="Calibri"/>
                <w:color w:val="000000"/>
                <w:sz w:val="18"/>
                <w:szCs w:val="18"/>
                <w:highlight w:val="yellow"/>
                <w:lang w:eastAsia="fr-FR"/>
              </w:rPr>
            </w:pPr>
            <w:r w:rsidRPr="00FB3624">
              <w:rPr>
                <w:rFonts w:ascii="Calibri" w:eastAsia="Times New Roman" w:hAnsi="Calibri" w:cs="Calibri"/>
                <w:color w:val="000000"/>
                <w:sz w:val="18"/>
                <w:szCs w:val="18"/>
                <w:highlight w:val="yellow"/>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FB3624" w:rsidRDefault="007940F2" w:rsidP="000D1420">
            <w:pPr>
              <w:spacing w:after="0"/>
              <w:jc w:val="center"/>
              <w:rPr>
                <w:rFonts w:ascii="Calibri" w:eastAsia="Times New Roman" w:hAnsi="Calibri" w:cs="Calibri"/>
                <w:sz w:val="18"/>
                <w:szCs w:val="18"/>
                <w:highlight w:val="yellow"/>
                <w:lang w:eastAsia="fr-FR"/>
              </w:rPr>
            </w:pPr>
            <w:r w:rsidRPr="00FB3624">
              <w:rPr>
                <w:rFonts w:ascii="Calibri" w:eastAsia="Times New Roman" w:hAnsi="Calibri" w:cs="Calibri"/>
                <w:sz w:val="18"/>
                <w:szCs w:val="18"/>
                <w:highlight w:val="yellow"/>
                <w:lang w:eastAsia="fr-FR"/>
              </w:rPr>
              <w:t>0,59</w:t>
            </w:r>
          </w:p>
        </w:tc>
        <w:tc>
          <w:tcPr>
            <w:tcW w:w="568" w:type="dxa"/>
            <w:tcBorders>
              <w:top w:val="nil"/>
              <w:left w:val="nil"/>
              <w:bottom w:val="single" w:sz="4" w:space="0" w:color="auto"/>
              <w:right w:val="single" w:sz="4" w:space="0" w:color="auto"/>
            </w:tcBorders>
            <w:shd w:val="clear" w:color="auto" w:fill="auto"/>
            <w:vAlign w:val="center"/>
            <w:hideMark/>
          </w:tcPr>
          <w:p w:rsidR="007940F2" w:rsidRPr="00FB3624" w:rsidRDefault="007940F2" w:rsidP="000D1420">
            <w:pPr>
              <w:spacing w:after="0"/>
              <w:jc w:val="center"/>
              <w:rPr>
                <w:rFonts w:ascii="Calibri" w:eastAsia="Times New Roman" w:hAnsi="Calibri" w:cs="Calibri"/>
                <w:sz w:val="18"/>
                <w:szCs w:val="18"/>
                <w:highlight w:val="yellow"/>
                <w:lang w:eastAsia="fr-FR"/>
              </w:rPr>
            </w:pPr>
            <w:r w:rsidRPr="00FB3624">
              <w:rPr>
                <w:rFonts w:ascii="Calibri" w:eastAsia="Times New Roman" w:hAnsi="Calibri" w:cs="Calibri"/>
                <w:sz w:val="18"/>
                <w:szCs w:val="18"/>
                <w:highlight w:val="yellow"/>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FB3624" w:rsidRDefault="007940F2" w:rsidP="000D1420">
            <w:pPr>
              <w:spacing w:after="0"/>
              <w:jc w:val="center"/>
              <w:rPr>
                <w:rFonts w:ascii="Calibri" w:eastAsia="Times New Roman" w:hAnsi="Calibri" w:cs="Calibri"/>
                <w:color w:val="000000"/>
                <w:sz w:val="18"/>
                <w:szCs w:val="18"/>
                <w:highlight w:val="yellow"/>
                <w:lang w:eastAsia="fr-FR"/>
              </w:rPr>
            </w:pPr>
            <w:r w:rsidRPr="00FB3624">
              <w:rPr>
                <w:rFonts w:ascii="Calibri" w:eastAsia="Times New Roman" w:hAnsi="Calibri" w:cs="Calibri"/>
                <w:color w:val="000000"/>
                <w:sz w:val="18"/>
                <w:szCs w:val="18"/>
                <w:highlight w:val="yellow"/>
                <w:lang w:eastAsia="fr-FR"/>
              </w:rPr>
              <w:t>0,52</w:t>
            </w:r>
          </w:p>
        </w:tc>
        <w:tc>
          <w:tcPr>
            <w:tcW w:w="568" w:type="dxa"/>
            <w:tcBorders>
              <w:top w:val="nil"/>
              <w:left w:val="nil"/>
              <w:bottom w:val="single" w:sz="4" w:space="0" w:color="auto"/>
              <w:right w:val="single" w:sz="4" w:space="0" w:color="auto"/>
            </w:tcBorders>
            <w:shd w:val="clear" w:color="auto" w:fill="auto"/>
            <w:vAlign w:val="center"/>
            <w:hideMark/>
          </w:tcPr>
          <w:p w:rsidR="007940F2" w:rsidRPr="00FB3624" w:rsidRDefault="007940F2" w:rsidP="000D1420">
            <w:pPr>
              <w:spacing w:after="0"/>
              <w:jc w:val="center"/>
              <w:rPr>
                <w:rFonts w:ascii="Calibri" w:eastAsia="Times New Roman" w:hAnsi="Calibri" w:cs="Calibri"/>
                <w:color w:val="000000"/>
                <w:sz w:val="18"/>
                <w:szCs w:val="18"/>
                <w:highlight w:val="yellow"/>
                <w:lang w:eastAsia="fr-FR"/>
              </w:rPr>
            </w:pPr>
            <w:r w:rsidRPr="00FB3624">
              <w:rPr>
                <w:rFonts w:ascii="Calibri" w:eastAsia="Times New Roman" w:hAnsi="Calibri" w:cs="Calibri"/>
                <w:color w:val="000000"/>
                <w:sz w:val="18"/>
                <w:szCs w:val="18"/>
                <w:highlight w:val="yellow"/>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FB3624" w:rsidRDefault="007940F2" w:rsidP="000D1420">
            <w:pPr>
              <w:spacing w:after="0"/>
              <w:jc w:val="center"/>
              <w:rPr>
                <w:rFonts w:ascii="Calibri" w:eastAsia="Times New Roman" w:hAnsi="Calibri" w:cs="Calibri"/>
                <w:color w:val="000000"/>
                <w:sz w:val="18"/>
                <w:szCs w:val="18"/>
                <w:highlight w:val="yellow"/>
                <w:lang w:eastAsia="fr-FR"/>
              </w:rPr>
            </w:pPr>
            <w:r w:rsidRPr="00FB3624">
              <w:rPr>
                <w:rFonts w:ascii="Calibri" w:eastAsia="Times New Roman" w:hAnsi="Calibri" w:cs="Calibri"/>
                <w:color w:val="000000"/>
                <w:sz w:val="18"/>
                <w:szCs w:val="18"/>
                <w:highlight w:val="yellow"/>
                <w:lang w:eastAsia="fr-FR"/>
              </w:rPr>
              <w:t>0,80</w:t>
            </w:r>
          </w:p>
        </w:tc>
        <w:tc>
          <w:tcPr>
            <w:tcW w:w="568" w:type="dxa"/>
            <w:tcBorders>
              <w:top w:val="nil"/>
              <w:left w:val="nil"/>
              <w:bottom w:val="single" w:sz="4" w:space="0" w:color="auto"/>
              <w:right w:val="single" w:sz="4" w:space="0" w:color="auto"/>
            </w:tcBorders>
            <w:shd w:val="clear" w:color="auto" w:fill="auto"/>
            <w:vAlign w:val="center"/>
            <w:hideMark/>
          </w:tcPr>
          <w:p w:rsidR="007940F2" w:rsidRPr="00FB3624" w:rsidRDefault="007940F2" w:rsidP="000D1420">
            <w:pPr>
              <w:spacing w:after="0"/>
              <w:jc w:val="center"/>
              <w:rPr>
                <w:rFonts w:ascii="Calibri" w:eastAsia="Times New Roman" w:hAnsi="Calibri" w:cs="Calibri"/>
                <w:color w:val="000000"/>
                <w:sz w:val="18"/>
                <w:szCs w:val="18"/>
                <w:highlight w:val="yellow"/>
                <w:lang w:eastAsia="fr-FR"/>
              </w:rPr>
            </w:pPr>
            <w:r w:rsidRPr="00FB3624">
              <w:rPr>
                <w:rFonts w:ascii="Calibri" w:eastAsia="Times New Roman" w:hAnsi="Calibri" w:cs="Calibri"/>
                <w:color w:val="000000"/>
                <w:sz w:val="18"/>
                <w:szCs w:val="18"/>
                <w:highlight w:val="yellow"/>
                <w:lang w:eastAsia="fr-FR"/>
              </w:rPr>
              <w:t>***</w:t>
            </w:r>
          </w:p>
        </w:tc>
        <w:tc>
          <w:tcPr>
            <w:tcW w:w="568" w:type="dxa"/>
            <w:tcBorders>
              <w:top w:val="nil"/>
              <w:left w:val="nil"/>
              <w:bottom w:val="single" w:sz="4" w:space="0" w:color="auto"/>
              <w:right w:val="single" w:sz="4" w:space="0" w:color="auto"/>
            </w:tcBorders>
            <w:shd w:val="clear" w:color="auto" w:fill="auto"/>
            <w:vAlign w:val="center"/>
            <w:hideMark/>
          </w:tcPr>
          <w:p w:rsidR="007940F2" w:rsidRPr="00FB3624" w:rsidRDefault="007940F2" w:rsidP="000D1420">
            <w:pPr>
              <w:spacing w:after="0"/>
              <w:jc w:val="center"/>
              <w:rPr>
                <w:rFonts w:ascii="Calibri" w:eastAsia="Times New Roman" w:hAnsi="Calibri" w:cs="Calibri"/>
                <w:color w:val="000000"/>
                <w:sz w:val="18"/>
                <w:szCs w:val="18"/>
                <w:highlight w:val="yellow"/>
                <w:lang w:eastAsia="fr-FR"/>
              </w:rPr>
            </w:pPr>
            <w:r w:rsidRPr="00FB3624">
              <w:rPr>
                <w:rFonts w:ascii="Calibri" w:eastAsia="Times New Roman" w:hAnsi="Calibri" w:cs="Calibri"/>
                <w:color w:val="000000"/>
                <w:sz w:val="18"/>
                <w:szCs w:val="18"/>
                <w:highlight w:val="yellow"/>
                <w:lang w:eastAsia="fr-FR"/>
              </w:rPr>
              <w:t>0,38</w:t>
            </w:r>
          </w:p>
        </w:tc>
        <w:tc>
          <w:tcPr>
            <w:tcW w:w="575" w:type="dxa"/>
            <w:gridSpan w:val="2"/>
            <w:tcBorders>
              <w:top w:val="nil"/>
              <w:left w:val="nil"/>
              <w:bottom w:val="single" w:sz="4" w:space="0" w:color="auto"/>
              <w:right w:val="single" w:sz="4" w:space="0" w:color="auto"/>
            </w:tcBorders>
            <w:shd w:val="clear" w:color="auto" w:fill="auto"/>
            <w:vAlign w:val="center"/>
            <w:hideMark/>
          </w:tcPr>
          <w:p w:rsidR="007940F2" w:rsidRPr="00FB3624" w:rsidRDefault="007940F2" w:rsidP="000D1420">
            <w:pPr>
              <w:spacing w:after="0"/>
              <w:jc w:val="center"/>
              <w:rPr>
                <w:rFonts w:ascii="Calibri" w:eastAsia="Times New Roman" w:hAnsi="Calibri" w:cs="Calibri"/>
                <w:color w:val="000000"/>
                <w:sz w:val="18"/>
                <w:szCs w:val="18"/>
                <w:highlight w:val="yellow"/>
                <w:lang w:eastAsia="fr-FR"/>
              </w:rPr>
            </w:pPr>
            <w:r w:rsidRPr="00FB3624">
              <w:rPr>
                <w:rFonts w:ascii="Calibri" w:eastAsia="Times New Roman" w:hAnsi="Calibri" w:cs="Calibri"/>
                <w:color w:val="000000"/>
                <w:sz w:val="18"/>
                <w:szCs w:val="18"/>
                <w:highlight w:val="yellow"/>
                <w:lang w:eastAsia="fr-FR"/>
              </w:rPr>
              <w:t>*</w:t>
            </w:r>
          </w:p>
        </w:tc>
      </w:tr>
      <w:tr w:rsidR="007940F2" w:rsidRPr="004054C3" w:rsidTr="000D1420">
        <w:trPr>
          <w:trHeight w:val="566"/>
          <w:jc w:val="center"/>
        </w:trPr>
        <w:tc>
          <w:tcPr>
            <w:tcW w:w="2457" w:type="dxa"/>
            <w:tcBorders>
              <w:top w:val="nil"/>
              <w:left w:val="single" w:sz="4" w:space="0" w:color="auto"/>
              <w:bottom w:val="single" w:sz="4" w:space="0" w:color="auto"/>
              <w:right w:val="single" w:sz="4" w:space="0" w:color="auto"/>
            </w:tcBorders>
            <w:shd w:val="clear" w:color="000000" w:fill="DAEEF3"/>
            <w:vAlign w:val="center"/>
            <w:hideMark/>
          </w:tcPr>
          <w:p w:rsidR="007940F2" w:rsidRPr="004054C3" w:rsidRDefault="007940F2" w:rsidP="000D1420">
            <w:pPr>
              <w:spacing w:after="0"/>
              <w:jc w:val="center"/>
              <w:rPr>
                <w:rFonts w:ascii="Calibri" w:eastAsia="Times New Roman" w:hAnsi="Calibri" w:cs="Calibri"/>
                <w:color w:val="000000"/>
                <w:sz w:val="18"/>
                <w:szCs w:val="18"/>
                <w:lang w:eastAsia="fr-FR"/>
              </w:rPr>
            </w:pPr>
            <w:r w:rsidRPr="004054C3">
              <w:rPr>
                <w:rFonts w:ascii="Calibri" w:eastAsia="Times New Roman" w:hAnsi="Calibri" w:cs="Calibri"/>
                <w:color w:val="000000"/>
                <w:sz w:val="18"/>
                <w:szCs w:val="18"/>
                <w:lang w:eastAsia="fr-FR"/>
              </w:rPr>
              <w:t>CSP du père_Categorie moy ou populaire</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7"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sz w:val="18"/>
                <w:szCs w:val="18"/>
                <w:lang w:eastAsia="fr-FR"/>
              </w:rPr>
            </w:pPr>
            <w:r w:rsidRPr="004054C3">
              <w:rPr>
                <w:rFonts w:ascii="Calibri" w:eastAsia="Times New Roman" w:hAnsi="Calibri" w:cs="Calibri"/>
                <w:i/>
                <w:iCs/>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sz w:val="18"/>
                <w:szCs w:val="18"/>
                <w:lang w:eastAsia="fr-FR"/>
              </w:rPr>
            </w:pPr>
            <w:r w:rsidRPr="004054C3">
              <w:rPr>
                <w:rFonts w:ascii="Calibri" w:eastAsia="Times New Roman" w:hAnsi="Calibri" w:cs="Calibri"/>
                <w:i/>
                <w:iCs/>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68" w:type="dxa"/>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c>
          <w:tcPr>
            <w:tcW w:w="575" w:type="dxa"/>
            <w:gridSpan w:val="2"/>
            <w:tcBorders>
              <w:top w:val="nil"/>
              <w:left w:val="nil"/>
              <w:bottom w:val="single" w:sz="4" w:space="0" w:color="auto"/>
              <w:right w:val="single" w:sz="4" w:space="0" w:color="auto"/>
            </w:tcBorders>
            <w:shd w:val="clear" w:color="auto" w:fill="auto"/>
            <w:vAlign w:val="center"/>
            <w:hideMark/>
          </w:tcPr>
          <w:p w:rsidR="007940F2" w:rsidRPr="004054C3" w:rsidRDefault="007940F2" w:rsidP="000D1420">
            <w:pPr>
              <w:spacing w:after="0"/>
              <w:jc w:val="center"/>
              <w:rPr>
                <w:rFonts w:ascii="Calibri" w:eastAsia="Times New Roman" w:hAnsi="Calibri" w:cs="Calibri"/>
                <w:i/>
                <w:iCs/>
                <w:color w:val="000000"/>
                <w:sz w:val="18"/>
                <w:szCs w:val="18"/>
                <w:lang w:eastAsia="fr-FR"/>
              </w:rPr>
            </w:pPr>
            <w:r w:rsidRPr="004054C3">
              <w:rPr>
                <w:rFonts w:ascii="Calibri" w:eastAsia="Times New Roman" w:hAnsi="Calibri" w:cs="Calibri"/>
                <w:i/>
                <w:iCs/>
                <w:color w:val="000000"/>
                <w:sz w:val="18"/>
                <w:szCs w:val="18"/>
                <w:lang w:eastAsia="fr-FR"/>
              </w:rPr>
              <w:t>Réf.</w:t>
            </w:r>
          </w:p>
        </w:tc>
      </w:tr>
    </w:tbl>
    <w:p w:rsidR="007940F2" w:rsidRDefault="007940F2" w:rsidP="007940F2">
      <w:pPr>
        <w:pStyle w:val="Sansinterligne"/>
        <w:ind w:firstLine="360"/>
        <w:jc w:val="both"/>
      </w:pPr>
    </w:p>
    <w:p w:rsidR="00DC7E2D" w:rsidRDefault="00DC7E2D" w:rsidP="00DC7E2D">
      <w:pPr>
        <w:pStyle w:val="Sansinterligne"/>
        <w:numPr>
          <w:ilvl w:val="0"/>
          <w:numId w:val="1"/>
        </w:numPr>
        <w:jc w:val="both"/>
      </w:pPr>
      <w:r>
        <w:t>Même a</w:t>
      </w:r>
      <w:r w:rsidR="007940F2" w:rsidRPr="005C54C2">
        <w:t xml:space="preserve">près contrôle, </w:t>
      </w:r>
      <w:r w:rsidR="007940F2" w:rsidRPr="005C54C2">
        <w:rPr>
          <w:b/>
        </w:rPr>
        <w:t>l’épreuve de français est la seule qui ne soit pas défavorable aux candidates</w:t>
      </w:r>
      <w:r w:rsidR="007940F2" w:rsidRPr="005C54C2">
        <w:t xml:space="preserve">. Elle n’apparait pas pour autant favoriser celles-ci par rapport aux garçons, comme le suggérait la comparaison des moyennes de ces groupes à cette épreuve. </w:t>
      </w:r>
    </w:p>
    <w:p w:rsidR="00DC7E2D" w:rsidRDefault="007940F2" w:rsidP="00DC7E2D">
      <w:pPr>
        <w:pStyle w:val="Sansinterligne"/>
        <w:numPr>
          <w:ilvl w:val="0"/>
          <w:numId w:val="1"/>
        </w:numPr>
        <w:jc w:val="both"/>
      </w:pPr>
      <w:r>
        <w:rPr>
          <w:b/>
        </w:rPr>
        <w:t>En revanche, donc</w:t>
      </w:r>
      <w:r w:rsidRPr="000B4A1E">
        <w:rPr>
          <w:b/>
        </w:rPr>
        <w:t xml:space="preserve">, toutes les épreuves scientifiques sont très nettement « biaisées » en </w:t>
      </w:r>
      <w:r>
        <w:rPr>
          <w:b/>
        </w:rPr>
        <w:t xml:space="preserve">défaveur des </w:t>
      </w:r>
      <w:r w:rsidRPr="002247FB">
        <w:rPr>
          <w:b/>
        </w:rPr>
        <w:t>filles</w:t>
      </w:r>
      <w:r w:rsidRPr="002247FB">
        <w:t xml:space="preserve">. (-1,3 &lt; Coefficient &lt; -1,9). </w:t>
      </w:r>
    </w:p>
    <w:p w:rsidR="007940F2" w:rsidRDefault="007940F2" w:rsidP="00DC7E2D">
      <w:pPr>
        <w:pStyle w:val="Sansinterligne"/>
        <w:numPr>
          <w:ilvl w:val="0"/>
          <w:numId w:val="1"/>
        </w:numPr>
        <w:jc w:val="both"/>
      </w:pPr>
      <w:r w:rsidRPr="002247FB">
        <w:t>L</w:t>
      </w:r>
      <w:r w:rsidRPr="002247FB">
        <w:rPr>
          <w:b/>
        </w:rPr>
        <w:t xml:space="preserve">’épreuve de langue l’est également, mais dans une moindre mesure </w:t>
      </w:r>
      <w:r w:rsidRPr="002247FB">
        <w:t xml:space="preserve">(Coef = -0,5).    </w:t>
      </w:r>
    </w:p>
    <w:p w:rsidR="007940F2" w:rsidRDefault="007940F2" w:rsidP="007940F2">
      <w:pPr>
        <w:pStyle w:val="Sansinterligne"/>
        <w:jc w:val="both"/>
      </w:pPr>
    </w:p>
    <w:p w:rsidR="00643CAA" w:rsidRDefault="007940F2" w:rsidP="00643CAA">
      <w:pPr>
        <w:pStyle w:val="Sansinterligne"/>
        <w:numPr>
          <w:ilvl w:val="0"/>
          <w:numId w:val="1"/>
        </w:numPr>
        <w:jc w:val="both"/>
      </w:pPr>
      <w:r>
        <w:t xml:space="preserve">Les épreuves littéraires sont-elles plus discriminantes que les autres d’un point de </w:t>
      </w:r>
      <w:r w:rsidR="00643CAA">
        <w:t>vue social ?</w:t>
      </w:r>
    </w:p>
    <w:p w:rsidR="00643CAA" w:rsidRDefault="007940F2" w:rsidP="00643CAA">
      <w:pPr>
        <w:pStyle w:val="Sansinterligne"/>
        <w:numPr>
          <w:ilvl w:val="1"/>
          <w:numId w:val="1"/>
        </w:numPr>
        <w:jc w:val="both"/>
      </w:pPr>
      <w:r w:rsidRPr="00AA31FE">
        <w:rPr>
          <w:b/>
        </w:rPr>
        <w:t>Si on prend comme indice de l’origine sociale la variable « boursier », l’épreuve de français n’apparait pas discriminante, au contraire de l’épreuve de langue</w:t>
      </w:r>
      <w:r w:rsidRPr="00FC64F6">
        <w:t xml:space="preserve"> qui l’est et dans des proportions plus importantes que les épreuves scientifiques </w:t>
      </w:r>
      <w:r w:rsidRPr="002247FB">
        <w:t xml:space="preserve">: un candidat boursier aurait – toutes choses égales par ailleurs – 1,5 points de moins à cette épreuve qu’un candidat non boursier. </w:t>
      </w:r>
    </w:p>
    <w:p w:rsidR="007940F2" w:rsidRPr="00FC64F6" w:rsidRDefault="007940F2" w:rsidP="00643CAA">
      <w:pPr>
        <w:pStyle w:val="Sansinterligne"/>
        <w:numPr>
          <w:ilvl w:val="1"/>
          <w:numId w:val="1"/>
        </w:numPr>
        <w:jc w:val="both"/>
      </w:pPr>
      <w:r w:rsidRPr="00AA31FE">
        <w:rPr>
          <w:b/>
        </w:rPr>
        <w:t>En revanche, du point de vue de la CSP du père, les épreuves « littéraires », et l’épreuve de français en particulier, apparaissent toutes deux plus discriminantes que la plupart des épreuves scientifiques</w:t>
      </w:r>
      <w:r w:rsidRPr="00FC64F6">
        <w:t xml:space="preserve"> (à l’exception de l’épreuve de physique). Ainsi, un candidat don</w:t>
      </w:r>
      <w:r>
        <w:t>t</w:t>
      </w:r>
      <w:r w:rsidRPr="00FC64F6">
        <w:t xml:space="preserve"> le </w:t>
      </w:r>
      <w:r w:rsidRPr="002247FB">
        <w:t>père appartien</w:t>
      </w:r>
      <w:r>
        <w:t>drait</w:t>
      </w:r>
      <w:r w:rsidRPr="002247FB">
        <w:t xml:space="preserve"> à la « catégorie supérieure » bénéficierait de 0,9 points supplémentaires à l’épreuve de français par </w:t>
      </w:r>
      <w:r>
        <w:t>rapport à un</w:t>
      </w:r>
      <w:r w:rsidRPr="00FC64F6">
        <w:t xml:space="preserve"> candidat don</w:t>
      </w:r>
      <w:r>
        <w:t>t le père appartiendrait</w:t>
      </w:r>
      <w:r w:rsidRPr="00FC64F6">
        <w:t xml:space="preserve"> aux </w:t>
      </w:r>
      <w:r>
        <w:t>« </w:t>
      </w:r>
      <w:r w:rsidRPr="00FC64F6">
        <w:t xml:space="preserve">catégories moyenne ou </w:t>
      </w:r>
      <w:r>
        <w:t>populaire »</w:t>
      </w:r>
      <w:r w:rsidR="00643CAA">
        <w:t>.</w:t>
      </w:r>
    </w:p>
    <w:p w:rsidR="007940F2" w:rsidRPr="000B4A1E" w:rsidRDefault="007940F2" w:rsidP="007940F2">
      <w:pPr>
        <w:pStyle w:val="Sansinterligne"/>
        <w:jc w:val="both"/>
        <w:rPr>
          <w:b/>
        </w:rPr>
      </w:pPr>
    </w:p>
    <w:p w:rsidR="00643CAA" w:rsidRDefault="00643CAA" w:rsidP="007940F2">
      <w:pPr>
        <w:pStyle w:val="Sansinterligne"/>
        <w:jc w:val="both"/>
        <w:rPr>
          <w:b/>
        </w:rPr>
      </w:pPr>
    </w:p>
    <w:p w:rsidR="007940F2" w:rsidRDefault="007940F2" w:rsidP="00643CAA">
      <w:pPr>
        <w:pStyle w:val="Sansinterligne"/>
        <w:numPr>
          <w:ilvl w:val="0"/>
          <w:numId w:val="1"/>
        </w:numPr>
        <w:jc w:val="both"/>
      </w:pPr>
      <w:r w:rsidRPr="00A227A1">
        <w:rPr>
          <w:b/>
        </w:rPr>
        <w:t>Les variables dont l’effet est le plus significatif sur la réussite aux épreuves, toutes épreuves confondues sont la classe</w:t>
      </w:r>
      <w:r>
        <w:t xml:space="preserve"> (</w:t>
      </w:r>
      <w:r w:rsidRPr="00AA31FE">
        <w:rPr>
          <w:b/>
        </w:rPr>
        <w:t>MP ou MP</w:t>
      </w:r>
      <w:r w:rsidRPr="00487C12">
        <w:t>* : plus de 4 points supplémentaires</w:t>
      </w:r>
      <w:r>
        <w:t xml:space="preserve"> toutes choses égales par ailleurs pour certaines épreuves !</w:t>
      </w:r>
      <w:r w:rsidRPr="00487C12">
        <w:t>)</w:t>
      </w:r>
      <w:r>
        <w:t xml:space="preserve"> </w:t>
      </w:r>
      <w:r w:rsidRPr="00A227A1">
        <w:rPr>
          <w:b/>
        </w:rPr>
        <w:t>et l’établissement d’origine</w:t>
      </w:r>
      <w:r>
        <w:rPr>
          <w:b/>
        </w:rPr>
        <w:t> </w:t>
      </w:r>
      <w:r>
        <w:t>: venir ou non d’un « grand lycée, c’est-à-dire un lycée classé dans le top 10 de l’Etudiant rapporte pour certaines épreuves plus de 2,5 points supplémentaires</w:t>
      </w:r>
      <w:r>
        <w:rPr>
          <w:rStyle w:val="Appelnotedebasdep"/>
        </w:rPr>
        <w:footnoteReference w:id="12"/>
      </w:r>
      <w:r>
        <w:t xml:space="preserve">. </w:t>
      </w:r>
    </w:p>
    <w:p w:rsidR="007940F2" w:rsidRDefault="007940F2" w:rsidP="007940F2">
      <w:pPr>
        <w:pStyle w:val="Sansinterligne"/>
        <w:jc w:val="both"/>
      </w:pPr>
    </w:p>
    <w:p w:rsidR="007940F2" w:rsidRPr="00AA31FE" w:rsidRDefault="007940F2" w:rsidP="007940F2">
      <w:pPr>
        <w:pStyle w:val="Sansinterligne"/>
        <w:jc w:val="both"/>
      </w:pPr>
      <w:r>
        <w:rPr>
          <w:b/>
        </w:rPr>
        <w:t xml:space="preserve">L’âge scolaire, la puissance et la mention obtenue au baccalauréat sont également systématiquement et fortement significatives. </w:t>
      </w:r>
      <w:r w:rsidRPr="00AA31FE">
        <w:t>La variable « ville de naissance » est également significative, mais dans une moindre mesure et pas dans tous les modèles.</w:t>
      </w:r>
    </w:p>
    <w:p w:rsidR="007940F2" w:rsidRDefault="007940F2" w:rsidP="007A7901">
      <w:pPr>
        <w:pStyle w:val="Sansinterligne"/>
      </w:pPr>
    </w:p>
    <w:p w:rsidR="007940F2" w:rsidRPr="004F0249" w:rsidRDefault="007940F2" w:rsidP="004F0249">
      <w:pPr>
        <w:pStyle w:val="Titre2"/>
      </w:pPr>
      <w:bookmarkStart w:id="21" w:name="_Toc491776689"/>
      <w:bookmarkStart w:id="22" w:name="_Toc503709151"/>
      <w:r w:rsidRPr="004F0249">
        <w:t>Démêler les dimensions scolaires, sociales et genrées dans la réussite – analyse par école</w:t>
      </w:r>
      <w:bookmarkEnd w:id="21"/>
      <w:bookmarkEnd w:id="22"/>
    </w:p>
    <w:p w:rsidR="007940F2" w:rsidRDefault="007940F2" w:rsidP="007940F2">
      <w:pPr>
        <w:pStyle w:val="Sansinterligne"/>
        <w:jc w:val="both"/>
      </w:pPr>
    </w:p>
    <w:p w:rsidR="007940F2" w:rsidRDefault="007940F2" w:rsidP="007940F2">
      <w:pPr>
        <w:pStyle w:val="Sansinterligne"/>
        <w:ind w:firstLine="360"/>
        <w:jc w:val="both"/>
      </w:pPr>
      <w:r>
        <w:t>Les différents déterminants de l’admissibilité que nous avons identifiés varient-ils d’une école à l’autre ?</w:t>
      </w:r>
    </w:p>
    <w:p w:rsidR="007940F2" w:rsidRDefault="007940F2" w:rsidP="007940F2">
      <w:pPr>
        <w:pStyle w:val="Sansinterligne"/>
        <w:jc w:val="both"/>
      </w:pPr>
    </w:p>
    <w:p w:rsidR="007940F2" w:rsidRDefault="007940F2" w:rsidP="007940F2">
      <w:pPr>
        <w:pStyle w:val="Sansinterligne"/>
        <w:jc w:val="both"/>
      </w:pPr>
      <w:r>
        <w:t xml:space="preserve">Le tableau suivant résume les différentes </w:t>
      </w:r>
      <w:r w:rsidRPr="006C692B">
        <w:rPr>
          <w:b/>
        </w:rPr>
        <w:t>régressions logistiques</w:t>
      </w:r>
      <w:r>
        <w:t xml:space="preserve">, portant sur le fait d’être ou non admissible, réalisées pour chacune des écoles du concours X-ENS. </w:t>
      </w:r>
    </w:p>
    <w:p w:rsidR="007940F2" w:rsidRDefault="007940F2" w:rsidP="007940F2">
      <w:pPr>
        <w:pStyle w:val="Sansinterligne"/>
        <w:jc w:val="both"/>
      </w:pPr>
    </w:p>
    <w:p w:rsidR="007940F2" w:rsidRDefault="007940F2" w:rsidP="007A7901">
      <w:pPr>
        <w:pStyle w:val="Sansinterligne"/>
      </w:pPr>
    </w:p>
    <w:p w:rsidR="007940F2" w:rsidRPr="00EB259C" w:rsidRDefault="007940F2" w:rsidP="007940F2">
      <w:pPr>
        <w:jc w:val="center"/>
        <w:rPr>
          <w:u w:val="single"/>
        </w:rPr>
      </w:pPr>
      <w:r w:rsidRPr="00EB259C">
        <w:rPr>
          <w:u w:val="single"/>
        </w:rPr>
        <w:t>Odds ratio relatifs à chaque</w:t>
      </w:r>
      <w:r>
        <w:rPr>
          <w:u w:val="single"/>
        </w:rPr>
        <w:t xml:space="preserve"> modèle</w:t>
      </w:r>
      <w:r w:rsidRPr="00EB259C">
        <w:rPr>
          <w:u w:val="single"/>
        </w:rPr>
        <w:t xml:space="preserve"> de régression (ULCRX) portant à chaque fois sur les inscrit</w:t>
      </w:r>
      <w:r>
        <w:rPr>
          <w:u w:val="single"/>
        </w:rPr>
        <w:t>-e-</w:t>
      </w:r>
      <w:r w:rsidRPr="00EB259C">
        <w:rPr>
          <w:u w:val="single"/>
        </w:rPr>
        <w:t>s au concours de l’école en question</w:t>
      </w:r>
      <w:r>
        <w:rPr>
          <w:u w:val="single"/>
        </w:rPr>
        <w:t> :</w:t>
      </w:r>
    </w:p>
    <w:tbl>
      <w:tblPr>
        <w:tblW w:w="7980" w:type="dxa"/>
        <w:jc w:val="center"/>
        <w:tblCellMar>
          <w:left w:w="70" w:type="dxa"/>
          <w:right w:w="70" w:type="dxa"/>
        </w:tblCellMar>
        <w:tblLook w:val="04A0" w:firstRow="1" w:lastRow="0" w:firstColumn="1" w:lastColumn="0" w:noHBand="0" w:noVBand="1"/>
      </w:tblPr>
      <w:tblGrid>
        <w:gridCol w:w="2600"/>
        <w:gridCol w:w="980"/>
        <w:gridCol w:w="1040"/>
        <w:gridCol w:w="1120"/>
        <w:gridCol w:w="1160"/>
        <w:gridCol w:w="1080"/>
      </w:tblGrid>
      <w:tr w:rsidR="007940F2" w:rsidRPr="00EB259C" w:rsidTr="000D1420">
        <w:trPr>
          <w:trHeight w:val="300"/>
          <w:jc w:val="center"/>
        </w:trPr>
        <w:tc>
          <w:tcPr>
            <w:tcW w:w="260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7940F2" w:rsidRPr="00EB259C" w:rsidRDefault="007940F2" w:rsidP="000D1420">
            <w:pPr>
              <w:spacing w:after="0"/>
              <w:jc w:val="center"/>
              <w:rPr>
                <w:rFonts w:ascii="Calibri" w:eastAsia="Times New Roman" w:hAnsi="Calibri" w:cs="Calibri"/>
                <w:b/>
                <w:bCs/>
                <w:color w:val="000000"/>
                <w:sz w:val="20"/>
                <w:szCs w:val="20"/>
                <w:lang w:eastAsia="fr-FR"/>
              </w:rPr>
            </w:pPr>
            <w:r w:rsidRPr="00EB259C">
              <w:rPr>
                <w:rFonts w:ascii="Calibri" w:eastAsia="Times New Roman" w:hAnsi="Calibri" w:cs="Calibri"/>
                <w:b/>
                <w:bCs/>
                <w:color w:val="000000"/>
                <w:sz w:val="20"/>
                <w:szCs w:val="20"/>
                <w:lang w:eastAsia="fr-FR"/>
              </w:rPr>
              <w:t> </w:t>
            </w:r>
          </w:p>
        </w:tc>
        <w:tc>
          <w:tcPr>
            <w:tcW w:w="980" w:type="dxa"/>
            <w:tcBorders>
              <w:top w:val="single" w:sz="4" w:space="0" w:color="auto"/>
              <w:left w:val="nil"/>
              <w:bottom w:val="single" w:sz="4" w:space="0" w:color="auto"/>
              <w:right w:val="single" w:sz="4" w:space="0" w:color="auto"/>
            </w:tcBorders>
            <w:shd w:val="clear" w:color="000000" w:fill="DAEEF3"/>
            <w:vAlign w:val="center"/>
            <w:hideMark/>
          </w:tcPr>
          <w:p w:rsidR="007940F2" w:rsidRPr="00EB259C" w:rsidRDefault="007940F2" w:rsidP="000D1420">
            <w:pPr>
              <w:spacing w:after="0"/>
              <w:jc w:val="center"/>
              <w:rPr>
                <w:rFonts w:ascii="Calibri" w:eastAsia="Times New Roman" w:hAnsi="Calibri" w:cs="Calibri"/>
                <w:b/>
                <w:bCs/>
                <w:color w:val="000000"/>
                <w:sz w:val="20"/>
                <w:szCs w:val="20"/>
                <w:lang w:eastAsia="fr-FR"/>
              </w:rPr>
            </w:pPr>
            <w:r w:rsidRPr="00EB259C">
              <w:rPr>
                <w:rFonts w:ascii="Calibri" w:eastAsia="Times New Roman" w:hAnsi="Calibri" w:cs="Calibri"/>
                <w:b/>
                <w:bCs/>
                <w:color w:val="000000"/>
                <w:sz w:val="20"/>
                <w:szCs w:val="20"/>
                <w:lang w:eastAsia="fr-FR"/>
              </w:rPr>
              <w:t>Odds Ulm</w:t>
            </w:r>
          </w:p>
        </w:tc>
        <w:tc>
          <w:tcPr>
            <w:tcW w:w="1040" w:type="dxa"/>
            <w:tcBorders>
              <w:top w:val="single" w:sz="4" w:space="0" w:color="auto"/>
              <w:left w:val="nil"/>
              <w:bottom w:val="single" w:sz="4" w:space="0" w:color="auto"/>
              <w:right w:val="single" w:sz="4" w:space="0" w:color="auto"/>
            </w:tcBorders>
            <w:shd w:val="clear" w:color="000000" w:fill="DAEEF3"/>
            <w:vAlign w:val="center"/>
            <w:hideMark/>
          </w:tcPr>
          <w:p w:rsidR="007940F2" w:rsidRPr="00EB259C" w:rsidRDefault="007940F2" w:rsidP="000D1420">
            <w:pPr>
              <w:spacing w:after="0"/>
              <w:jc w:val="center"/>
              <w:rPr>
                <w:rFonts w:ascii="Calibri" w:eastAsia="Times New Roman" w:hAnsi="Calibri" w:cs="Calibri"/>
                <w:b/>
                <w:bCs/>
                <w:color w:val="000000"/>
                <w:sz w:val="20"/>
                <w:szCs w:val="20"/>
                <w:lang w:eastAsia="fr-FR"/>
              </w:rPr>
            </w:pPr>
            <w:r w:rsidRPr="00EB259C">
              <w:rPr>
                <w:rFonts w:ascii="Calibri" w:eastAsia="Times New Roman" w:hAnsi="Calibri" w:cs="Calibri"/>
                <w:b/>
                <w:bCs/>
                <w:color w:val="000000"/>
                <w:sz w:val="20"/>
                <w:szCs w:val="20"/>
                <w:lang w:eastAsia="fr-FR"/>
              </w:rPr>
              <w:t>Odds Lyon</w:t>
            </w:r>
          </w:p>
        </w:tc>
        <w:tc>
          <w:tcPr>
            <w:tcW w:w="1120" w:type="dxa"/>
            <w:tcBorders>
              <w:top w:val="single" w:sz="4" w:space="0" w:color="auto"/>
              <w:left w:val="nil"/>
              <w:bottom w:val="single" w:sz="4" w:space="0" w:color="auto"/>
              <w:right w:val="single" w:sz="4" w:space="0" w:color="auto"/>
            </w:tcBorders>
            <w:shd w:val="clear" w:color="000000" w:fill="DAEEF3"/>
            <w:vAlign w:val="center"/>
            <w:hideMark/>
          </w:tcPr>
          <w:p w:rsidR="007940F2" w:rsidRPr="00EB259C" w:rsidRDefault="007940F2" w:rsidP="000D1420">
            <w:pPr>
              <w:spacing w:after="0"/>
              <w:jc w:val="center"/>
              <w:rPr>
                <w:rFonts w:ascii="Calibri" w:eastAsia="Times New Roman" w:hAnsi="Calibri" w:cs="Calibri"/>
                <w:b/>
                <w:bCs/>
                <w:color w:val="000000"/>
                <w:sz w:val="20"/>
                <w:szCs w:val="20"/>
                <w:lang w:eastAsia="fr-FR"/>
              </w:rPr>
            </w:pPr>
            <w:r w:rsidRPr="00EB259C">
              <w:rPr>
                <w:rFonts w:ascii="Calibri" w:eastAsia="Times New Roman" w:hAnsi="Calibri" w:cs="Calibri"/>
                <w:b/>
                <w:bCs/>
                <w:color w:val="000000"/>
                <w:sz w:val="20"/>
                <w:szCs w:val="20"/>
                <w:lang w:eastAsia="fr-FR"/>
              </w:rPr>
              <w:t>Odds Cachan</w:t>
            </w:r>
          </w:p>
        </w:tc>
        <w:tc>
          <w:tcPr>
            <w:tcW w:w="1160" w:type="dxa"/>
            <w:tcBorders>
              <w:top w:val="single" w:sz="4" w:space="0" w:color="auto"/>
              <w:left w:val="nil"/>
              <w:bottom w:val="single" w:sz="4" w:space="0" w:color="auto"/>
              <w:right w:val="single" w:sz="4" w:space="0" w:color="auto"/>
            </w:tcBorders>
            <w:shd w:val="clear" w:color="000000" w:fill="DAEEF3"/>
            <w:vAlign w:val="center"/>
            <w:hideMark/>
          </w:tcPr>
          <w:p w:rsidR="007940F2" w:rsidRPr="00EB259C" w:rsidRDefault="007940F2" w:rsidP="000D1420">
            <w:pPr>
              <w:spacing w:after="0"/>
              <w:jc w:val="center"/>
              <w:rPr>
                <w:rFonts w:ascii="Calibri" w:eastAsia="Times New Roman" w:hAnsi="Calibri" w:cs="Calibri"/>
                <w:b/>
                <w:bCs/>
                <w:color w:val="000000"/>
                <w:sz w:val="20"/>
                <w:szCs w:val="20"/>
                <w:lang w:eastAsia="fr-FR"/>
              </w:rPr>
            </w:pPr>
            <w:r w:rsidRPr="00EB259C">
              <w:rPr>
                <w:rFonts w:ascii="Calibri" w:eastAsia="Times New Roman" w:hAnsi="Calibri" w:cs="Calibri"/>
                <w:b/>
                <w:bCs/>
                <w:color w:val="000000"/>
                <w:sz w:val="20"/>
                <w:szCs w:val="20"/>
                <w:lang w:eastAsia="fr-FR"/>
              </w:rPr>
              <w:t>Odds Rennes</w:t>
            </w:r>
          </w:p>
        </w:tc>
        <w:tc>
          <w:tcPr>
            <w:tcW w:w="1080" w:type="dxa"/>
            <w:tcBorders>
              <w:top w:val="single" w:sz="4" w:space="0" w:color="auto"/>
              <w:left w:val="nil"/>
              <w:bottom w:val="single" w:sz="4" w:space="0" w:color="auto"/>
              <w:right w:val="single" w:sz="4" w:space="0" w:color="auto"/>
            </w:tcBorders>
            <w:shd w:val="clear" w:color="000000" w:fill="DAEEF3"/>
            <w:vAlign w:val="center"/>
            <w:hideMark/>
          </w:tcPr>
          <w:p w:rsidR="007940F2" w:rsidRPr="00EB259C" w:rsidRDefault="007940F2" w:rsidP="000D1420">
            <w:pPr>
              <w:spacing w:after="0"/>
              <w:jc w:val="center"/>
              <w:rPr>
                <w:rFonts w:ascii="Calibri" w:eastAsia="Times New Roman" w:hAnsi="Calibri" w:cs="Calibri"/>
                <w:b/>
                <w:bCs/>
                <w:color w:val="000000"/>
                <w:sz w:val="20"/>
                <w:szCs w:val="20"/>
                <w:lang w:eastAsia="fr-FR"/>
              </w:rPr>
            </w:pPr>
            <w:r w:rsidRPr="00EB259C">
              <w:rPr>
                <w:rFonts w:ascii="Calibri" w:eastAsia="Times New Roman" w:hAnsi="Calibri" w:cs="Calibri"/>
                <w:b/>
                <w:bCs/>
                <w:color w:val="000000"/>
                <w:sz w:val="20"/>
                <w:szCs w:val="20"/>
                <w:lang w:eastAsia="fr-FR"/>
              </w:rPr>
              <w:t>Odds X</w:t>
            </w:r>
          </w:p>
        </w:tc>
      </w:tr>
      <w:tr w:rsidR="007940F2" w:rsidRPr="00EB259C" w:rsidTr="000D1420">
        <w:trPr>
          <w:trHeight w:val="300"/>
          <w:jc w:val="center"/>
        </w:trPr>
        <w:tc>
          <w:tcPr>
            <w:tcW w:w="2600" w:type="dxa"/>
            <w:tcBorders>
              <w:top w:val="nil"/>
              <w:left w:val="single" w:sz="4" w:space="0" w:color="auto"/>
              <w:bottom w:val="single" w:sz="4" w:space="0" w:color="auto"/>
              <w:right w:val="single" w:sz="4" w:space="0" w:color="auto"/>
            </w:tcBorders>
            <w:shd w:val="clear" w:color="000000" w:fill="DAEEF3"/>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(Intercept)</w:t>
            </w:r>
          </w:p>
        </w:tc>
        <w:tc>
          <w:tcPr>
            <w:tcW w:w="9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0,01</w:t>
            </w:r>
          </w:p>
        </w:tc>
        <w:tc>
          <w:tcPr>
            <w:tcW w:w="104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0,04</w:t>
            </w:r>
          </w:p>
        </w:tc>
        <w:tc>
          <w:tcPr>
            <w:tcW w:w="112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0,03</w:t>
            </w:r>
          </w:p>
        </w:tc>
        <w:tc>
          <w:tcPr>
            <w:tcW w:w="116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0,04</w:t>
            </w:r>
          </w:p>
        </w:tc>
        <w:tc>
          <w:tcPr>
            <w:tcW w:w="10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0,02</w:t>
            </w:r>
          </w:p>
        </w:tc>
      </w:tr>
      <w:tr w:rsidR="007940F2" w:rsidRPr="00EB259C" w:rsidTr="000D1420">
        <w:trPr>
          <w:trHeight w:val="300"/>
          <w:jc w:val="center"/>
        </w:trPr>
        <w:tc>
          <w:tcPr>
            <w:tcW w:w="2600" w:type="dxa"/>
            <w:tcBorders>
              <w:top w:val="nil"/>
              <w:left w:val="single" w:sz="4" w:space="0" w:color="auto"/>
              <w:bottom w:val="single" w:sz="4" w:space="0" w:color="auto"/>
              <w:right w:val="single" w:sz="4" w:space="0" w:color="auto"/>
            </w:tcBorders>
            <w:shd w:val="clear" w:color="000000" w:fill="DAEEF3"/>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sexe_Homme</w:t>
            </w:r>
          </w:p>
        </w:tc>
        <w:tc>
          <w:tcPr>
            <w:tcW w:w="9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c>
          <w:tcPr>
            <w:tcW w:w="104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c>
          <w:tcPr>
            <w:tcW w:w="112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c>
          <w:tcPr>
            <w:tcW w:w="116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c>
          <w:tcPr>
            <w:tcW w:w="10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r>
      <w:tr w:rsidR="007940F2" w:rsidRPr="00EB259C" w:rsidTr="000D1420">
        <w:trPr>
          <w:trHeight w:val="300"/>
          <w:jc w:val="center"/>
        </w:trPr>
        <w:tc>
          <w:tcPr>
            <w:tcW w:w="2600" w:type="dxa"/>
            <w:tcBorders>
              <w:top w:val="nil"/>
              <w:left w:val="single" w:sz="4" w:space="0" w:color="auto"/>
              <w:bottom w:val="single" w:sz="4" w:space="0" w:color="auto"/>
              <w:right w:val="single" w:sz="4" w:space="0" w:color="auto"/>
            </w:tcBorders>
            <w:shd w:val="clear" w:color="000000" w:fill="DAEEF3"/>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sexe_Femme</w:t>
            </w:r>
          </w:p>
        </w:tc>
        <w:tc>
          <w:tcPr>
            <w:tcW w:w="9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b/>
                <w:bCs/>
                <w:color w:val="000000"/>
                <w:sz w:val="20"/>
                <w:szCs w:val="20"/>
                <w:lang w:eastAsia="fr-FR"/>
              </w:rPr>
            </w:pPr>
            <w:r w:rsidRPr="00EB259C">
              <w:rPr>
                <w:rFonts w:ascii="Calibri" w:eastAsia="Times New Roman" w:hAnsi="Calibri" w:cs="Calibri"/>
                <w:b/>
                <w:bCs/>
                <w:color w:val="000000"/>
                <w:sz w:val="20"/>
                <w:szCs w:val="20"/>
                <w:lang w:eastAsia="fr-FR"/>
              </w:rPr>
              <w:t>0,38</w:t>
            </w:r>
          </w:p>
        </w:tc>
        <w:tc>
          <w:tcPr>
            <w:tcW w:w="104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b/>
                <w:bCs/>
                <w:color w:val="000000"/>
                <w:sz w:val="20"/>
                <w:szCs w:val="20"/>
                <w:lang w:eastAsia="fr-FR"/>
              </w:rPr>
            </w:pPr>
            <w:r w:rsidRPr="00EB259C">
              <w:rPr>
                <w:rFonts w:ascii="Calibri" w:eastAsia="Times New Roman" w:hAnsi="Calibri" w:cs="Calibri"/>
                <w:b/>
                <w:bCs/>
                <w:color w:val="000000"/>
                <w:sz w:val="20"/>
                <w:szCs w:val="20"/>
                <w:lang w:eastAsia="fr-FR"/>
              </w:rPr>
              <w:t>0,36</w:t>
            </w:r>
          </w:p>
        </w:tc>
        <w:tc>
          <w:tcPr>
            <w:tcW w:w="112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b/>
                <w:bCs/>
                <w:color w:val="000000"/>
                <w:sz w:val="20"/>
                <w:szCs w:val="20"/>
                <w:lang w:eastAsia="fr-FR"/>
              </w:rPr>
            </w:pPr>
            <w:r w:rsidRPr="00EB259C">
              <w:rPr>
                <w:rFonts w:ascii="Calibri" w:eastAsia="Times New Roman" w:hAnsi="Calibri" w:cs="Calibri"/>
                <w:b/>
                <w:bCs/>
                <w:color w:val="000000"/>
                <w:sz w:val="20"/>
                <w:szCs w:val="20"/>
                <w:lang w:eastAsia="fr-FR"/>
              </w:rPr>
              <w:t>0,38</w:t>
            </w:r>
          </w:p>
        </w:tc>
        <w:tc>
          <w:tcPr>
            <w:tcW w:w="116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b/>
                <w:bCs/>
                <w:color w:val="000000"/>
                <w:sz w:val="20"/>
                <w:szCs w:val="20"/>
                <w:lang w:eastAsia="fr-FR"/>
              </w:rPr>
            </w:pPr>
            <w:r w:rsidRPr="00EB259C">
              <w:rPr>
                <w:rFonts w:ascii="Calibri" w:eastAsia="Times New Roman" w:hAnsi="Calibri" w:cs="Calibri"/>
                <w:b/>
                <w:bCs/>
                <w:color w:val="000000"/>
                <w:sz w:val="20"/>
                <w:szCs w:val="20"/>
                <w:lang w:eastAsia="fr-FR"/>
              </w:rPr>
              <w:t>0,35</w:t>
            </w:r>
          </w:p>
        </w:tc>
        <w:tc>
          <w:tcPr>
            <w:tcW w:w="10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b/>
                <w:bCs/>
                <w:color w:val="000000"/>
                <w:sz w:val="20"/>
                <w:szCs w:val="20"/>
                <w:lang w:eastAsia="fr-FR"/>
              </w:rPr>
            </w:pPr>
            <w:r w:rsidRPr="00EB259C">
              <w:rPr>
                <w:rFonts w:ascii="Calibri" w:eastAsia="Times New Roman" w:hAnsi="Calibri" w:cs="Calibri"/>
                <w:b/>
                <w:bCs/>
                <w:color w:val="000000"/>
                <w:sz w:val="20"/>
                <w:szCs w:val="20"/>
                <w:highlight w:val="yellow"/>
                <w:lang w:eastAsia="fr-FR"/>
              </w:rPr>
              <w:t>0,54</w:t>
            </w:r>
          </w:p>
        </w:tc>
      </w:tr>
      <w:tr w:rsidR="007940F2" w:rsidRPr="00EB259C" w:rsidTr="000D1420">
        <w:trPr>
          <w:trHeight w:val="300"/>
          <w:jc w:val="center"/>
        </w:trPr>
        <w:tc>
          <w:tcPr>
            <w:tcW w:w="2600" w:type="dxa"/>
            <w:tcBorders>
              <w:top w:val="nil"/>
              <w:left w:val="single" w:sz="4" w:space="0" w:color="auto"/>
              <w:bottom w:val="single" w:sz="4" w:space="0" w:color="auto"/>
              <w:right w:val="single" w:sz="4" w:space="0" w:color="auto"/>
            </w:tcBorders>
            <w:shd w:val="clear" w:color="000000" w:fill="DAEEF3"/>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â</w:t>
            </w:r>
            <w:r w:rsidRPr="00EB259C">
              <w:rPr>
                <w:rFonts w:ascii="Calibri" w:eastAsia="Times New Roman" w:hAnsi="Calibri" w:cs="Calibri"/>
                <w:color w:val="000000"/>
                <w:sz w:val="20"/>
                <w:szCs w:val="20"/>
                <w:lang w:eastAsia="fr-FR"/>
              </w:rPr>
              <w:t>ge_en avance</w:t>
            </w:r>
          </w:p>
        </w:tc>
        <w:tc>
          <w:tcPr>
            <w:tcW w:w="9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1,82</w:t>
            </w:r>
          </w:p>
        </w:tc>
        <w:tc>
          <w:tcPr>
            <w:tcW w:w="104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1,71</w:t>
            </w:r>
          </w:p>
        </w:tc>
        <w:tc>
          <w:tcPr>
            <w:tcW w:w="112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1,95</w:t>
            </w:r>
          </w:p>
        </w:tc>
        <w:tc>
          <w:tcPr>
            <w:tcW w:w="116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1,90</w:t>
            </w:r>
          </w:p>
        </w:tc>
        <w:tc>
          <w:tcPr>
            <w:tcW w:w="10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2,05</w:t>
            </w:r>
          </w:p>
        </w:tc>
      </w:tr>
      <w:tr w:rsidR="007940F2" w:rsidRPr="00EB259C" w:rsidTr="000D1420">
        <w:trPr>
          <w:trHeight w:val="300"/>
          <w:jc w:val="center"/>
        </w:trPr>
        <w:tc>
          <w:tcPr>
            <w:tcW w:w="2600" w:type="dxa"/>
            <w:tcBorders>
              <w:top w:val="nil"/>
              <w:left w:val="single" w:sz="4" w:space="0" w:color="auto"/>
              <w:bottom w:val="single" w:sz="4" w:space="0" w:color="auto"/>
              <w:right w:val="single" w:sz="4" w:space="0" w:color="auto"/>
            </w:tcBorders>
            <w:shd w:val="clear" w:color="000000" w:fill="DAEEF3"/>
            <w:vAlign w:val="center"/>
            <w:hideMark/>
          </w:tcPr>
          <w:p w:rsidR="007940F2" w:rsidRPr="00F27C92" w:rsidRDefault="007940F2" w:rsidP="000D1420">
            <w:pPr>
              <w:spacing w:after="0"/>
              <w:jc w:val="center"/>
              <w:rPr>
                <w:rFonts w:ascii="Calibri" w:eastAsia="Times New Roman" w:hAnsi="Calibri" w:cs="Calibri"/>
                <w:i/>
                <w:color w:val="000000"/>
                <w:sz w:val="20"/>
                <w:szCs w:val="20"/>
                <w:lang w:eastAsia="fr-FR"/>
              </w:rPr>
            </w:pPr>
            <w:r w:rsidRPr="00F27C92">
              <w:rPr>
                <w:rFonts w:ascii="Calibri" w:eastAsia="Times New Roman" w:hAnsi="Calibri" w:cs="Calibri"/>
                <w:i/>
                <w:color w:val="000000"/>
                <w:sz w:val="20"/>
                <w:szCs w:val="20"/>
                <w:lang w:eastAsia="fr-FR"/>
              </w:rPr>
              <w:t>âge_à l'heure</w:t>
            </w:r>
          </w:p>
        </w:tc>
        <w:tc>
          <w:tcPr>
            <w:tcW w:w="9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c>
          <w:tcPr>
            <w:tcW w:w="104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c>
          <w:tcPr>
            <w:tcW w:w="112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c>
          <w:tcPr>
            <w:tcW w:w="116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c>
          <w:tcPr>
            <w:tcW w:w="10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r>
      <w:tr w:rsidR="007940F2" w:rsidRPr="00EB259C" w:rsidTr="000D1420">
        <w:trPr>
          <w:trHeight w:val="300"/>
          <w:jc w:val="center"/>
        </w:trPr>
        <w:tc>
          <w:tcPr>
            <w:tcW w:w="2600" w:type="dxa"/>
            <w:tcBorders>
              <w:top w:val="nil"/>
              <w:left w:val="single" w:sz="4" w:space="0" w:color="auto"/>
              <w:bottom w:val="single" w:sz="4" w:space="0" w:color="auto"/>
              <w:right w:val="single" w:sz="4" w:space="0" w:color="auto"/>
            </w:tcBorders>
            <w:shd w:val="clear" w:color="000000" w:fill="DAEEF3"/>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â</w:t>
            </w:r>
            <w:r w:rsidRPr="00EB259C">
              <w:rPr>
                <w:rFonts w:ascii="Calibri" w:eastAsia="Times New Roman" w:hAnsi="Calibri" w:cs="Calibri"/>
                <w:color w:val="000000"/>
                <w:sz w:val="20"/>
                <w:szCs w:val="20"/>
                <w:lang w:eastAsia="fr-FR"/>
              </w:rPr>
              <w:t>ge_en retard</w:t>
            </w:r>
          </w:p>
        </w:tc>
        <w:tc>
          <w:tcPr>
            <w:tcW w:w="9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0,66</w:t>
            </w:r>
          </w:p>
        </w:tc>
        <w:tc>
          <w:tcPr>
            <w:tcW w:w="104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0,69</w:t>
            </w:r>
          </w:p>
        </w:tc>
        <w:tc>
          <w:tcPr>
            <w:tcW w:w="112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0,73</w:t>
            </w:r>
          </w:p>
        </w:tc>
        <w:tc>
          <w:tcPr>
            <w:tcW w:w="116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0,73</w:t>
            </w:r>
          </w:p>
        </w:tc>
        <w:tc>
          <w:tcPr>
            <w:tcW w:w="10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0,82</w:t>
            </w:r>
          </w:p>
        </w:tc>
      </w:tr>
      <w:tr w:rsidR="007940F2" w:rsidRPr="00EB259C" w:rsidTr="000D1420">
        <w:trPr>
          <w:trHeight w:val="300"/>
          <w:jc w:val="center"/>
        </w:trPr>
        <w:tc>
          <w:tcPr>
            <w:tcW w:w="2600" w:type="dxa"/>
            <w:tcBorders>
              <w:top w:val="nil"/>
              <w:left w:val="single" w:sz="4" w:space="0" w:color="auto"/>
              <w:bottom w:val="single" w:sz="4" w:space="0" w:color="auto"/>
              <w:right w:val="single" w:sz="4" w:space="0" w:color="auto"/>
            </w:tcBorders>
            <w:shd w:val="clear" w:color="000000" w:fill="DAEEF3"/>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ville_nais_Paris</w:t>
            </w:r>
          </w:p>
        </w:tc>
        <w:tc>
          <w:tcPr>
            <w:tcW w:w="9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NS</w:t>
            </w:r>
          </w:p>
        </w:tc>
        <w:tc>
          <w:tcPr>
            <w:tcW w:w="104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1,33</w:t>
            </w:r>
          </w:p>
        </w:tc>
        <w:tc>
          <w:tcPr>
            <w:tcW w:w="112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1,36</w:t>
            </w:r>
          </w:p>
        </w:tc>
        <w:tc>
          <w:tcPr>
            <w:tcW w:w="116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1,30</w:t>
            </w:r>
          </w:p>
        </w:tc>
        <w:tc>
          <w:tcPr>
            <w:tcW w:w="10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1,40</w:t>
            </w:r>
          </w:p>
        </w:tc>
      </w:tr>
      <w:tr w:rsidR="007940F2" w:rsidRPr="00EB259C" w:rsidTr="000D1420">
        <w:trPr>
          <w:trHeight w:val="300"/>
          <w:jc w:val="center"/>
        </w:trPr>
        <w:tc>
          <w:tcPr>
            <w:tcW w:w="2600" w:type="dxa"/>
            <w:tcBorders>
              <w:top w:val="nil"/>
              <w:left w:val="single" w:sz="4" w:space="0" w:color="auto"/>
              <w:bottom w:val="single" w:sz="4" w:space="0" w:color="auto"/>
              <w:right w:val="single" w:sz="4" w:space="0" w:color="auto"/>
            </w:tcBorders>
            <w:shd w:val="clear" w:color="000000" w:fill="DAEEF3"/>
            <w:vAlign w:val="center"/>
            <w:hideMark/>
          </w:tcPr>
          <w:p w:rsidR="007940F2" w:rsidRPr="00F27C92" w:rsidRDefault="007940F2" w:rsidP="000D1420">
            <w:pPr>
              <w:spacing w:after="0"/>
              <w:jc w:val="center"/>
              <w:rPr>
                <w:rFonts w:ascii="Calibri" w:eastAsia="Times New Roman" w:hAnsi="Calibri" w:cs="Calibri"/>
                <w:i/>
                <w:color w:val="000000"/>
                <w:sz w:val="20"/>
                <w:szCs w:val="20"/>
                <w:lang w:eastAsia="fr-FR"/>
              </w:rPr>
            </w:pPr>
            <w:r w:rsidRPr="00F27C92">
              <w:rPr>
                <w:rFonts w:ascii="Calibri" w:eastAsia="Times New Roman" w:hAnsi="Calibri" w:cs="Calibri"/>
                <w:i/>
                <w:color w:val="000000"/>
                <w:sz w:val="20"/>
                <w:szCs w:val="20"/>
                <w:lang w:eastAsia="fr-FR"/>
              </w:rPr>
              <w:t>ville_nais_Province/Etranger</w:t>
            </w:r>
          </w:p>
        </w:tc>
        <w:tc>
          <w:tcPr>
            <w:tcW w:w="9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c>
          <w:tcPr>
            <w:tcW w:w="104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c>
          <w:tcPr>
            <w:tcW w:w="112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c>
          <w:tcPr>
            <w:tcW w:w="116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c>
          <w:tcPr>
            <w:tcW w:w="10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r>
      <w:tr w:rsidR="007940F2" w:rsidRPr="00EB259C" w:rsidTr="000D1420">
        <w:trPr>
          <w:trHeight w:val="300"/>
          <w:jc w:val="center"/>
        </w:trPr>
        <w:tc>
          <w:tcPr>
            <w:tcW w:w="2600" w:type="dxa"/>
            <w:tcBorders>
              <w:top w:val="nil"/>
              <w:left w:val="single" w:sz="4" w:space="0" w:color="auto"/>
              <w:bottom w:val="single" w:sz="4" w:space="0" w:color="auto"/>
              <w:right w:val="single" w:sz="4" w:space="0" w:color="auto"/>
            </w:tcBorders>
            <w:shd w:val="clear" w:color="000000" w:fill="DAEEF3"/>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CSP du père_Cat. supérieure</w:t>
            </w:r>
          </w:p>
        </w:tc>
        <w:tc>
          <w:tcPr>
            <w:tcW w:w="980" w:type="dxa"/>
            <w:tcBorders>
              <w:top w:val="nil"/>
              <w:left w:val="nil"/>
              <w:bottom w:val="single" w:sz="4" w:space="0" w:color="auto"/>
              <w:right w:val="single" w:sz="4" w:space="0" w:color="auto"/>
            </w:tcBorders>
            <w:shd w:val="clear" w:color="auto" w:fill="auto"/>
            <w:vAlign w:val="center"/>
            <w:hideMark/>
          </w:tcPr>
          <w:p w:rsidR="007940F2" w:rsidRPr="0004651C" w:rsidRDefault="007940F2" w:rsidP="000D1420">
            <w:pPr>
              <w:spacing w:after="0"/>
              <w:jc w:val="center"/>
              <w:rPr>
                <w:rFonts w:ascii="Calibri" w:eastAsia="Times New Roman" w:hAnsi="Calibri" w:cs="Calibri"/>
                <w:color w:val="000000"/>
                <w:sz w:val="20"/>
                <w:szCs w:val="20"/>
                <w:lang w:eastAsia="fr-FR"/>
              </w:rPr>
            </w:pPr>
            <w:r w:rsidRPr="0004651C">
              <w:rPr>
                <w:rFonts w:ascii="Calibri" w:eastAsia="Times New Roman" w:hAnsi="Calibri" w:cs="Calibri"/>
                <w:color w:val="000000"/>
                <w:sz w:val="20"/>
                <w:szCs w:val="20"/>
                <w:lang w:eastAsia="fr-FR"/>
              </w:rPr>
              <w:t>1,47</w:t>
            </w:r>
          </w:p>
        </w:tc>
        <w:tc>
          <w:tcPr>
            <w:tcW w:w="1040" w:type="dxa"/>
            <w:tcBorders>
              <w:top w:val="nil"/>
              <w:left w:val="nil"/>
              <w:bottom w:val="single" w:sz="4" w:space="0" w:color="auto"/>
              <w:right w:val="single" w:sz="4" w:space="0" w:color="auto"/>
            </w:tcBorders>
            <w:shd w:val="clear" w:color="auto" w:fill="auto"/>
            <w:vAlign w:val="center"/>
            <w:hideMark/>
          </w:tcPr>
          <w:p w:rsidR="007940F2" w:rsidRPr="0004651C" w:rsidRDefault="007940F2" w:rsidP="000D1420">
            <w:pPr>
              <w:spacing w:after="0"/>
              <w:jc w:val="center"/>
              <w:rPr>
                <w:rFonts w:ascii="Calibri" w:eastAsia="Times New Roman" w:hAnsi="Calibri" w:cs="Calibri"/>
                <w:color w:val="000000"/>
                <w:sz w:val="20"/>
                <w:szCs w:val="20"/>
                <w:lang w:eastAsia="fr-FR"/>
              </w:rPr>
            </w:pPr>
            <w:r w:rsidRPr="0004651C">
              <w:rPr>
                <w:rFonts w:ascii="Calibri" w:eastAsia="Times New Roman" w:hAnsi="Calibri" w:cs="Calibri"/>
                <w:color w:val="000000"/>
                <w:sz w:val="20"/>
                <w:szCs w:val="20"/>
                <w:lang w:eastAsia="fr-FR"/>
              </w:rPr>
              <w:t>1,38</w:t>
            </w:r>
          </w:p>
        </w:tc>
        <w:tc>
          <w:tcPr>
            <w:tcW w:w="1120" w:type="dxa"/>
            <w:tcBorders>
              <w:top w:val="nil"/>
              <w:left w:val="nil"/>
              <w:bottom w:val="single" w:sz="4" w:space="0" w:color="auto"/>
              <w:right w:val="single" w:sz="4" w:space="0" w:color="auto"/>
            </w:tcBorders>
            <w:shd w:val="clear" w:color="auto" w:fill="auto"/>
            <w:vAlign w:val="center"/>
            <w:hideMark/>
          </w:tcPr>
          <w:p w:rsidR="007940F2" w:rsidRPr="0004651C" w:rsidRDefault="007940F2" w:rsidP="000D1420">
            <w:pPr>
              <w:spacing w:after="0"/>
              <w:jc w:val="center"/>
              <w:rPr>
                <w:rFonts w:ascii="Calibri" w:eastAsia="Times New Roman" w:hAnsi="Calibri" w:cs="Calibri"/>
                <w:color w:val="000000"/>
                <w:sz w:val="20"/>
                <w:szCs w:val="20"/>
                <w:lang w:eastAsia="fr-FR"/>
              </w:rPr>
            </w:pPr>
            <w:r w:rsidRPr="0004651C">
              <w:rPr>
                <w:rFonts w:ascii="Calibri" w:eastAsia="Times New Roman" w:hAnsi="Calibri" w:cs="Calibri"/>
                <w:color w:val="000000"/>
                <w:sz w:val="20"/>
                <w:szCs w:val="20"/>
                <w:lang w:eastAsia="fr-FR"/>
              </w:rPr>
              <w:t>1,38</w:t>
            </w:r>
          </w:p>
        </w:tc>
        <w:tc>
          <w:tcPr>
            <w:tcW w:w="1160" w:type="dxa"/>
            <w:tcBorders>
              <w:top w:val="nil"/>
              <w:left w:val="nil"/>
              <w:bottom w:val="single" w:sz="4" w:space="0" w:color="auto"/>
              <w:right w:val="single" w:sz="4" w:space="0" w:color="auto"/>
            </w:tcBorders>
            <w:shd w:val="clear" w:color="auto" w:fill="auto"/>
            <w:vAlign w:val="center"/>
            <w:hideMark/>
          </w:tcPr>
          <w:p w:rsidR="007940F2" w:rsidRPr="0004651C" w:rsidRDefault="007940F2" w:rsidP="000D1420">
            <w:pPr>
              <w:spacing w:after="0"/>
              <w:jc w:val="center"/>
              <w:rPr>
                <w:rFonts w:ascii="Calibri" w:eastAsia="Times New Roman" w:hAnsi="Calibri" w:cs="Calibri"/>
                <w:color w:val="000000"/>
                <w:sz w:val="20"/>
                <w:szCs w:val="20"/>
                <w:lang w:eastAsia="fr-FR"/>
              </w:rPr>
            </w:pPr>
            <w:r w:rsidRPr="0004651C">
              <w:rPr>
                <w:rFonts w:ascii="Calibri" w:eastAsia="Times New Roman" w:hAnsi="Calibri" w:cs="Calibri"/>
                <w:color w:val="000000"/>
                <w:sz w:val="20"/>
                <w:szCs w:val="20"/>
                <w:lang w:eastAsia="fr-FR"/>
              </w:rPr>
              <w:t>1,54</w:t>
            </w:r>
          </w:p>
        </w:tc>
        <w:tc>
          <w:tcPr>
            <w:tcW w:w="1080" w:type="dxa"/>
            <w:tcBorders>
              <w:top w:val="nil"/>
              <w:left w:val="nil"/>
              <w:bottom w:val="single" w:sz="4" w:space="0" w:color="auto"/>
              <w:right w:val="single" w:sz="4" w:space="0" w:color="auto"/>
            </w:tcBorders>
            <w:shd w:val="clear" w:color="auto" w:fill="auto"/>
            <w:vAlign w:val="center"/>
            <w:hideMark/>
          </w:tcPr>
          <w:p w:rsidR="007940F2" w:rsidRPr="0004651C" w:rsidRDefault="007940F2" w:rsidP="000D1420">
            <w:pPr>
              <w:spacing w:after="0"/>
              <w:jc w:val="center"/>
              <w:rPr>
                <w:rFonts w:ascii="Calibri" w:eastAsia="Times New Roman" w:hAnsi="Calibri" w:cs="Calibri"/>
                <w:color w:val="000000"/>
                <w:sz w:val="20"/>
                <w:szCs w:val="20"/>
                <w:lang w:eastAsia="fr-FR"/>
              </w:rPr>
            </w:pPr>
            <w:r w:rsidRPr="0004651C">
              <w:rPr>
                <w:rFonts w:ascii="Calibri" w:eastAsia="Times New Roman" w:hAnsi="Calibri" w:cs="Calibri"/>
                <w:color w:val="000000"/>
                <w:sz w:val="20"/>
                <w:szCs w:val="20"/>
                <w:lang w:eastAsia="fr-FR"/>
              </w:rPr>
              <w:t>1,46</w:t>
            </w:r>
          </w:p>
        </w:tc>
      </w:tr>
      <w:tr w:rsidR="007940F2" w:rsidRPr="00EB259C" w:rsidTr="000D1420">
        <w:trPr>
          <w:trHeight w:val="510"/>
          <w:jc w:val="center"/>
        </w:trPr>
        <w:tc>
          <w:tcPr>
            <w:tcW w:w="2600" w:type="dxa"/>
            <w:tcBorders>
              <w:top w:val="nil"/>
              <w:left w:val="single" w:sz="4" w:space="0" w:color="auto"/>
              <w:bottom w:val="single" w:sz="4" w:space="0" w:color="auto"/>
              <w:right w:val="single" w:sz="4" w:space="0" w:color="auto"/>
            </w:tcBorders>
            <w:shd w:val="clear" w:color="000000" w:fill="DAEEF3"/>
            <w:vAlign w:val="center"/>
            <w:hideMark/>
          </w:tcPr>
          <w:p w:rsidR="007940F2" w:rsidRPr="00F27C92" w:rsidRDefault="007940F2" w:rsidP="000D1420">
            <w:pPr>
              <w:spacing w:after="0"/>
              <w:jc w:val="center"/>
              <w:rPr>
                <w:rFonts w:ascii="Calibri" w:eastAsia="Times New Roman" w:hAnsi="Calibri" w:cs="Calibri"/>
                <w:i/>
                <w:color w:val="000000"/>
                <w:sz w:val="20"/>
                <w:szCs w:val="20"/>
                <w:lang w:eastAsia="fr-FR"/>
              </w:rPr>
            </w:pPr>
            <w:r w:rsidRPr="00F27C92">
              <w:rPr>
                <w:rFonts w:ascii="Calibri" w:eastAsia="Times New Roman" w:hAnsi="Calibri" w:cs="Calibri"/>
                <w:i/>
                <w:color w:val="000000"/>
                <w:sz w:val="20"/>
                <w:szCs w:val="20"/>
                <w:lang w:eastAsia="fr-FR"/>
              </w:rPr>
              <w:t>CSP du père_Cat. moy ou populaire</w:t>
            </w:r>
          </w:p>
        </w:tc>
        <w:tc>
          <w:tcPr>
            <w:tcW w:w="9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c>
          <w:tcPr>
            <w:tcW w:w="104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c>
          <w:tcPr>
            <w:tcW w:w="112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c>
          <w:tcPr>
            <w:tcW w:w="116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c>
          <w:tcPr>
            <w:tcW w:w="10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r>
      <w:tr w:rsidR="007940F2" w:rsidRPr="00EB259C" w:rsidTr="000D1420">
        <w:trPr>
          <w:trHeight w:val="300"/>
          <w:jc w:val="center"/>
        </w:trPr>
        <w:tc>
          <w:tcPr>
            <w:tcW w:w="2600" w:type="dxa"/>
            <w:tcBorders>
              <w:top w:val="nil"/>
              <w:left w:val="single" w:sz="4" w:space="0" w:color="auto"/>
              <w:bottom w:val="single" w:sz="4" w:space="0" w:color="auto"/>
              <w:right w:val="single" w:sz="4" w:space="0" w:color="auto"/>
            </w:tcBorders>
            <w:shd w:val="clear" w:color="000000" w:fill="DAEEF3"/>
            <w:vAlign w:val="center"/>
            <w:hideMark/>
          </w:tcPr>
          <w:p w:rsidR="007940F2" w:rsidRPr="00F27C92" w:rsidRDefault="007940F2" w:rsidP="000D1420">
            <w:pPr>
              <w:spacing w:after="0"/>
              <w:jc w:val="center"/>
              <w:rPr>
                <w:rFonts w:ascii="Calibri" w:eastAsia="Times New Roman" w:hAnsi="Calibri" w:cs="Calibri"/>
                <w:i/>
                <w:color w:val="000000"/>
                <w:sz w:val="20"/>
                <w:szCs w:val="20"/>
                <w:lang w:eastAsia="fr-FR"/>
              </w:rPr>
            </w:pPr>
            <w:r w:rsidRPr="00F27C92">
              <w:rPr>
                <w:rFonts w:ascii="Calibri" w:eastAsia="Times New Roman" w:hAnsi="Calibri" w:cs="Calibri"/>
                <w:i/>
                <w:color w:val="000000"/>
                <w:sz w:val="20"/>
                <w:szCs w:val="20"/>
                <w:lang w:eastAsia="fr-FR"/>
              </w:rPr>
              <w:t>mention_TB</w:t>
            </w:r>
          </w:p>
        </w:tc>
        <w:tc>
          <w:tcPr>
            <w:tcW w:w="9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c>
          <w:tcPr>
            <w:tcW w:w="104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c>
          <w:tcPr>
            <w:tcW w:w="112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c>
          <w:tcPr>
            <w:tcW w:w="116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c>
          <w:tcPr>
            <w:tcW w:w="10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r>
      <w:tr w:rsidR="007940F2" w:rsidRPr="00EB259C" w:rsidTr="000D1420">
        <w:trPr>
          <w:trHeight w:val="300"/>
          <w:jc w:val="center"/>
        </w:trPr>
        <w:tc>
          <w:tcPr>
            <w:tcW w:w="2600" w:type="dxa"/>
            <w:tcBorders>
              <w:top w:val="nil"/>
              <w:left w:val="single" w:sz="4" w:space="0" w:color="auto"/>
              <w:bottom w:val="single" w:sz="4" w:space="0" w:color="auto"/>
              <w:right w:val="single" w:sz="4" w:space="0" w:color="auto"/>
            </w:tcBorders>
            <w:shd w:val="clear" w:color="000000" w:fill="DAEEF3"/>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mention_B et autres</w:t>
            </w:r>
          </w:p>
        </w:tc>
        <w:tc>
          <w:tcPr>
            <w:tcW w:w="9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0,62</w:t>
            </w:r>
          </w:p>
        </w:tc>
        <w:tc>
          <w:tcPr>
            <w:tcW w:w="104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0,74</w:t>
            </w:r>
          </w:p>
        </w:tc>
        <w:tc>
          <w:tcPr>
            <w:tcW w:w="112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0,68</w:t>
            </w:r>
          </w:p>
        </w:tc>
        <w:tc>
          <w:tcPr>
            <w:tcW w:w="116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0,68</w:t>
            </w:r>
          </w:p>
        </w:tc>
        <w:tc>
          <w:tcPr>
            <w:tcW w:w="10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b/>
                <w:color w:val="000000"/>
                <w:sz w:val="20"/>
                <w:szCs w:val="20"/>
                <w:lang w:eastAsia="fr-FR"/>
              </w:rPr>
            </w:pPr>
            <w:r w:rsidRPr="00EB259C">
              <w:rPr>
                <w:rFonts w:ascii="Calibri" w:eastAsia="Times New Roman" w:hAnsi="Calibri" w:cs="Calibri"/>
                <w:b/>
                <w:color w:val="000000"/>
                <w:sz w:val="20"/>
                <w:szCs w:val="20"/>
                <w:lang w:eastAsia="fr-FR"/>
              </w:rPr>
              <w:t>0,36</w:t>
            </w:r>
          </w:p>
        </w:tc>
      </w:tr>
      <w:tr w:rsidR="007940F2" w:rsidRPr="00EB259C" w:rsidTr="000D1420">
        <w:trPr>
          <w:trHeight w:val="300"/>
          <w:jc w:val="center"/>
        </w:trPr>
        <w:tc>
          <w:tcPr>
            <w:tcW w:w="2600" w:type="dxa"/>
            <w:tcBorders>
              <w:top w:val="nil"/>
              <w:left w:val="single" w:sz="4" w:space="0" w:color="auto"/>
              <w:bottom w:val="single" w:sz="4" w:space="0" w:color="auto"/>
              <w:right w:val="single" w:sz="4" w:space="0" w:color="auto"/>
            </w:tcBorders>
            <w:shd w:val="clear" w:color="000000" w:fill="DAEEF3"/>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puissance_5demi+</w:t>
            </w:r>
          </w:p>
        </w:tc>
        <w:tc>
          <w:tcPr>
            <w:tcW w:w="9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1,44</w:t>
            </w:r>
          </w:p>
        </w:tc>
        <w:tc>
          <w:tcPr>
            <w:tcW w:w="104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2,00</w:t>
            </w:r>
          </w:p>
        </w:tc>
        <w:tc>
          <w:tcPr>
            <w:tcW w:w="112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2,01</w:t>
            </w:r>
          </w:p>
        </w:tc>
        <w:tc>
          <w:tcPr>
            <w:tcW w:w="116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b/>
                <w:color w:val="000000"/>
                <w:sz w:val="20"/>
                <w:szCs w:val="20"/>
                <w:lang w:eastAsia="fr-FR"/>
              </w:rPr>
            </w:pPr>
            <w:r w:rsidRPr="00EB259C">
              <w:rPr>
                <w:rFonts w:ascii="Calibri" w:eastAsia="Times New Roman" w:hAnsi="Calibri" w:cs="Calibri"/>
                <w:b/>
                <w:color w:val="000000"/>
                <w:sz w:val="20"/>
                <w:szCs w:val="20"/>
                <w:lang w:eastAsia="fr-FR"/>
              </w:rPr>
              <w:t>2,26</w:t>
            </w:r>
          </w:p>
        </w:tc>
        <w:tc>
          <w:tcPr>
            <w:tcW w:w="10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1,45</w:t>
            </w:r>
          </w:p>
        </w:tc>
      </w:tr>
      <w:tr w:rsidR="007940F2" w:rsidRPr="00EB259C" w:rsidTr="000D1420">
        <w:trPr>
          <w:trHeight w:val="300"/>
          <w:jc w:val="center"/>
        </w:trPr>
        <w:tc>
          <w:tcPr>
            <w:tcW w:w="2600" w:type="dxa"/>
            <w:tcBorders>
              <w:top w:val="nil"/>
              <w:left w:val="single" w:sz="4" w:space="0" w:color="auto"/>
              <w:bottom w:val="single" w:sz="4" w:space="0" w:color="auto"/>
              <w:right w:val="single" w:sz="4" w:space="0" w:color="auto"/>
            </w:tcBorders>
            <w:shd w:val="clear" w:color="000000" w:fill="DAEEF3"/>
            <w:vAlign w:val="center"/>
            <w:hideMark/>
          </w:tcPr>
          <w:p w:rsidR="007940F2" w:rsidRPr="00F27C92" w:rsidRDefault="007940F2" w:rsidP="000D1420">
            <w:pPr>
              <w:spacing w:after="0"/>
              <w:jc w:val="center"/>
              <w:rPr>
                <w:rFonts w:ascii="Calibri" w:eastAsia="Times New Roman" w:hAnsi="Calibri" w:cs="Calibri"/>
                <w:i/>
                <w:color w:val="000000"/>
                <w:sz w:val="20"/>
                <w:szCs w:val="20"/>
                <w:lang w:eastAsia="fr-FR"/>
              </w:rPr>
            </w:pPr>
            <w:r w:rsidRPr="00F27C92">
              <w:rPr>
                <w:rFonts w:ascii="Calibri" w:eastAsia="Times New Roman" w:hAnsi="Calibri" w:cs="Calibri"/>
                <w:i/>
                <w:color w:val="000000"/>
                <w:sz w:val="20"/>
                <w:szCs w:val="20"/>
                <w:lang w:eastAsia="fr-FR"/>
              </w:rPr>
              <w:t>puissance_3demi</w:t>
            </w:r>
          </w:p>
        </w:tc>
        <w:tc>
          <w:tcPr>
            <w:tcW w:w="9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c>
          <w:tcPr>
            <w:tcW w:w="104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c>
          <w:tcPr>
            <w:tcW w:w="112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c>
          <w:tcPr>
            <w:tcW w:w="116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c>
          <w:tcPr>
            <w:tcW w:w="10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r>
      <w:tr w:rsidR="007940F2" w:rsidRPr="00EB259C" w:rsidTr="000D1420">
        <w:trPr>
          <w:trHeight w:val="300"/>
          <w:jc w:val="center"/>
        </w:trPr>
        <w:tc>
          <w:tcPr>
            <w:tcW w:w="2600" w:type="dxa"/>
            <w:tcBorders>
              <w:top w:val="nil"/>
              <w:left w:val="single" w:sz="4" w:space="0" w:color="auto"/>
              <w:bottom w:val="single" w:sz="4" w:space="0" w:color="auto"/>
              <w:right w:val="single" w:sz="4" w:space="0" w:color="auto"/>
            </w:tcBorders>
            <w:shd w:val="clear" w:color="000000" w:fill="DAEEF3"/>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classe_MP*</w:t>
            </w:r>
          </w:p>
        </w:tc>
        <w:tc>
          <w:tcPr>
            <w:tcW w:w="9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6,41</w:t>
            </w:r>
          </w:p>
        </w:tc>
        <w:tc>
          <w:tcPr>
            <w:tcW w:w="104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6,34</w:t>
            </w:r>
          </w:p>
        </w:tc>
        <w:tc>
          <w:tcPr>
            <w:tcW w:w="112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6,98</w:t>
            </w:r>
          </w:p>
        </w:tc>
        <w:tc>
          <w:tcPr>
            <w:tcW w:w="116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6,72</w:t>
            </w:r>
          </w:p>
        </w:tc>
        <w:tc>
          <w:tcPr>
            <w:tcW w:w="10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b/>
                <w:color w:val="000000"/>
                <w:sz w:val="20"/>
                <w:szCs w:val="20"/>
                <w:lang w:eastAsia="fr-FR"/>
              </w:rPr>
            </w:pPr>
            <w:r w:rsidRPr="00EB259C">
              <w:rPr>
                <w:rFonts w:ascii="Calibri" w:eastAsia="Times New Roman" w:hAnsi="Calibri" w:cs="Calibri"/>
                <w:b/>
                <w:color w:val="000000"/>
                <w:sz w:val="20"/>
                <w:szCs w:val="20"/>
                <w:lang w:eastAsia="fr-FR"/>
              </w:rPr>
              <w:t>7,87</w:t>
            </w:r>
          </w:p>
        </w:tc>
      </w:tr>
      <w:tr w:rsidR="007940F2" w:rsidRPr="00EB259C" w:rsidTr="000D1420">
        <w:trPr>
          <w:trHeight w:val="300"/>
          <w:jc w:val="center"/>
        </w:trPr>
        <w:tc>
          <w:tcPr>
            <w:tcW w:w="2600" w:type="dxa"/>
            <w:tcBorders>
              <w:top w:val="nil"/>
              <w:left w:val="single" w:sz="4" w:space="0" w:color="auto"/>
              <w:bottom w:val="single" w:sz="4" w:space="0" w:color="auto"/>
              <w:right w:val="single" w:sz="4" w:space="0" w:color="auto"/>
            </w:tcBorders>
            <w:shd w:val="clear" w:color="000000" w:fill="DAEEF3"/>
            <w:vAlign w:val="center"/>
            <w:hideMark/>
          </w:tcPr>
          <w:p w:rsidR="007940F2" w:rsidRPr="00F27C92" w:rsidRDefault="007940F2" w:rsidP="000D1420">
            <w:pPr>
              <w:spacing w:after="0"/>
              <w:jc w:val="center"/>
              <w:rPr>
                <w:rFonts w:ascii="Calibri" w:eastAsia="Times New Roman" w:hAnsi="Calibri" w:cs="Calibri"/>
                <w:i/>
                <w:color w:val="000000"/>
                <w:sz w:val="20"/>
                <w:szCs w:val="20"/>
                <w:lang w:eastAsia="fr-FR"/>
              </w:rPr>
            </w:pPr>
            <w:r w:rsidRPr="00F27C92">
              <w:rPr>
                <w:rFonts w:ascii="Calibri" w:eastAsia="Times New Roman" w:hAnsi="Calibri" w:cs="Calibri"/>
                <w:i/>
                <w:color w:val="000000"/>
                <w:sz w:val="20"/>
                <w:szCs w:val="20"/>
                <w:lang w:eastAsia="fr-FR"/>
              </w:rPr>
              <w:t>classe_MP et autre</w:t>
            </w:r>
          </w:p>
        </w:tc>
        <w:tc>
          <w:tcPr>
            <w:tcW w:w="9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c>
          <w:tcPr>
            <w:tcW w:w="104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c>
          <w:tcPr>
            <w:tcW w:w="112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c>
          <w:tcPr>
            <w:tcW w:w="116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c>
          <w:tcPr>
            <w:tcW w:w="10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r>
      <w:tr w:rsidR="007940F2" w:rsidRPr="00EB259C" w:rsidTr="000D1420">
        <w:trPr>
          <w:trHeight w:val="300"/>
          <w:jc w:val="center"/>
        </w:trPr>
        <w:tc>
          <w:tcPr>
            <w:tcW w:w="2600" w:type="dxa"/>
            <w:tcBorders>
              <w:top w:val="nil"/>
              <w:left w:val="single" w:sz="4" w:space="0" w:color="auto"/>
              <w:bottom w:val="single" w:sz="4" w:space="0" w:color="auto"/>
              <w:right w:val="single" w:sz="4" w:space="0" w:color="auto"/>
            </w:tcBorders>
            <w:shd w:val="clear" w:color="000000" w:fill="DAEEF3"/>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etab_Grands lycées (top10)</w:t>
            </w:r>
          </w:p>
        </w:tc>
        <w:tc>
          <w:tcPr>
            <w:tcW w:w="9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b/>
                <w:color w:val="000000"/>
                <w:sz w:val="20"/>
                <w:szCs w:val="20"/>
                <w:lang w:eastAsia="fr-FR"/>
              </w:rPr>
            </w:pPr>
            <w:r w:rsidRPr="00EB259C">
              <w:rPr>
                <w:rFonts w:ascii="Calibri" w:eastAsia="Times New Roman" w:hAnsi="Calibri" w:cs="Calibri"/>
                <w:b/>
                <w:color w:val="000000"/>
                <w:sz w:val="20"/>
                <w:szCs w:val="20"/>
                <w:lang w:eastAsia="fr-FR"/>
              </w:rPr>
              <w:t>3,35</w:t>
            </w:r>
          </w:p>
        </w:tc>
        <w:tc>
          <w:tcPr>
            <w:tcW w:w="104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2,47</w:t>
            </w:r>
          </w:p>
        </w:tc>
        <w:tc>
          <w:tcPr>
            <w:tcW w:w="112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2,64</w:t>
            </w:r>
          </w:p>
        </w:tc>
        <w:tc>
          <w:tcPr>
            <w:tcW w:w="116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color w:val="000000"/>
                <w:sz w:val="20"/>
                <w:szCs w:val="20"/>
                <w:lang w:eastAsia="fr-FR"/>
              </w:rPr>
            </w:pPr>
            <w:r w:rsidRPr="00EB259C">
              <w:rPr>
                <w:rFonts w:ascii="Calibri" w:eastAsia="Times New Roman" w:hAnsi="Calibri" w:cs="Calibri"/>
                <w:color w:val="000000"/>
                <w:sz w:val="20"/>
                <w:szCs w:val="20"/>
                <w:lang w:eastAsia="fr-FR"/>
              </w:rPr>
              <w:t>2,53</w:t>
            </w:r>
          </w:p>
        </w:tc>
        <w:tc>
          <w:tcPr>
            <w:tcW w:w="10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b/>
                <w:color w:val="000000"/>
                <w:sz w:val="20"/>
                <w:szCs w:val="20"/>
                <w:lang w:eastAsia="fr-FR"/>
              </w:rPr>
            </w:pPr>
            <w:r w:rsidRPr="00EB259C">
              <w:rPr>
                <w:rFonts w:ascii="Calibri" w:eastAsia="Times New Roman" w:hAnsi="Calibri" w:cs="Calibri"/>
                <w:b/>
                <w:color w:val="000000"/>
                <w:sz w:val="20"/>
                <w:szCs w:val="20"/>
                <w:lang w:eastAsia="fr-FR"/>
              </w:rPr>
              <w:t>3,56</w:t>
            </w:r>
          </w:p>
        </w:tc>
      </w:tr>
      <w:tr w:rsidR="007940F2" w:rsidRPr="00EB259C" w:rsidTr="000D1420">
        <w:trPr>
          <w:trHeight w:val="300"/>
          <w:jc w:val="center"/>
        </w:trPr>
        <w:tc>
          <w:tcPr>
            <w:tcW w:w="2600" w:type="dxa"/>
            <w:tcBorders>
              <w:top w:val="nil"/>
              <w:left w:val="single" w:sz="4" w:space="0" w:color="auto"/>
              <w:bottom w:val="single" w:sz="4" w:space="0" w:color="auto"/>
              <w:right w:val="single" w:sz="4" w:space="0" w:color="auto"/>
            </w:tcBorders>
            <w:shd w:val="clear" w:color="000000" w:fill="DAEEF3"/>
            <w:vAlign w:val="center"/>
            <w:hideMark/>
          </w:tcPr>
          <w:p w:rsidR="007940F2" w:rsidRPr="00F27C92" w:rsidRDefault="007940F2" w:rsidP="000D1420">
            <w:pPr>
              <w:spacing w:after="0"/>
              <w:jc w:val="center"/>
              <w:rPr>
                <w:rFonts w:ascii="Calibri" w:eastAsia="Times New Roman" w:hAnsi="Calibri" w:cs="Calibri"/>
                <w:i/>
                <w:color w:val="000000"/>
                <w:sz w:val="20"/>
                <w:szCs w:val="20"/>
                <w:lang w:eastAsia="fr-FR"/>
              </w:rPr>
            </w:pPr>
            <w:r w:rsidRPr="00F27C92">
              <w:rPr>
                <w:rFonts w:ascii="Calibri" w:eastAsia="Times New Roman" w:hAnsi="Calibri" w:cs="Calibri"/>
                <w:i/>
                <w:color w:val="000000"/>
                <w:sz w:val="20"/>
                <w:szCs w:val="20"/>
                <w:lang w:eastAsia="fr-FR"/>
              </w:rPr>
              <w:t>etab_Autre lycée</w:t>
            </w:r>
          </w:p>
        </w:tc>
        <w:tc>
          <w:tcPr>
            <w:tcW w:w="9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c>
          <w:tcPr>
            <w:tcW w:w="104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c>
          <w:tcPr>
            <w:tcW w:w="112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c>
          <w:tcPr>
            <w:tcW w:w="116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c>
          <w:tcPr>
            <w:tcW w:w="1080" w:type="dxa"/>
            <w:tcBorders>
              <w:top w:val="nil"/>
              <w:left w:val="nil"/>
              <w:bottom w:val="single" w:sz="4" w:space="0" w:color="auto"/>
              <w:right w:val="single" w:sz="4" w:space="0" w:color="auto"/>
            </w:tcBorders>
            <w:shd w:val="clear" w:color="auto" w:fill="auto"/>
            <w:vAlign w:val="center"/>
            <w:hideMark/>
          </w:tcPr>
          <w:p w:rsidR="007940F2" w:rsidRPr="00EB259C" w:rsidRDefault="007940F2" w:rsidP="000D1420">
            <w:pPr>
              <w:spacing w:after="0"/>
              <w:jc w:val="center"/>
              <w:rPr>
                <w:rFonts w:ascii="Calibri" w:eastAsia="Times New Roman" w:hAnsi="Calibri" w:cs="Calibri"/>
                <w:i/>
                <w:iCs/>
                <w:color w:val="000000"/>
                <w:sz w:val="20"/>
                <w:szCs w:val="20"/>
                <w:lang w:eastAsia="fr-FR"/>
              </w:rPr>
            </w:pPr>
            <w:r w:rsidRPr="00EB259C">
              <w:rPr>
                <w:rFonts w:ascii="Calibri" w:eastAsia="Times New Roman" w:hAnsi="Calibri" w:cs="Calibri"/>
                <w:i/>
                <w:iCs/>
                <w:color w:val="000000"/>
                <w:sz w:val="20"/>
                <w:szCs w:val="20"/>
                <w:lang w:eastAsia="fr-FR"/>
              </w:rPr>
              <w:t>Réf.</w:t>
            </w:r>
          </w:p>
        </w:tc>
      </w:tr>
    </w:tbl>
    <w:p w:rsidR="007940F2" w:rsidRPr="00FB7BBD" w:rsidRDefault="007940F2" w:rsidP="007940F2">
      <w:pPr>
        <w:ind w:firstLine="708"/>
        <w:rPr>
          <w:sz w:val="20"/>
        </w:rPr>
      </w:pPr>
      <w:r w:rsidRPr="00FB7BBD">
        <w:rPr>
          <w:sz w:val="20"/>
          <w:u w:val="single"/>
        </w:rPr>
        <w:t>Données</w:t>
      </w:r>
      <w:r w:rsidRPr="00FB7BBD">
        <w:rPr>
          <w:sz w:val="20"/>
        </w:rPr>
        <w:t> : Concours X-ENS, filière MP, inscrit</w:t>
      </w:r>
      <w:r>
        <w:rPr>
          <w:sz w:val="20"/>
        </w:rPr>
        <w:t>-e-</w:t>
      </w:r>
      <w:r w:rsidRPr="00FB7BBD">
        <w:rPr>
          <w:sz w:val="20"/>
        </w:rPr>
        <w:t>s à chacune des écoles, 2014-2016</w:t>
      </w:r>
    </w:p>
    <w:p w:rsidR="007940F2" w:rsidRPr="00E66C74" w:rsidRDefault="007940F2" w:rsidP="007940F2">
      <w:pPr>
        <w:jc w:val="both"/>
      </w:pPr>
      <w:r>
        <w:t>On constate que les o</w:t>
      </w:r>
      <w:r w:rsidRPr="00E66C74">
        <w:t>dds</w:t>
      </w:r>
      <w:r>
        <w:t xml:space="preserve"> sont assez</w:t>
      </w:r>
      <w:r w:rsidRPr="00E66C74">
        <w:t xml:space="preserve"> proches d’une école à l’autre</w:t>
      </w:r>
      <w:r>
        <w:t>.</w:t>
      </w:r>
    </w:p>
    <w:p w:rsidR="007940F2" w:rsidRDefault="007940F2" w:rsidP="007940F2">
      <w:pPr>
        <w:jc w:val="both"/>
      </w:pPr>
      <w:r w:rsidRPr="00B40037">
        <w:rPr>
          <w:b/>
        </w:rPr>
        <w:t>Les chances d’être admise à l’X pour les filles sont effectivement un peu moins mauvaises que les chances de l’être dans les  quatre ENS</w:t>
      </w:r>
      <w:r>
        <w:t xml:space="preserve"> (il n’y a pas de différences notables entre les ENS à ce titre). En effet, aux ENS les filles ont entre 2,5 et 3 fois moins de chances d’être admissibles que les garçons – toutes choses ici contrôlées égales par ailleurs. A l’X, elles ont un peu moins de 2 fois moins de chances. </w:t>
      </w:r>
    </w:p>
    <w:p w:rsidR="007940F2" w:rsidRDefault="007940F2" w:rsidP="007940F2">
      <w:pPr>
        <w:jc w:val="both"/>
      </w:pPr>
      <w:r>
        <w:t xml:space="preserve">En revanche, ce n’est pas parce que l’admissibilité à l’X est un peu moins défavorable aux filles qu’elle l’est plus aux candidats issus des classes moyennes et populaires : le biais en faveur des candidats issus de catégories supérieures est relativement identique à toutes les écoles. </w:t>
      </w:r>
    </w:p>
    <w:p w:rsidR="007A7901" w:rsidRDefault="004F0249" w:rsidP="004F0249">
      <w:pPr>
        <w:pStyle w:val="Sansinterligne"/>
        <w:jc w:val="center"/>
      </w:pPr>
      <w:r>
        <w:t>**</w:t>
      </w:r>
    </w:p>
    <w:p w:rsidR="007A7901" w:rsidRPr="006D4D88" w:rsidRDefault="007A7901" w:rsidP="004F0249">
      <w:pPr>
        <w:pStyle w:val="Titre1"/>
      </w:pPr>
      <w:bookmarkStart w:id="23" w:name="_Toc503709152"/>
      <w:r w:rsidRPr="006D4D88">
        <w:t>Effets d’un potentiel changement des modalités du concours</w:t>
      </w:r>
      <w:bookmarkEnd w:id="23"/>
    </w:p>
    <w:p w:rsidR="007A7901" w:rsidRDefault="007A7901" w:rsidP="007A7901">
      <w:pPr>
        <w:pStyle w:val="Sansinterligne"/>
      </w:pPr>
    </w:p>
    <w:p w:rsidR="008E588B" w:rsidRPr="004F0249" w:rsidRDefault="008E588B" w:rsidP="004F0249">
      <w:pPr>
        <w:pStyle w:val="Titre2"/>
      </w:pPr>
      <w:bookmarkStart w:id="24" w:name="_Toc491776702"/>
      <w:bookmarkStart w:id="25" w:name="_Toc503709153"/>
      <w:r w:rsidRPr="004F0249">
        <w:t>Scénarios envisagés</w:t>
      </w:r>
      <w:bookmarkEnd w:id="24"/>
      <w:bookmarkEnd w:id="25"/>
      <w:r w:rsidRPr="004F0249">
        <w:t xml:space="preserve"> </w:t>
      </w:r>
    </w:p>
    <w:p w:rsidR="0024693A" w:rsidRPr="0024693A" w:rsidRDefault="0024693A" w:rsidP="0024693A">
      <w:pPr>
        <w:pStyle w:val="Sansinterligne"/>
        <w:numPr>
          <w:ilvl w:val="0"/>
          <w:numId w:val="15"/>
        </w:numPr>
        <w:jc w:val="both"/>
        <w:rPr>
          <w:b/>
          <w:color w:val="E36C0A" w:themeColor="accent6" w:themeShade="BF"/>
        </w:rPr>
      </w:pPr>
      <w:r w:rsidRPr="0024693A">
        <w:rPr>
          <w:b/>
          <w:color w:val="E36C0A" w:themeColor="accent6" w:themeShade="BF"/>
        </w:rPr>
        <w:t>Passer vite sur cette partie !</w:t>
      </w:r>
    </w:p>
    <w:p w:rsidR="008E588B" w:rsidRDefault="0024693A" w:rsidP="0024693A">
      <w:pPr>
        <w:pStyle w:val="Sansinterligne"/>
        <w:numPr>
          <w:ilvl w:val="0"/>
          <w:numId w:val="1"/>
        </w:numPr>
        <w:jc w:val="both"/>
      </w:pPr>
      <w:r>
        <w:t>Test d’un présupposé : « </w:t>
      </w:r>
      <w:r w:rsidR="008E588B" w:rsidRPr="0082343C">
        <w:rPr>
          <w:b/>
        </w:rPr>
        <w:t>les candidates réussissent en moyenne mieux les épreuves littéraires</w:t>
      </w:r>
      <w:r>
        <w:rPr>
          <w:b/>
        </w:rPr>
        <w:t> »</w:t>
      </w:r>
      <w:r w:rsidR="008E588B">
        <w:t xml:space="preserve"> </w:t>
      </w:r>
      <w:r>
        <w:t xml:space="preserve">=&gt; </w:t>
      </w:r>
      <w:r w:rsidR="008E588B">
        <w:t xml:space="preserve">revaloriser ces épreuves au concours peut permettre d’augmenter la proportion de filles parmi les admissibles. </w:t>
      </w:r>
    </w:p>
    <w:p w:rsidR="0024693A" w:rsidRDefault="008E588B" w:rsidP="008E588B">
      <w:pPr>
        <w:pStyle w:val="Sansinterligne"/>
        <w:numPr>
          <w:ilvl w:val="0"/>
          <w:numId w:val="1"/>
        </w:numPr>
        <w:jc w:val="both"/>
      </w:pPr>
      <w:r w:rsidRPr="0082343C">
        <w:t>Notons que</w:t>
      </w:r>
      <w:r w:rsidRPr="0024693A">
        <w:rPr>
          <w:b/>
        </w:rPr>
        <w:t xml:space="preserve"> les analyses présentées précédemment tendent à relativiser ce présupposé, du moins concernant l’épreuve de langue</w:t>
      </w:r>
      <w:r>
        <w:t xml:space="preserve">. </w:t>
      </w:r>
    </w:p>
    <w:p w:rsidR="008E588B" w:rsidRPr="00DC21CF" w:rsidRDefault="008E588B" w:rsidP="0024693A">
      <w:pPr>
        <w:pStyle w:val="Sansinterligne"/>
        <w:numPr>
          <w:ilvl w:val="1"/>
          <w:numId w:val="1"/>
        </w:numPr>
        <w:jc w:val="both"/>
      </w:pPr>
      <w:r>
        <w:t xml:space="preserve">En effet, si les filles obtiennent une moyenne systématiquement supérieure à celle des garçons à l’épreuve de français, ce n’est pas le cas </w:t>
      </w:r>
      <w:r w:rsidR="005A2BEC">
        <w:t>de l’épreuve de langue</w:t>
      </w:r>
      <w:r w:rsidRPr="00DC21CF">
        <w:t>. De plus, on a montré que, toutes choses égales par ailleurs, les filles ne réussissent ni mieux ni moins bien à l’épreuve de français et moins bien à l’épreuve de langue…</w:t>
      </w:r>
    </w:p>
    <w:p w:rsidR="008E588B" w:rsidRDefault="008E588B" w:rsidP="008E588B">
      <w:pPr>
        <w:pStyle w:val="Sansinterligne"/>
        <w:jc w:val="both"/>
      </w:pPr>
    </w:p>
    <w:p w:rsidR="008E588B" w:rsidRDefault="008E588B" w:rsidP="008E588B">
      <w:pPr>
        <w:pStyle w:val="Sansinterligne"/>
        <w:numPr>
          <w:ilvl w:val="0"/>
          <w:numId w:val="1"/>
        </w:numPr>
        <w:jc w:val="both"/>
      </w:pPr>
      <w:r>
        <w:t xml:space="preserve">Ces deux épreuves, français et LV1, ne sont – aux ENS, à la différence de l’école Polytechnique – comptabilisées qu’au moment de l’admission. Que se passerait-il si ces épreuves étaient </w:t>
      </w:r>
      <w:r w:rsidRPr="00A43262">
        <w:rPr>
          <w:b/>
        </w:rPr>
        <w:t>prises en compte dès l’admissibilité</w:t>
      </w:r>
      <w:r>
        <w:t> </w:t>
      </w:r>
      <w:proofErr w:type="gramStart"/>
      <w:r>
        <w:t>?Trois</w:t>
      </w:r>
      <w:proofErr w:type="gramEnd"/>
      <w:r>
        <w:t xml:space="preserve"> scénarios:</w:t>
      </w:r>
    </w:p>
    <w:p w:rsidR="008E588B" w:rsidRDefault="008E588B" w:rsidP="008E588B">
      <w:pPr>
        <w:pStyle w:val="Paragraphedeliste"/>
        <w:numPr>
          <w:ilvl w:val="0"/>
          <w:numId w:val="9"/>
        </w:numPr>
        <w:jc w:val="both"/>
      </w:pPr>
      <w:r>
        <w:t xml:space="preserve"> </w:t>
      </w:r>
      <w:r w:rsidRPr="00A43262">
        <w:rPr>
          <w:b/>
        </w:rPr>
        <w:t>L’épreuve de français</w:t>
      </w:r>
      <w:r>
        <w:t xml:space="preserve"> </w:t>
      </w:r>
      <w:r w:rsidR="005A2BEC">
        <w:t>seule</w:t>
      </w:r>
      <w:r>
        <w:t>.</w:t>
      </w:r>
    </w:p>
    <w:p w:rsidR="008E588B" w:rsidRDefault="008E588B" w:rsidP="008E588B">
      <w:pPr>
        <w:pStyle w:val="Paragraphedeliste"/>
        <w:numPr>
          <w:ilvl w:val="0"/>
          <w:numId w:val="9"/>
        </w:numPr>
      </w:pPr>
      <w:r w:rsidRPr="00A43262">
        <w:rPr>
          <w:b/>
        </w:rPr>
        <w:t>L’épreuve de langue</w:t>
      </w:r>
      <w:r>
        <w:t xml:space="preserve"> </w:t>
      </w:r>
      <w:r w:rsidR="005A2BEC">
        <w:t>seule</w:t>
      </w:r>
    </w:p>
    <w:p w:rsidR="008E588B" w:rsidRDefault="008E588B" w:rsidP="008E588B">
      <w:pPr>
        <w:pStyle w:val="Paragraphedeliste"/>
        <w:numPr>
          <w:ilvl w:val="0"/>
          <w:numId w:val="9"/>
        </w:numPr>
      </w:pPr>
      <w:r w:rsidRPr="00EE246A">
        <w:rPr>
          <w:b/>
        </w:rPr>
        <w:t>Les épreuves de français et de langue</w:t>
      </w:r>
      <w:r>
        <w:t xml:space="preserve"> </w:t>
      </w:r>
      <w:r w:rsidR="005A2BEC">
        <w:t>conjointement</w:t>
      </w:r>
      <w:r>
        <w:t>.</w:t>
      </w:r>
    </w:p>
    <w:p w:rsidR="008E588B" w:rsidRPr="00BD087A" w:rsidRDefault="008E588B" w:rsidP="00BD087A">
      <w:pPr>
        <w:pStyle w:val="Sansinterligne"/>
        <w:rPr>
          <w:sz w:val="6"/>
        </w:rPr>
      </w:pPr>
    </w:p>
    <w:p w:rsidR="008E588B" w:rsidRDefault="008E588B" w:rsidP="005A2BEC">
      <w:pPr>
        <w:pStyle w:val="Sansinterligne"/>
        <w:numPr>
          <w:ilvl w:val="0"/>
          <w:numId w:val="1"/>
        </w:numPr>
        <w:jc w:val="both"/>
      </w:pPr>
      <w:r>
        <w:t xml:space="preserve">Dans une partie précédente, on a souligné que les filles inscrites au concours présentent, en moyenne, un profil social légèrement plus favorisé que celui des garçons. Il faut garder en tête cette observation en considérant les différents scénarios possibles. En effet, choisir un scénario qui favoriserait la réussite des candidates risque de défavoriser dans le même temps les garçons issus de milieu moyen et populaires/boursiers. </w:t>
      </w:r>
    </w:p>
    <w:p w:rsidR="008E588B" w:rsidRDefault="008E588B" w:rsidP="008E588B">
      <w:pPr>
        <w:pStyle w:val="Sansinterligne"/>
        <w:numPr>
          <w:ilvl w:val="1"/>
          <w:numId w:val="1"/>
        </w:numPr>
        <w:jc w:val="both"/>
      </w:pPr>
      <w:r>
        <w:t>L’idéal, serait bien sûr de jouer conjointement sur ces deux dimensions – genre et milieu social. Mais cela apparait difficile : les boursiers obtiennent en effet en moyenne des résultats inférieurs aux non boursiers à l’ensemble des épreuves du concours.</w:t>
      </w:r>
    </w:p>
    <w:p w:rsidR="008E588B" w:rsidRDefault="008E588B" w:rsidP="008E588B"/>
    <w:p w:rsidR="008E588B" w:rsidRPr="004F0249" w:rsidRDefault="008E588B" w:rsidP="004F0249">
      <w:pPr>
        <w:pStyle w:val="Titre2"/>
      </w:pPr>
      <w:bookmarkStart w:id="26" w:name="_Toc491776703"/>
      <w:bookmarkStart w:id="27" w:name="_Toc503709154"/>
      <w:r w:rsidRPr="004F0249">
        <w:t>Simulations</w:t>
      </w:r>
      <w:bookmarkEnd w:id="26"/>
      <w:bookmarkEnd w:id="27"/>
    </w:p>
    <w:p w:rsidR="008E588B" w:rsidRPr="00FB1C9C" w:rsidRDefault="008E588B" w:rsidP="008E588B">
      <w:pPr>
        <w:jc w:val="both"/>
        <w:rPr>
          <w:sz w:val="2"/>
        </w:rPr>
      </w:pPr>
    </w:p>
    <w:p w:rsidR="008E588B" w:rsidRDefault="008E588B" w:rsidP="008E588B">
      <w:pPr>
        <w:ind w:firstLine="360"/>
        <w:jc w:val="both"/>
      </w:pPr>
      <w:r w:rsidRPr="00012CCB">
        <w:rPr>
          <w:b/>
        </w:rPr>
        <w:t xml:space="preserve">En moyenne sur toutes les années disponibles (2011-2016) et dans toutes les ENS les trois scénarios font augmenter le </w:t>
      </w:r>
      <w:r w:rsidRPr="0018219F">
        <w:rPr>
          <w:b/>
          <w:u w:val="single"/>
        </w:rPr>
        <w:t>taux de filles admissibles</w:t>
      </w:r>
      <w:r>
        <w:t xml:space="preserve">. Cette augmentation se situe </w:t>
      </w:r>
      <w:r w:rsidRPr="00F76A4E">
        <w:rPr>
          <w:b/>
        </w:rPr>
        <w:t>entre 3 et 28%</w:t>
      </w:r>
      <w:r>
        <w:t xml:space="preserve"> par rapport à la situation de départ, ie sans modification du concours, selon l'école et le scénario retenu. </w:t>
      </w:r>
    </w:p>
    <w:p w:rsidR="008E588B" w:rsidRDefault="008E588B" w:rsidP="008E588B">
      <w:pPr>
        <w:pStyle w:val="Paragraphedeliste"/>
        <w:ind w:left="360"/>
        <w:jc w:val="center"/>
        <w:rPr>
          <w:u w:val="single"/>
        </w:rPr>
      </w:pPr>
      <w:r w:rsidRPr="00604831">
        <w:rPr>
          <w:u w:val="single"/>
        </w:rPr>
        <w:t>Taux moyen d’accroissement de la proportion de femmes en fonction des scénarios retenus :</w:t>
      </w:r>
    </w:p>
    <w:tbl>
      <w:tblPr>
        <w:tblW w:w="5560" w:type="dxa"/>
        <w:jc w:val="center"/>
        <w:tblCellMar>
          <w:left w:w="70" w:type="dxa"/>
          <w:right w:w="70" w:type="dxa"/>
        </w:tblCellMar>
        <w:tblLook w:val="04A0" w:firstRow="1" w:lastRow="0" w:firstColumn="1" w:lastColumn="0" w:noHBand="0" w:noVBand="1"/>
      </w:tblPr>
      <w:tblGrid>
        <w:gridCol w:w="1680"/>
        <w:gridCol w:w="1000"/>
        <w:gridCol w:w="880"/>
        <w:gridCol w:w="1060"/>
        <w:gridCol w:w="940"/>
      </w:tblGrid>
      <w:tr w:rsidR="008E588B" w:rsidRPr="008A2896" w:rsidTr="000D1420">
        <w:trPr>
          <w:trHeight w:val="720"/>
          <w:jc w:val="center"/>
        </w:trPr>
        <w:tc>
          <w:tcPr>
            <w:tcW w:w="168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8E588B" w:rsidRPr="008A2896" w:rsidRDefault="008E588B" w:rsidP="000D1420">
            <w:pPr>
              <w:spacing w:after="0"/>
              <w:jc w:val="center"/>
              <w:rPr>
                <w:rFonts w:ascii="Calibri" w:eastAsia="Times New Roman" w:hAnsi="Calibri" w:cs="Calibri"/>
                <w:b/>
                <w:bCs/>
                <w:color w:val="000000"/>
                <w:sz w:val="20"/>
                <w:szCs w:val="20"/>
                <w:lang w:eastAsia="fr-FR"/>
              </w:rPr>
            </w:pPr>
            <w:r w:rsidRPr="008A2896">
              <w:rPr>
                <w:rFonts w:ascii="Calibri" w:eastAsia="Times New Roman" w:hAnsi="Calibri" w:cs="Calibri"/>
                <w:b/>
                <w:bCs/>
                <w:color w:val="000000"/>
                <w:sz w:val="20"/>
                <w:szCs w:val="20"/>
                <w:lang w:eastAsia="fr-FR"/>
              </w:rPr>
              <w:t xml:space="preserve">Taux d'accroissement femme moyen </w:t>
            </w:r>
          </w:p>
        </w:tc>
        <w:tc>
          <w:tcPr>
            <w:tcW w:w="1000" w:type="dxa"/>
            <w:tcBorders>
              <w:top w:val="single" w:sz="4" w:space="0" w:color="auto"/>
              <w:left w:val="nil"/>
              <w:bottom w:val="single" w:sz="4" w:space="0" w:color="auto"/>
              <w:right w:val="single" w:sz="4" w:space="0" w:color="auto"/>
            </w:tcBorders>
            <w:shd w:val="clear" w:color="000000" w:fill="DAEEF3"/>
            <w:vAlign w:val="center"/>
            <w:hideMark/>
          </w:tcPr>
          <w:p w:rsidR="008E588B" w:rsidRPr="008A2896" w:rsidRDefault="008E588B" w:rsidP="000D1420">
            <w:pPr>
              <w:spacing w:after="0"/>
              <w:jc w:val="center"/>
              <w:rPr>
                <w:rFonts w:ascii="Calibri" w:eastAsia="Times New Roman" w:hAnsi="Calibri" w:cs="Calibri"/>
                <w:b/>
                <w:bCs/>
                <w:color w:val="000000"/>
                <w:sz w:val="20"/>
                <w:szCs w:val="20"/>
                <w:lang w:eastAsia="fr-FR"/>
              </w:rPr>
            </w:pPr>
            <w:r w:rsidRPr="008A2896">
              <w:rPr>
                <w:rFonts w:ascii="Calibri" w:eastAsia="Times New Roman" w:hAnsi="Calibri" w:cs="Calibri"/>
                <w:b/>
                <w:bCs/>
                <w:color w:val="000000"/>
                <w:sz w:val="20"/>
                <w:szCs w:val="20"/>
                <w:lang w:eastAsia="fr-FR"/>
              </w:rPr>
              <w:t>ULM</w:t>
            </w:r>
          </w:p>
        </w:tc>
        <w:tc>
          <w:tcPr>
            <w:tcW w:w="880" w:type="dxa"/>
            <w:tcBorders>
              <w:top w:val="single" w:sz="4" w:space="0" w:color="auto"/>
              <w:left w:val="nil"/>
              <w:bottom w:val="single" w:sz="4" w:space="0" w:color="auto"/>
              <w:right w:val="single" w:sz="4" w:space="0" w:color="auto"/>
            </w:tcBorders>
            <w:shd w:val="clear" w:color="000000" w:fill="DAEEF3"/>
            <w:vAlign w:val="center"/>
            <w:hideMark/>
          </w:tcPr>
          <w:p w:rsidR="008E588B" w:rsidRPr="008A2896" w:rsidRDefault="008E588B" w:rsidP="000D1420">
            <w:pPr>
              <w:spacing w:after="0"/>
              <w:jc w:val="center"/>
              <w:rPr>
                <w:rFonts w:ascii="Calibri" w:eastAsia="Times New Roman" w:hAnsi="Calibri" w:cs="Calibri"/>
                <w:b/>
                <w:bCs/>
                <w:color w:val="000000"/>
                <w:sz w:val="20"/>
                <w:szCs w:val="20"/>
                <w:lang w:eastAsia="fr-FR"/>
              </w:rPr>
            </w:pPr>
            <w:r w:rsidRPr="008A2896">
              <w:rPr>
                <w:rFonts w:ascii="Calibri" w:eastAsia="Times New Roman" w:hAnsi="Calibri" w:cs="Calibri"/>
                <w:b/>
                <w:bCs/>
                <w:color w:val="000000"/>
                <w:sz w:val="20"/>
                <w:szCs w:val="20"/>
                <w:lang w:eastAsia="fr-FR"/>
              </w:rPr>
              <w:t>LYON</w:t>
            </w:r>
          </w:p>
        </w:tc>
        <w:tc>
          <w:tcPr>
            <w:tcW w:w="1060" w:type="dxa"/>
            <w:tcBorders>
              <w:top w:val="single" w:sz="4" w:space="0" w:color="auto"/>
              <w:left w:val="nil"/>
              <w:bottom w:val="single" w:sz="4" w:space="0" w:color="auto"/>
              <w:right w:val="single" w:sz="4" w:space="0" w:color="auto"/>
            </w:tcBorders>
            <w:shd w:val="clear" w:color="000000" w:fill="DAEEF3"/>
            <w:vAlign w:val="center"/>
            <w:hideMark/>
          </w:tcPr>
          <w:p w:rsidR="008E588B" w:rsidRPr="008A2896" w:rsidRDefault="008E588B" w:rsidP="000D1420">
            <w:pPr>
              <w:spacing w:after="0"/>
              <w:jc w:val="center"/>
              <w:rPr>
                <w:rFonts w:ascii="Calibri" w:eastAsia="Times New Roman" w:hAnsi="Calibri" w:cs="Calibri"/>
                <w:b/>
                <w:bCs/>
                <w:color w:val="000000"/>
                <w:sz w:val="20"/>
                <w:szCs w:val="20"/>
                <w:lang w:eastAsia="fr-FR"/>
              </w:rPr>
            </w:pPr>
            <w:r w:rsidRPr="008A2896">
              <w:rPr>
                <w:rFonts w:ascii="Calibri" w:eastAsia="Times New Roman" w:hAnsi="Calibri" w:cs="Calibri"/>
                <w:b/>
                <w:bCs/>
                <w:color w:val="000000"/>
                <w:sz w:val="20"/>
                <w:szCs w:val="20"/>
                <w:lang w:eastAsia="fr-FR"/>
              </w:rPr>
              <w:t>CACHAN</w:t>
            </w:r>
          </w:p>
        </w:tc>
        <w:tc>
          <w:tcPr>
            <w:tcW w:w="940" w:type="dxa"/>
            <w:tcBorders>
              <w:top w:val="single" w:sz="4" w:space="0" w:color="auto"/>
              <w:left w:val="nil"/>
              <w:bottom w:val="single" w:sz="4" w:space="0" w:color="auto"/>
              <w:right w:val="single" w:sz="4" w:space="0" w:color="auto"/>
            </w:tcBorders>
            <w:shd w:val="clear" w:color="000000" w:fill="DAEEF3"/>
            <w:vAlign w:val="center"/>
            <w:hideMark/>
          </w:tcPr>
          <w:p w:rsidR="008E588B" w:rsidRPr="008A2896" w:rsidRDefault="008E588B" w:rsidP="000D1420">
            <w:pPr>
              <w:spacing w:after="0"/>
              <w:jc w:val="center"/>
              <w:rPr>
                <w:rFonts w:ascii="Calibri" w:eastAsia="Times New Roman" w:hAnsi="Calibri" w:cs="Calibri"/>
                <w:b/>
                <w:bCs/>
                <w:color w:val="000000"/>
                <w:sz w:val="20"/>
                <w:szCs w:val="20"/>
                <w:lang w:eastAsia="fr-FR"/>
              </w:rPr>
            </w:pPr>
            <w:r w:rsidRPr="008A2896">
              <w:rPr>
                <w:rFonts w:ascii="Calibri" w:eastAsia="Times New Roman" w:hAnsi="Calibri" w:cs="Calibri"/>
                <w:b/>
                <w:bCs/>
                <w:color w:val="000000"/>
                <w:sz w:val="20"/>
                <w:szCs w:val="20"/>
                <w:lang w:eastAsia="fr-FR"/>
              </w:rPr>
              <w:t>RENNES</w:t>
            </w:r>
          </w:p>
        </w:tc>
      </w:tr>
      <w:tr w:rsidR="008E588B" w:rsidRPr="008A2896" w:rsidTr="000D1420">
        <w:trPr>
          <w:trHeight w:val="300"/>
          <w:jc w:val="center"/>
        </w:trPr>
        <w:tc>
          <w:tcPr>
            <w:tcW w:w="1680" w:type="dxa"/>
            <w:tcBorders>
              <w:top w:val="nil"/>
              <w:left w:val="single" w:sz="4" w:space="0" w:color="auto"/>
              <w:bottom w:val="single" w:sz="4" w:space="0" w:color="auto"/>
              <w:right w:val="single" w:sz="4" w:space="0" w:color="auto"/>
            </w:tcBorders>
            <w:shd w:val="clear" w:color="000000" w:fill="DAEEF3"/>
            <w:vAlign w:val="center"/>
            <w:hideMark/>
          </w:tcPr>
          <w:p w:rsidR="008E588B" w:rsidRPr="008A2896" w:rsidRDefault="008E588B" w:rsidP="000D1420">
            <w:pPr>
              <w:spacing w:after="0"/>
              <w:jc w:val="center"/>
              <w:rPr>
                <w:rFonts w:ascii="Calibri" w:eastAsia="Times New Roman" w:hAnsi="Calibri" w:cs="Calibri"/>
                <w:b/>
                <w:bCs/>
                <w:color w:val="000000"/>
                <w:sz w:val="16"/>
                <w:szCs w:val="16"/>
                <w:lang w:eastAsia="fr-FR"/>
              </w:rPr>
            </w:pPr>
            <w:r w:rsidRPr="008A2896">
              <w:rPr>
                <w:rFonts w:ascii="Calibri" w:eastAsia="Times New Roman" w:hAnsi="Calibri" w:cs="Calibri"/>
                <w:b/>
                <w:bCs/>
                <w:color w:val="000000"/>
                <w:sz w:val="16"/>
                <w:szCs w:val="16"/>
                <w:lang w:eastAsia="fr-FR"/>
              </w:rPr>
              <w:t>FrcOral (</w:t>
            </w:r>
            <w:r>
              <w:rPr>
                <w:rFonts w:ascii="Calibri" w:eastAsia="Times New Roman" w:hAnsi="Calibri" w:cs="Calibri"/>
                <w:b/>
                <w:bCs/>
                <w:color w:val="000000"/>
                <w:sz w:val="16"/>
                <w:szCs w:val="16"/>
                <w:lang w:eastAsia="fr-FR"/>
              </w:rPr>
              <w:t>20</w:t>
            </w:r>
            <w:r w:rsidRPr="008A2896">
              <w:rPr>
                <w:rFonts w:ascii="Calibri" w:eastAsia="Times New Roman" w:hAnsi="Calibri" w:cs="Calibri"/>
                <w:b/>
                <w:bCs/>
                <w:color w:val="000000"/>
                <w:sz w:val="16"/>
                <w:szCs w:val="16"/>
                <w:lang w:eastAsia="fr-FR"/>
              </w:rPr>
              <w:t>11-16)</w:t>
            </w:r>
          </w:p>
        </w:tc>
        <w:tc>
          <w:tcPr>
            <w:tcW w:w="1000" w:type="dxa"/>
            <w:tcBorders>
              <w:top w:val="nil"/>
              <w:left w:val="nil"/>
              <w:bottom w:val="single" w:sz="4" w:space="0" w:color="auto"/>
              <w:right w:val="single" w:sz="4" w:space="0" w:color="auto"/>
            </w:tcBorders>
            <w:shd w:val="clear" w:color="auto" w:fill="auto"/>
            <w:noWrap/>
            <w:vAlign w:val="center"/>
            <w:hideMark/>
          </w:tcPr>
          <w:p w:rsidR="008E588B" w:rsidRPr="008A2896" w:rsidRDefault="008E588B" w:rsidP="000D1420">
            <w:pPr>
              <w:spacing w:after="0"/>
              <w:jc w:val="center"/>
              <w:rPr>
                <w:rFonts w:ascii="Calibri" w:eastAsia="Times New Roman" w:hAnsi="Calibri" w:cs="Calibri"/>
                <w:color w:val="00B050"/>
                <w:sz w:val="22"/>
                <w:szCs w:val="22"/>
                <w:lang w:eastAsia="fr-FR"/>
              </w:rPr>
            </w:pPr>
            <w:r w:rsidRPr="008A2896">
              <w:rPr>
                <w:rFonts w:ascii="Calibri" w:eastAsia="Times New Roman" w:hAnsi="Calibri" w:cs="Calibri"/>
                <w:color w:val="00B050"/>
                <w:sz w:val="22"/>
                <w:szCs w:val="22"/>
                <w:lang w:eastAsia="fr-FR"/>
              </w:rPr>
              <w:t>27%</w:t>
            </w:r>
          </w:p>
        </w:tc>
        <w:tc>
          <w:tcPr>
            <w:tcW w:w="880" w:type="dxa"/>
            <w:tcBorders>
              <w:top w:val="nil"/>
              <w:left w:val="nil"/>
              <w:bottom w:val="single" w:sz="4" w:space="0" w:color="auto"/>
              <w:right w:val="single" w:sz="4" w:space="0" w:color="auto"/>
            </w:tcBorders>
            <w:shd w:val="clear" w:color="auto" w:fill="auto"/>
            <w:noWrap/>
            <w:vAlign w:val="center"/>
            <w:hideMark/>
          </w:tcPr>
          <w:p w:rsidR="008E588B" w:rsidRPr="008A2896" w:rsidRDefault="008E588B" w:rsidP="000D1420">
            <w:pPr>
              <w:spacing w:after="0"/>
              <w:jc w:val="center"/>
              <w:rPr>
                <w:rFonts w:ascii="Calibri" w:eastAsia="Times New Roman" w:hAnsi="Calibri" w:cs="Calibri"/>
                <w:color w:val="00B050"/>
                <w:sz w:val="22"/>
                <w:szCs w:val="22"/>
                <w:lang w:eastAsia="fr-FR"/>
              </w:rPr>
            </w:pPr>
            <w:r w:rsidRPr="008A2896">
              <w:rPr>
                <w:rFonts w:ascii="Calibri" w:eastAsia="Times New Roman" w:hAnsi="Calibri" w:cs="Calibri"/>
                <w:color w:val="00B050"/>
                <w:sz w:val="22"/>
                <w:szCs w:val="22"/>
                <w:lang w:eastAsia="fr-FR"/>
              </w:rPr>
              <w:t>12%</w:t>
            </w:r>
          </w:p>
        </w:tc>
        <w:tc>
          <w:tcPr>
            <w:tcW w:w="1060" w:type="dxa"/>
            <w:tcBorders>
              <w:top w:val="nil"/>
              <w:left w:val="nil"/>
              <w:bottom w:val="single" w:sz="4" w:space="0" w:color="auto"/>
              <w:right w:val="single" w:sz="4" w:space="0" w:color="auto"/>
            </w:tcBorders>
            <w:shd w:val="clear" w:color="auto" w:fill="auto"/>
            <w:noWrap/>
            <w:vAlign w:val="center"/>
            <w:hideMark/>
          </w:tcPr>
          <w:p w:rsidR="008E588B" w:rsidRPr="008A2896" w:rsidRDefault="008E588B" w:rsidP="000D1420">
            <w:pPr>
              <w:spacing w:after="0"/>
              <w:jc w:val="center"/>
              <w:rPr>
                <w:rFonts w:ascii="Calibri" w:eastAsia="Times New Roman" w:hAnsi="Calibri" w:cs="Calibri"/>
                <w:color w:val="00B050"/>
                <w:sz w:val="22"/>
                <w:szCs w:val="22"/>
                <w:lang w:eastAsia="fr-FR"/>
              </w:rPr>
            </w:pPr>
            <w:r w:rsidRPr="008A2896">
              <w:rPr>
                <w:rFonts w:ascii="Calibri" w:eastAsia="Times New Roman" w:hAnsi="Calibri" w:cs="Calibri"/>
                <w:color w:val="00B050"/>
                <w:sz w:val="22"/>
                <w:szCs w:val="22"/>
                <w:lang w:eastAsia="fr-FR"/>
              </w:rPr>
              <w:t>8%</w:t>
            </w:r>
          </w:p>
        </w:tc>
        <w:tc>
          <w:tcPr>
            <w:tcW w:w="940" w:type="dxa"/>
            <w:tcBorders>
              <w:top w:val="nil"/>
              <w:left w:val="nil"/>
              <w:bottom w:val="single" w:sz="4" w:space="0" w:color="auto"/>
              <w:right w:val="single" w:sz="4" w:space="0" w:color="auto"/>
            </w:tcBorders>
            <w:shd w:val="clear" w:color="auto" w:fill="auto"/>
            <w:noWrap/>
            <w:vAlign w:val="center"/>
            <w:hideMark/>
          </w:tcPr>
          <w:p w:rsidR="008E588B" w:rsidRPr="008A2896" w:rsidRDefault="008E588B" w:rsidP="000D1420">
            <w:pPr>
              <w:spacing w:after="0"/>
              <w:jc w:val="center"/>
              <w:rPr>
                <w:rFonts w:ascii="Calibri" w:eastAsia="Times New Roman" w:hAnsi="Calibri" w:cs="Calibri"/>
                <w:color w:val="00B050"/>
                <w:sz w:val="22"/>
                <w:szCs w:val="22"/>
                <w:lang w:eastAsia="fr-FR"/>
              </w:rPr>
            </w:pPr>
            <w:r w:rsidRPr="008A2896">
              <w:rPr>
                <w:rFonts w:ascii="Calibri" w:eastAsia="Times New Roman" w:hAnsi="Calibri" w:cs="Calibri"/>
                <w:color w:val="00B050"/>
                <w:sz w:val="22"/>
                <w:szCs w:val="22"/>
                <w:lang w:eastAsia="fr-FR"/>
              </w:rPr>
              <w:t>13%</w:t>
            </w:r>
          </w:p>
        </w:tc>
      </w:tr>
      <w:tr w:rsidR="008E588B" w:rsidRPr="008A2896" w:rsidTr="000D1420">
        <w:trPr>
          <w:trHeight w:val="300"/>
          <w:jc w:val="center"/>
        </w:trPr>
        <w:tc>
          <w:tcPr>
            <w:tcW w:w="1680" w:type="dxa"/>
            <w:tcBorders>
              <w:top w:val="nil"/>
              <w:left w:val="single" w:sz="4" w:space="0" w:color="auto"/>
              <w:bottom w:val="single" w:sz="4" w:space="0" w:color="auto"/>
              <w:right w:val="single" w:sz="4" w:space="0" w:color="auto"/>
            </w:tcBorders>
            <w:shd w:val="clear" w:color="000000" w:fill="DAEEF3"/>
            <w:vAlign w:val="center"/>
            <w:hideMark/>
          </w:tcPr>
          <w:p w:rsidR="008E588B" w:rsidRPr="008A2896" w:rsidRDefault="008E588B" w:rsidP="000D1420">
            <w:pPr>
              <w:spacing w:after="0"/>
              <w:jc w:val="center"/>
              <w:rPr>
                <w:rFonts w:ascii="Calibri" w:eastAsia="Times New Roman" w:hAnsi="Calibri" w:cs="Calibri"/>
                <w:b/>
                <w:bCs/>
                <w:color w:val="000000"/>
                <w:sz w:val="16"/>
                <w:szCs w:val="16"/>
                <w:lang w:eastAsia="fr-FR"/>
              </w:rPr>
            </w:pPr>
            <w:r>
              <w:rPr>
                <w:rFonts w:ascii="Calibri" w:eastAsia="Times New Roman" w:hAnsi="Calibri" w:cs="Calibri"/>
                <w:b/>
                <w:bCs/>
                <w:color w:val="000000"/>
                <w:sz w:val="16"/>
                <w:szCs w:val="16"/>
                <w:lang w:eastAsia="fr-FR"/>
              </w:rPr>
              <w:t xml:space="preserve"> </w:t>
            </w:r>
            <w:r w:rsidRPr="008A2896">
              <w:rPr>
                <w:rFonts w:ascii="Calibri" w:eastAsia="Times New Roman" w:hAnsi="Calibri" w:cs="Calibri"/>
                <w:b/>
                <w:bCs/>
                <w:color w:val="000000"/>
                <w:sz w:val="16"/>
                <w:szCs w:val="16"/>
                <w:lang w:eastAsia="fr-FR"/>
              </w:rPr>
              <w:t>LV1cOral (</w:t>
            </w:r>
            <w:r>
              <w:rPr>
                <w:rFonts w:ascii="Calibri" w:eastAsia="Times New Roman" w:hAnsi="Calibri" w:cs="Calibri"/>
                <w:b/>
                <w:bCs/>
                <w:color w:val="000000"/>
                <w:sz w:val="16"/>
                <w:szCs w:val="16"/>
                <w:lang w:eastAsia="fr-FR"/>
              </w:rPr>
              <w:t>20</w:t>
            </w:r>
            <w:r w:rsidRPr="008A2896">
              <w:rPr>
                <w:rFonts w:ascii="Calibri" w:eastAsia="Times New Roman" w:hAnsi="Calibri" w:cs="Calibri"/>
                <w:b/>
                <w:bCs/>
                <w:color w:val="000000"/>
                <w:sz w:val="16"/>
                <w:szCs w:val="16"/>
                <w:lang w:eastAsia="fr-FR"/>
              </w:rPr>
              <w:t>15-16)</w:t>
            </w:r>
          </w:p>
        </w:tc>
        <w:tc>
          <w:tcPr>
            <w:tcW w:w="1000" w:type="dxa"/>
            <w:tcBorders>
              <w:top w:val="nil"/>
              <w:left w:val="nil"/>
              <w:bottom w:val="single" w:sz="4" w:space="0" w:color="auto"/>
              <w:right w:val="single" w:sz="4" w:space="0" w:color="auto"/>
            </w:tcBorders>
            <w:shd w:val="clear" w:color="auto" w:fill="auto"/>
            <w:noWrap/>
            <w:vAlign w:val="center"/>
            <w:hideMark/>
          </w:tcPr>
          <w:p w:rsidR="008E588B" w:rsidRPr="008A2896" w:rsidRDefault="008E588B" w:rsidP="000D1420">
            <w:pPr>
              <w:spacing w:after="0"/>
              <w:jc w:val="center"/>
              <w:rPr>
                <w:rFonts w:ascii="Calibri" w:eastAsia="Times New Roman" w:hAnsi="Calibri" w:cs="Calibri"/>
                <w:color w:val="FF0000"/>
                <w:sz w:val="22"/>
                <w:szCs w:val="22"/>
                <w:lang w:eastAsia="fr-FR"/>
              </w:rPr>
            </w:pPr>
            <w:r w:rsidRPr="008A2896">
              <w:rPr>
                <w:rFonts w:ascii="Calibri" w:eastAsia="Times New Roman" w:hAnsi="Calibri" w:cs="Calibri"/>
                <w:color w:val="FF0000"/>
                <w:sz w:val="22"/>
                <w:szCs w:val="22"/>
                <w:lang w:eastAsia="fr-FR"/>
              </w:rPr>
              <w:t>-4%</w:t>
            </w:r>
          </w:p>
        </w:tc>
        <w:tc>
          <w:tcPr>
            <w:tcW w:w="880" w:type="dxa"/>
            <w:tcBorders>
              <w:top w:val="nil"/>
              <w:left w:val="nil"/>
              <w:bottom w:val="single" w:sz="4" w:space="0" w:color="auto"/>
              <w:right w:val="single" w:sz="4" w:space="0" w:color="auto"/>
            </w:tcBorders>
            <w:shd w:val="clear" w:color="auto" w:fill="auto"/>
            <w:noWrap/>
            <w:vAlign w:val="center"/>
            <w:hideMark/>
          </w:tcPr>
          <w:p w:rsidR="008E588B" w:rsidRPr="008A2896" w:rsidRDefault="008E588B" w:rsidP="000D1420">
            <w:pPr>
              <w:spacing w:after="0"/>
              <w:jc w:val="center"/>
              <w:rPr>
                <w:rFonts w:ascii="Calibri" w:eastAsia="Times New Roman" w:hAnsi="Calibri" w:cs="Calibri"/>
                <w:color w:val="00B050"/>
                <w:sz w:val="22"/>
                <w:szCs w:val="22"/>
                <w:lang w:eastAsia="fr-FR"/>
              </w:rPr>
            </w:pPr>
            <w:r w:rsidRPr="008A2896">
              <w:rPr>
                <w:rFonts w:ascii="Calibri" w:eastAsia="Times New Roman" w:hAnsi="Calibri" w:cs="Calibri"/>
                <w:color w:val="00B050"/>
                <w:sz w:val="22"/>
                <w:szCs w:val="22"/>
                <w:lang w:eastAsia="fr-FR"/>
              </w:rPr>
              <w:t>15%</w:t>
            </w:r>
          </w:p>
        </w:tc>
        <w:tc>
          <w:tcPr>
            <w:tcW w:w="1060" w:type="dxa"/>
            <w:tcBorders>
              <w:top w:val="nil"/>
              <w:left w:val="nil"/>
              <w:bottom w:val="single" w:sz="4" w:space="0" w:color="auto"/>
              <w:right w:val="single" w:sz="4" w:space="0" w:color="auto"/>
            </w:tcBorders>
            <w:shd w:val="clear" w:color="auto" w:fill="auto"/>
            <w:noWrap/>
            <w:vAlign w:val="center"/>
            <w:hideMark/>
          </w:tcPr>
          <w:p w:rsidR="008E588B" w:rsidRPr="008A2896" w:rsidRDefault="008E588B" w:rsidP="000D1420">
            <w:pPr>
              <w:spacing w:after="0"/>
              <w:jc w:val="center"/>
              <w:rPr>
                <w:rFonts w:ascii="Calibri" w:eastAsia="Times New Roman" w:hAnsi="Calibri" w:cs="Calibri"/>
                <w:color w:val="00B050"/>
                <w:sz w:val="22"/>
                <w:szCs w:val="22"/>
                <w:lang w:eastAsia="fr-FR"/>
              </w:rPr>
            </w:pPr>
            <w:r w:rsidRPr="008A2896">
              <w:rPr>
                <w:rFonts w:ascii="Calibri" w:eastAsia="Times New Roman" w:hAnsi="Calibri" w:cs="Calibri"/>
                <w:color w:val="00B050"/>
                <w:sz w:val="22"/>
                <w:szCs w:val="22"/>
                <w:lang w:eastAsia="fr-FR"/>
              </w:rPr>
              <w:t>3%</w:t>
            </w:r>
          </w:p>
        </w:tc>
        <w:tc>
          <w:tcPr>
            <w:tcW w:w="940" w:type="dxa"/>
            <w:tcBorders>
              <w:top w:val="nil"/>
              <w:left w:val="nil"/>
              <w:bottom w:val="single" w:sz="4" w:space="0" w:color="auto"/>
              <w:right w:val="single" w:sz="4" w:space="0" w:color="auto"/>
            </w:tcBorders>
            <w:shd w:val="clear" w:color="auto" w:fill="auto"/>
            <w:noWrap/>
            <w:vAlign w:val="center"/>
            <w:hideMark/>
          </w:tcPr>
          <w:p w:rsidR="008E588B" w:rsidRPr="008A2896" w:rsidRDefault="008E588B" w:rsidP="000D1420">
            <w:pPr>
              <w:spacing w:after="0"/>
              <w:jc w:val="center"/>
              <w:rPr>
                <w:rFonts w:ascii="Calibri" w:eastAsia="Times New Roman" w:hAnsi="Calibri" w:cs="Calibri"/>
                <w:color w:val="00B050"/>
                <w:sz w:val="22"/>
                <w:szCs w:val="22"/>
                <w:lang w:eastAsia="fr-FR"/>
              </w:rPr>
            </w:pPr>
            <w:r w:rsidRPr="008A2896">
              <w:rPr>
                <w:rFonts w:ascii="Calibri" w:eastAsia="Times New Roman" w:hAnsi="Calibri" w:cs="Calibri"/>
                <w:color w:val="00B050"/>
                <w:sz w:val="22"/>
                <w:szCs w:val="22"/>
                <w:lang w:eastAsia="fr-FR"/>
              </w:rPr>
              <w:t>10%</w:t>
            </w:r>
          </w:p>
        </w:tc>
      </w:tr>
      <w:tr w:rsidR="008E588B" w:rsidRPr="008A2896" w:rsidTr="000D1420">
        <w:trPr>
          <w:trHeight w:val="300"/>
          <w:jc w:val="center"/>
        </w:trPr>
        <w:tc>
          <w:tcPr>
            <w:tcW w:w="1680" w:type="dxa"/>
            <w:tcBorders>
              <w:top w:val="nil"/>
              <w:left w:val="single" w:sz="4" w:space="0" w:color="auto"/>
              <w:bottom w:val="single" w:sz="4" w:space="0" w:color="auto"/>
              <w:right w:val="single" w:sz="4" w:space="0" w:color="auto"/>
            </w:tcBorders>
            <w:shd w:val="clear" w:color="000000" w:fill="DAEEF3"/>
            <w:vAlign w:val="center"/>
            <w:hideMark/>
          </w:tcPr>
          <w:p w:rsidR="008E588B" w:rsidRPr="008A2896" w:rsidRDefault="008E588B" w:rsidP="000D1420">
            <w:pPr>
              <w:spacing w:after="0"/>
              <w:jc w:val="center"/>
              <w:rPr>
                <w:rFonts w:ascii="Calibri" w:eastAsia="Times New Roman" w:hAnsi="Calibri" w:cs="Calibri"/>
                <w:b/>
                <w:bCs/>
                <w:color w:val="000000"/>
                <w:sz w:val="16"/>
                <w:szCs w:val="16"/>
                <w:lang w:eastAsia="fr-FR"/>
              </w:rPr>
            </w:pPr>
            <w:proofErr w:type="spellStart"/>
            <w:r w:rsidRPr="008A2896">
              <w:rPr>
                <w:rFonts w:ascii="Calibri" w:eastAsia="Times New Roman" w:hAnsi="Calibri" w:cs="Calibri"/>
                <w:b/>
                <w:bCs/>
                <w:color w:val="000000"/>
                <w:sz w:val="16"/>
                <w:szCs w:val="16"/>
                <w:lang w:eastAsia="fr-FR"/>
              </w:rPr>
              <w:t>coral</w:t>
            </w:r>
            <w:proofErr w:type="spellEnd"/>
            <w:r w:rsidRPr="008A2896">
              <w:rPr>
                <w:rFonts w:ascii="Calibri" w:eastAsia="Times New Roman" w:hAnsi="Calibri" w:cs="Calibri"/>
                <w:b/>
                <w:bCs/>
                <w:color w:val="000000"/>
                <w:sz w:val="16"/>
                <w:szCs w:val="16"/>
                <w:lang w:eastAsia="fr-FR"/>
              </w:rPr>
              <w:t xml:space="preserve"> </w:t>
            </w:r>
            <w:proofErr w:type="spellStart"/>
            <w:r w:rsidRPr="008A2896">
              <w:rPr>
                <w:rFonts w:ascii="Calibri" w:eastAsia="Times New Roman" w:hAnsi="Calibri" w:cs="Calibri"/>
                <w:b/>
                <w:bCs/>
                <w:color w:val="000000"/>
                <w:sz w:val="16"/>
                <w:szCs w:val="16"/>
                <w:lang w:eastAsia="fr-FR"/>
              </w:rPr>
              <w:t>LV+Fr</w:t>
            </w:r>
            <w:proofErr w:type="spellEnd"/>
            <w:r w:rsidRPr="008A2896">
              <w:rPr>
                <w:rFonts w:ascii="Calibri" w:eastAsia="Times New Roman" w:hAnsi="Calibri" w:cs="Calibri"/>
                <w:b/>
                <w:bCs/>
                <w:color w:val="000000"/>
                <w:sz w:val="16"/>
                <w:szCs w:val="16"/>
                <w:lang w:eastAsia="fr-FR"/>
              </w:rPr>
              <w:t xml:space="preserve"> (</w:t>
            </w:r>
            <w:r>
              <w:rPr>
                <w:rFonts w:ascii="Calibri" w:eastAsia="Times New Roman" w:hAnsi="Calibri" w:cs="Calibri"/>
                <w:b/>
                <w:bCs/>
                <w:color w:val="000000"/>
                <w:sz w:val="16"/>
                <w:szCs w:val="16"/>
                <w:lang w:eastAsia="fr-FR"/>
              </w:rPr>
              <w:t>20</w:t>
            </w:r>
            <w:r w:rsidRPr="008A2896">
              <w:rPr>
                <w:rFonts w:ascii="Calibri" w:eastAsia="Times New Roman" w:hAnsi="Calibri" w:cs="Calibri"/>
                <w:b/>
                <w:bCs/>
                <w:color w:val="000000"/>
                <w:sz w:val="16"/>
                <w:szCs w:val="16"/>
                <w:lang w:eastAsia="fr-FR"/>
              </w:rPr>
              <w:t>15-16)</w:t>
            </w:r>
          </w:p>
        </w:tc>
        <w:tc>
          <w:tcPr>
            <w:tcW w:w="1000" w:type="dxa"/>
            <w:tcBorders>
              <w:top w:val="nil"/>
              <w:left w:val="nil"/>
              <w:bottom w:val="single" w:sz="4" w:space="0" w:color="auto"/>
              <w:right w:val="single" w:sz="4" w:space="0" w:color="auto"/>
            </w:tcBorders>
            <w:shd w:val="clear" w:color="auto" w:fill="auto"/>
            <w:noWrap/>
            <w:vAlign w:val="center"/>
            <w:hideMark/>
          </w:tcPr>
          <w:p w:rsidR="008E588B" w:rsidRPr="008A2896" w:rsidRDefault="008E588B" w:rsidP="000D1420">
            <w:pPr>
              <w:spacing w:after="0"/>
              <w:jc w:val="center"/>
              <w:rPr>
                <w:rFonts w:ascii="Calibri" w:eastAsia="Times New Roman" w:hAnsi="Calibri" w:cs="Calibri"/>
                <w:color w:val="00B050"/>
                <w:sz w:val="22"/>
                <w:szCs w:val="22"/>
                <w:lang w:eastAsia="fr-FR"/>
              </w:rPr>
            </w:pPr>
            <w:r w:rsidRPr="008A2896">
              <w:rPr>
                <w:rFonts w:ascii="Calibri" w:eastAsia="Times New Roman" w:hAnsi="Calibri" w:cs="Calibri"/>
                <w:color w:val="00B050"/>
                <w:sz w:val="22"/>
                <w:szCs w:val="22"/>
                <w:lang w:eastAsia="fr-FR"/>
              </w:rPr>
              <w:t>28%</w:t>
            </w:r>
          </w:p>
        </w:tc>
        <w:tc>
          <w:tcPr>
            <w:tcW w:w="880" w:type="dxa"/>
            <w:tcBorders>
              <w:top w:val="nil"/>
              <w:left w:val="nil"/>
              <w:bottom w:val="single" w:sz="4" w:space="0" w:color="auto"/>
              <w:right w:val="single" w:sz="4" w:space="0" w:color="auto"/>
            </w:tcBorders>
            <w:shd w:val="clear" w:color="auto" w:fill="auto"/>
            <w:noWrap/>
            <w:vAlign w:val="center"/>
            <w:hideMark/>
          </w:tcPr>
          <w:p w:rsidR="008E588B" w:rsidRPr="008A2896" w:rsidRDefault="008E588B" w:rsidP="000D1420">
            <w:pPr>
              <w:spacing w:after="0"/>
              <w:jc w:val="center"/>
              <w:rPr>
                <w:rFonts w:ascii="Calibri" w:eastAsia="Times New Roman" w:hAnsi="Calibri" w:cs="Calibri"/>
                <w:color w:val="00B050"/>
                <w:sz w:val="22"/>
                <w:szCs w:val="22"/>
                <w:lang w:eastAsia="fr-FR"/>
              </w:rPr>
            </w:pPr>
            <w:r w:rsidRPr="008A2896">
              <w:rPr>
                <w:rFonts w:ascii="Calibri" w:eastAsia="Times New Roman" w:hAnsi="Calibri" w:cs="Calibri"/>
                <w:color w:val="00B050"/>
                <w:sz w:val="22"/>
                <w:szCs w:val="22"/>
                <w:lang w:eastAsia="fr-FR"/>
              </w:rPr>
              <w:t>22%</w:t>
            </w:r>
          </w:p>
        </w:tc>
        <w:tc>
          <w:tcPr>
            <w:tcW w:w="1060" w:type="dxa"/>
            <w:tcBorders>
              <w:top w:val="nil"/>
              <w:left w:val="nil"/>
              <w:bottom w:val="single" w:sz="4" w:space="0" w:color="auto"/>
              <w:right w:val="single" w:sz="4" w:space="0" w:color="auto"/>
            </w:tcBorders>
            <w:shd w:val="clear" w:color="auto" w:fill="auto"/>
            <w:noWrap/>
            <w:vAlign w:val="center"/>
            <w:hideMark/>
          </w:tcPr>
          <w:p w:rsidR="008E588B" w:rsidRPr="008A2896" w:rsidRDefault="008E588B" w:rsidP="000D1420">
            <w:pPr>
              <w:spacing w:after="0"/>
              <w:jc w:val="center"/>
              <w:rPr>
                <w:rFonts w:ascii="Calibri" w:eastAsia="Times New Roman" w:hAnsi="Calibri" w:cs="Calibri"/>
                <w:color w:val="00B050"/>
                <w:sz w:val="22"/>
                <w:szCs w:val="22"/>
                <w:lang w:eastAsia="fr-FR"/>
              </w:rPr>
            </w:pPr>
            <w:r w:rsidRPr="008A2896">
              <w:rPr>
                <w:rFonts w:ascii="Calibri" w:eastAsia="Times New Roman" w:hAnsi="Calibri" w:cs="Calibri"/>
                <w:color w:val="00B050"/>
                <w:sz w:val="22"/>
                <w:szCs w:val="22"/>
                <w:lang w:eastAsia="fr-FR"/>
              </w:rPr>
              <w:t>13%</w:t>
            </w:r>
          </w:p>
        </w:tc>
        <w:tc>
          <w:tcPr>
            <w:tcW w:w="940" w:type="dxa"/>
            <w:tcBorders>
              <w:top w:val="nil"/>
              <w:left w:val="nil"/>
              <w:bottom w:val="single" w:sz="4" w:space="0" w:color="auto"/>
              <w:right w:val="single" w:sz="4" w:space="0" w:color="auto"/>
            </w:tcBorders>
            <w:shd w:val="clear" w:color="auto" w:fill="auto"/>
            <w:noWrap/>
            <w:vAlign w:val="center"/>
            <w:hideMark/>
          </w:tcPr>
          <w:p w:rsidR="008E588B" w:rsidRPr="008A2896" w:rsidRDefault="008E588B" w:rsidP="000D1420">
            <w:pPr>
              <w:spacing w:after="0"/>
              <w:jc w:val="center"/>
              <w:rPr>
                <w:rFonts w:ascii="Calibri" w:eastAsia="Times New Roman" w:hAnsi="Calibri" w:cs="Calibri"/>
                <w:color w:val="00B050"/>
                <w:sz w:val="22"/>
                <w:szCs w:val="22"/>
                <w:lang w:eastAsia="fr-FR"/>
              </w:rPr>
            </w:pPr>
            <w:r w:rsidRPr="008A2896">
              <w:rPr>
                <w:rFonts w:ascii="Calibri" w:eastAsia="Times New Roman" w:hAnsi="Calibri" w:cs="Calibri"/>
                <w:color w:val="00B050"/>
                <w:sz w:val="22"/>
                <w:szCs w:val="22"/>
                <w:lang w:eastAsia="fr-FR"/>
              </w:rPr>
              <w:t>16%</w:t>
            </w:r>
          </w:p>
        </w:tc>
      </w:tr>
    </w:tbl>
    <w:p w:rsidR="008E588B" w:rsidRDefault="008E588B" w:rsidP="00BD087A">
      <w:pPr>
        <w:pStyle w:val="Sansinterligne"/>
      </w:pPr>
    </w:p>
    <w:p w:rsidR="008E588B" w:rsidRDefault="008E588B" w:rsidP="008E588B">
      <w:pPr>
        <w:jc w:val="both"/>
      </w:pPr>
      <w:r>
        <w:t xml:space="preserve">Une seule exception : le scénario dans lequel seule l’épreuve de langue est comptabilisée aux écrits, qui fait diminuer la proportion de filles admissibles à Ulm de 4% en moyenne entre 2015 et 2016. Ces variations entre les ENS sont en grande partie </w:t>
      </w:r>
      <w:proofErr w:type="gramStart"/>
      <w:r>
        <w:t>due</w:t>
      </w:r>
      <w:proofErr w:type="gramEnd"/>
      <w:r>
        <w:t xml:space="preserve"> aux différences de coefficients appliqués. </w:t>
      </w:r>
    </w:p>
    <w:p w:rsidR="008E588B" w:rsidRDefault="008E588B" w:rsidP="00BD087A">
      <w:pPr>
        <w:pStyle w:val="Sansinterligne"/>
      </w:pPr>
      <w:r>
        <w:t xml:space="preserve">Il faut ici se pencher sur le détail des résultats, </w:t>
      </w:r>
      <w:r w:rsidRPr="000F5F21">
        <w:t>a</w:t>
      </w:r>
      <w:r>
        <w:t xml:space="preserve">nnée par année, école par école : </w:t>
      </w:r>
    </w:p>
    <w:p w:rsidR="008E588B" w:rsidRDefault="008E588B" w:rsidP="008E588B">
      <w:pPr>
        <w:pStyle w:val="Paragraphedeliste"/>
        <w:numPr>
          <w:ilvl w:val="2"/>
          <w:numId w:val="7"/>
        </w:numPr>
        <w:jc w:val="both"/>
      </w:pPr>
      <w:r>
        <w:rPr>
          <w:b/>
        </w:rPr>
        <w:t>Avec</w:t>
      </w:r>
      <w:r w:rsidRPr="007E7C71">
        <w:rPr>
          <w:b/>
        </w:rPr>
        <w:t xml:space="preserve"> le premier scénario</w:t>
      </w:r>
      <w:r>
        <w:rPr>
          <w:b/>
        </w:rPr>
        <w:t xml:space="preserve"> (où seule l’épreuve de français est comptabilisée)</w:t>
      </w:r>
      <w:r w:rsidRPr="007E7C71">
        <w:rPr>
          <w:b/>
        </w:rPr>
        <w:t>, sur la période 2011-2016, l’augmentation de la proportion de femme est bien quasiment systématique</w:t>
      </w:r>
      <w:r>
        <w:t xml:space="preserve">. Sur ces six années et pour les quatre écoles, on compte une seule exception, à Cachan en 2016 où cette proportion diminue de 3,7% (- 1 fille, + 1 garçon, par rapport à la situation initiale). </w:t>
      </w:r>
    </w:p>
    <w:p w:rsidR="008E588B" w:rsidRDefault="008E588B" w:rsidP="008E588B">
      <w:pPr>
        <w:pStyle w:val="Paragraphedeliste"/>
        <w:numPr>
          <w:ilvl w:val="2"/>
          <w:numId w:val="7"/>
        </w:numPr>
        <w:jc w:val="both"/>
      </w:pPr>
      <w:r w:rsidRPr="0018219F">
        <w:rPr>
          <w:b/>
        </w:rPr>
        <w:t>En revanche, cette augmentation n’est pas systématique lorsqu’on comptabilise l’épreuve de langue</w:t>
      </w:r>
      <w:r>
        <w:t xml:space="preserve"> (scénario 2), et à fortiori lorsqu’on comptabilise les deux ép</w:t>
      </w:r>
      <w:r w:rsidR="0027775D">
        <w:t>reuves aux écrits (scénario 3)</w:t>
      </w:r>
      <w:r>
        <w:t xml:space="preserve">. </w:t>
      </w:r>
    </w:p>
    <w:p w:rsidR="008E588B" w:rsidRDefault="008E588B" w:rsidP="008E588B">
      <w:pPr>
        <w:jc w:val="both"/>
      </w:pPr>
      <w:r>
        <w:t xml:space="preserve">Il semblerait donc que </w:t>
      </w:r>
      <w:r w:rsidRPr="0027775D">
        <w:rPr>
          <w:b/>
        </w:rPr>
        <w:t>l’effet d’une prise en compte de l’épreuve de langue</w:t>
      </w:r>
      <w:r>
        <w:t xml:space="preserve"> dès l’admissibilité sur la proportion de femmes admissibles soit </w:t>
      </w:r>
      <w:r w:rsidRPr="0027775D">
        <w:rPr>
          <w:b/>
        </w:rPr>
        <w:t>plus aléatoire</w:t>
      </w:r>
      <w:r>
        <w:t xml:space="preserve"> que pour l’épreuve de langue et également de moindre ampleur. Il faut souligner que ces observations concordent avec les r</w:t>
      </w:r>
      <w:r w:rsidR="00F9562B">
        <w:t>ésultats précédemment présentés.</w:t>
      </w:r>
    </w:p>
    <w:p w:rsidR="008E588B" w:rsidRPr="00F7542E" w:rsidRDefault="008E588B" w:rsidP="008E588B">
      <w:pPr>
        <w:pStyle w:val="Paragraphedeliste"/>
        <w:numPr>
          <w:ilvl w:val="2"/>
          <w:numId w:val="7"/>
        </w:numPr>
        <w:jc w:val="both"/>
      </w:pPr>
      <w:r w:rsidRPr="00F7542E">
        <w:t xml:space="preserve">Notons que le scénario 3 fait augmenter la proportion de filles de façon plus importante que les scénarios 1 ou 2 pris séparément. </w:t>
      </w:r>
    </w:p>
    <w:p w:rsidR="008E588B" w:rsidRDefault="008E588B" w:rsidP="008E588B">
      <w:pPr>
        <w:ind w:firstLine="708"/>
        <w:jc w:val="both"/>
      </w:pPr>
      <w:r w:rsidRPr="0018219F">
        <w:rPr>
          <w:b/>
          <w:u w:val="single"/>
        </w:rPr>
        <w:t>La proportion de boursier</w:t>
      </w:r>
      <w:r w:rsidRPr="00A04ED7">
        <w:rPr>
          <w:b/>
        </w:rPr>
        <w:t xml:space="preserve"> est aussi affectée par les changements appliqués </w:t>
      </w:r>
      <w:r>
        <w:rPr>
          <w:b/>
        </w:rPr>
        <w:t xml:space="preserve">aux </w:t>
      </w:r>
      <w:r w:rsidRPr="00A04ED7">
        <w:rPr>
          <w:b/>
        </w:rPr>
        <w:t>épreuve</w:t>
      </w:r>
      <w:r>
        <w:rPr>
          <w:b/>
        </w:rPr>
        <w:t>s</w:t>
      </w:r>
      <w:r w:rsidRPr="00A04ED7">
        <w:rPr>
          <w:b/>
        </w:rPr>
        <w:t xml:space="preserve"> de français et de LV1 au concours</w:t>
      </w:r>
      <w:r>
        <w:rPr>
          <w:b/>
        </w:rPr>
        <w:t> </w:t>
      </w:r>
      <w:r>
        <w:t>:</w:t>
      </w:r>
    </w:p>
    <w:p w:rsidR="008E588B" w:rsidRDefault="0027775D" w:rsidP="0027775D">
      <w:pPr>
        <w:pStyle w:val="Paragraphedeliste"/>
        <w:numPr>
          <w:ilvl w:val="0"/>
          <w:numId w:val="1"/>
        </w:numPr>
        <w:jc w:val="both"/>
      </w:pPr>
      <w:r w:rsidRPr="0027775D">
        <w:rPr>
          <w:b/>
        </w:rPr>
        <w:t>A Ulm</w:t>
      </w:r>
      <w:r>
        <w:t xml:space="preserve"> : </w:t>
      </w:r>
      <w:r w:rsidR="008E588B" w:rsidRPr="00F7542E">
        <w:t>En moyenne sur l’ensemble des années prises en compte (2011-6 ou 2015-6), la proportion de boursiers à Ulm semble affectée particulièrement négativement et dans les trois scénarios envisagés.</w:t>
      </w:r>
      <w:r w:rsidR="008E588B">
        <w:t xml:space="preserve"> Ceci est sans doute en grande partie lié aux coefficients appliqués à l’oral à Ulm aux épreuves littéraires, qui sont plus élevés qu’aux autres ENS.</w:t>
      </w:r>
    </w:p>
    <w:p w:rsidR="008E588B" w:rsidRDefault="008E588B" w:rsidP="008E588B">
      <w:pPr>
        <w:jc w:val="both"/>
      </w:pPr>
      <w:r w:rsidRPr="008011CD">
        <w:t>Pour les autres écoles, l’écart varie en fonction des scénarios envisagés : la proportion de boursier</w:t>
      </w:r>
      <w:r>
        <w:t>s</w:t>
      </w:r>
      <w:r w:rsidRPr="008011CD">
        <w:t xml:space="preserve"> augmente légèrement dans le premier scénario, quand seule l’épreuve de français est comptabilisée à l’admissibilité, elle diminue légèrement dans les deux autres scénarios, incluant l’épreuve de langue, seule (2) ou conjointement à l’épreuve de français (3). </w:t>
      </w:r>
    </w:p>
    <w:p w:rsidR="008E588B" w:rsidRDefault="008E588B" w:rsidP="008E588B">
      <w:pPr>
        <w:jc w:val="both"/>
      </w:pPr>
      <w:r>
        <w:t xml:space="preserve">Une exception : en moyenne, entre 2015 et 2016, le troisième scénario impliquant une modification pour les deux épreuves fait légèrement augmenter la part de boursier à Rennes. Ceci s’explique néanmoins par le fait que l’augmentation de la part de boursier liée à la prise en compte de l’épreuve de français (+4,5% en 2015 et +5,3% en 2016) dépasse la diminution de cette part liée à la prise en compte de l’épreuve de langue (-5% en 2015 et 0% en 2016). </w:t>
      </w:r>
    </w:p>
    <w:p w:rsidR="008E588B" w:rsidRDefault="008E588B" w:rsidP="008E588B">
      <w:pPr>
        <w:jc w:val="center"/>
        <w:rPr>
          <w:u w:val="single"/>
        </w:rPr>
      </w:pPr>
      <w:r w:rsidRPr="007652A4">
        <w:rPr>
          <w:u w:val="single"/>
        </w:rPr>
        <w:t xml:space="preserve">Taux moyen d’accroissement de la proportion de </w:t>
      </w:r>
      <w:r>
        <w:rPr>
          <w:u w:val="single"/>
        </w:rPr>
        <w:t>boursiers</w:t>
      </w:r>
      <w:r w:rsidRPr="007652A4">
        <w:rPr>
          <w:u w:val="single"/>
        </w:rPr>
        <w:t xml:space="preserve"> en fonction des scénarios retenus :</w:t>
      </w:r>
    </w:p>
    <w:tbl>
      <w:tblPr>
        <w:tblW w:w="5560" w:type="dxa"/>
        <w:jc w:val="center"/>
        <w:tblCellMar>
          <w:left w:w="70" w:type="dxa"/>
          <w:right w:w="70" w:type="dxa"/>
        </w:tblCellMar>
        <w:tblLook w:val="04A0" w:firstRow="1" w:lastRow="0" w:firstColumn="1" w:lastColumn="0" w:noHBand="0" w:noVBand="1"/>
      </w:tblPr>
      <w:tblGrid>
        <w:gridCol w:w="1680"/>
        <w:gridCol w:w="1000"/>
        <w:gridCol w:w="880"/>
        <w:gridCol w:w="1060"/>
        <w:gridCol w:w="940"/>
      </w:tblGrid>
      <w:tr w:rsidR="008E588B" w:rsidRPr="008A2896" w:rsidTr="000D1420">
        <w:trPr>
          <w:trHeight w:val="780"/>
          <w:jc w:val="center"/>
        </w:trPr>
        <w:tc>
          <w:tcPr>
            <w:tcW w:w="168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8E588B" w:rsidRPr="008A2896" w:rsidRDefault="008E588B" w:rsidP="000D1420">
            <w:pPr>
              <w:spacing w:after="0"/>
              <w:jc w:val="center"/>
              <w:rPr>
                <w:rFonts w:ascii="Calibri" w:eastAsia="Times New Roman" w:hAnsi="Calibri" w:cs="Calibri"/>
                <w:b/>
                <w:bCs/>
                <w:sz w:val="20"/>
                <w:szCs w:val="20"/>
                <w:lang w:eastAsia="fr-FR"/>
              </w:rPr>
            </w:pPr>
            <w:r w:rsidRPr="008A2896">
              <w:rPr>
                <w:rFonts w:ascii="Calibri" w:eastAsia="Times New Roman" w:hAnsi="Calibri" w:cs="Calibri"/>
                <w:b/>
                <w:bCs/>
                <w:sz w:val="20"/>
                <w:szCs w:val="20"/>
                <w:lang w:eastAsia="fr-FR"/>
              </w:rPr>
              <w:t xml:space="preserve">Taux d'accroissement boursier moyen </w:t>
            </w:r>
          </w:p>
        </w:tc>
        <w:tc>
          <w:tcPr>
            <w:tcW w:w="1000" w:type="dxa"/>
            <w:tcBorders>
              <w:top w:val="single" w:sz="4" w:space="0" w:color="auto"/>
              <w:left w:val="nil"/>
              <w:bottom w:val="single" w:sz="4" w:space="0" w:color="auto"/>
              <w:right w:val="single" w:sz="4" w:space="0" w:color="auto"/>
            </w:tcBorders>
            <w:shd w:val="clear" w:color="000000" w:fill="DAEEF3"/>
            <w:vAlign w:val="center"/>
            <w:hideMark/>
          </w:tcPr>
          <w:p w:rsidR="008E588B" w:rsidRPr="008A2896" w:rsidRDefault="008E588B" w:rsidP="000D1420">
            <w:pPr>
              <w:spacing w:after="0"/>
              <w:jc w:val="center"/>
              <w:rPr>
                <w:rFonts w:ascii="Calibri" w:eastAsia="Times New Roman" w:hAnsi="Calibri" w:cs="Calibri"/>
                <w:b/>
                <w:bCs/>
                <w:color w:val="000000"/>
                <w:sz w:val="20"/>
                <w:szCs w:val="20"/>
                <w:lang w:eastAsia="fr-FR"/>
              </w:rPr>
            </w:pPr>
            <w:r w:rsidRPr="008A2896">
              <w:rPr>
                <w:rFonts w:ascii="Calibri" w:eastAsia="Times New Roman" w:hAnsi="Calibri" w:cs="Calibri"/>
                <w:b/>
                <w:bCs/>
                <w:color w:val="000000"/>
                <w:sz w:val="20"/>
                <w:szCs w:val="20"/>
                <w:lang w:eastAsia="fr-FR"/>
              </w:rPr>
              <w:t>ULM</w:t>
            </w:r>
          </w:p>
        </w:tc>
        <w:tc>
          <w:tcPr>
            <w:tcW w:w="880" w:type="dxa"/>
            <w:tcBorders>
              <w:top w:val="single" w:sz="4" w:space="0" w:color="auto"/>
              <w:left w:val="nil"/>
              <w:bottom w:val="single" w:sz="4" w:space="0" w:color="auto"/>
              <w:right w:val="single" w:sz="4" w:space="0" w:color="auto"/>
            </w:tcBorders>
            <w:shd w:val="clear" w:color="000000" w:fill="DAEEF3"/>
            <w:vAlign w:val="center"/>
            <w:hideMark/>
          </w:tcPr>
          <w:p w:rsidR="008E588B" w:rsidRPr="008A2896" w:rsidRDefault="008E588B" w:rsidP="000D1420">
            <w:pPr>
              <w:spacing w:after="0"/>
              <w:jc w:val="center"/>
              <w:rPr>
                <w:rFonts w:ascii="Calibri" w:eastAsia="Times New Roman" w:hAnsi="Calibri" w:cs="Calibri"/>
                <w:b/>
                <w:bCs/>
                <w:color w:val="000000"/>
                <w:sz w:val="20"/>
                <w:szCs w:val="20"/>
                <w:lang w:eastAsia="fr-FR"/>
              </w:rPr>
            </w:pPr>
            <w:r w:rsidRPr="008A2896">
              <w:rPr>
                <w:rFonts w:ascii="Calibri" w:eastAsia="Times New Roman" w:hAnsi="Calibri" w:cs="Calibri"/>
                <w:b/>
                <w:bCs/>
                <w:color w:val="000000"/>
                <w:sz w:val="20"/>
                <w:szCs w:val="20"/>
                <w:lang w:eastAsia="fr-FR"/>
              </w:rPr>
              <w:t>LYON</w:t>
            </w:r>
          </w:p>
        </w:tc>
        <w:tc>
          <w:tcPr>
            <w:tcW w:w="1060" w:type="dxa"/>
            <w:tcBorders>
              <w:top w:val="single" w:sz="4" w:space="0" w:color="auto"/>
              <w:left w:val="nil"/>
              <w:bottom w:val="single" w:sz="4" w:space="0" w:color="auto"/>
              <w:right w:val="single" w:sz="4" w:space="0" w:color="auto"/>
            </w:tcBorders>
            <w:shd w:val="clear" w:color="000000" w:fill="DAEEF3"/>
            <w:vAlign w:val="center"/>
            <w:hideMark/>
          </w:tcPr>
          <w:p w:rsidR="008E588B" w:rsidRPr="008A2896" w:rsidRDefault="008E588B" w:rsidP="000D1420">
            <w:pPr>
              <w:spacing w:after="0"/>
              <w:jc w:val="center"/>
              <w:rPr>
                <w:rFonts w:ascii="Calibri" w:eastAsia="Times New Roman" w:hAnsi="Calibri" w:cs="Calibri"/>
                <w:b/>
                <w:bCs/>
                <w:color w:val="000000"/>
                <w:sz w:val="20"/>
                <w:szCs w:val="20"/>
                <w:lang w:eastAsia="fr-FR"/>
              </w:rPr>
            </w:pPr>
            <w:r w:rsidRPr="008A2896">
              <w:rPr>
                <w:rFonts w:ascii="Calibri" w:eastAsia="Times New Roman" w:hAnsi="Calibri" w:cs="Calibri"/>
                <w:b/>
                <w:bCs/>
                <w:color w:val="000000"/>
                <w:sz w:val="20"/>
                <w:szCs w:val="20"/>
                <w:lang w:eastAsia="fr-FR"/>
              </w:rPr>
              <w:t>CACHAN</w:t>
            </w:r>
          </w:p>
        </w:tc>
        <w:tc>
          <w:tcPr>
            <w:tcW w:w="940" w:type="dxa"/>
            <w:tcBorders>
              <w:top w:val="single" w:sz="4" w:space="0" w:color="auto"/>
              <w:left w:val="nil"/>
              <w:bottom w:val="single" w:sz="4" w:space="0" w:color="auto"/>
              <w:right w:val="single" w:sz="4" w:space="0" w:color="auto"/>
            </w:tcBorders>
            <w:shd w:val="clear" w:color="000000" w:fill="DAEEF3"/>
            <w:vAlign w:val="center"/>
            <w:hideMark/>
          </w:tcPr>
          <w:p w:rsidR="008E588B" w:rsidRPr="008A2896" w:rsidRDefault="008E588B" w:rsidP="000D1420">
            <w:pPr>
              <w:spacing w:after="0"/>
              <w:jc w:val="center"/>
              <w:rPr>
                <w:rFonts w:ascii="Calibri" w:eastAsia="Times New Roman" w:hAnsi="Calibri" w:cs="Calibri"/>
                <w:b/>
                <w:bCs/>
                <w:color w:val="000000"/>
                <w:sz w:val="20"/>
                <w:szCs w:val="20"/>
                <w:lang w:eastAsia="fr-FR"/>
              </w:rPr>
            </w:pPr>
            <w:r w:rsidRPr="008A2896">
              <w:rPr>
                <w:rFonts w:ascii="Calibri" w:eastAsia="Times New Roman" w:hAnsi="Calibri" w:cs="Calibri"/>
                <w:b/>
                <w:bCs/>
                <w:color w:val="000000"/>
                <w:sz w:val="20"/>
                <w:szCs w:val="20"/>
                <w:lang w:eastAsia="fr-FR"/>
              </w:rPr>
              <w:t>RENNES</w:t>
            </w:r>
          </w:p>
        </w:tc>
      </w:tr>
      <w:tr w:rsidR="008E588B" w:rsidRPr="008A2896" w:rsidTr="000D1420">
        <w:trPr>
          <w:trHeight w:val="300"/>
          <w:jc w:val="center"/>
        </w:trPr>
        <w:tc>
          <w:tcPr>
            <w:tcW w:w="1680" w:type="dxa"/>
            <w:tcBorders>
              <w:top w:val="nil"/>
              <w:left w:val="single" w:sz="4" w:space="0" w:color="auto"/>
              <w:bottom w:val="single" w:sz="4" w:space="0" w:color="auto"/>
              <w:right w:val="single" w:sz="4" w:space="0" w:color="auto"/>
            </w:tcBorders>
            <w:shd w:val="clear" w:color="000000" w:fill="DAEEF3"/>
            <w:vAlign w:val="center"/>
            <w:hideMark/>
          </w:tcPr>
          <w:p w:rsidR="008E588B" w:rsidRPr="008A2896" w:rsidRDefault="008E588B" w:rsidP="000D1420">
            <w:pPr>
              <w:spacing w:after="0"/>
              <w:jc w:val="center"/>
              <w:rPr>
                <w:rFonts w:ascii="Calibri" w:eastAsia="Times New Roman" w:hAnsi="Calibri" w:cs="Calibri"/>
                <w:b/>
                <w:bCs/>
                <w:color w:val="000000"/>
                <w:sz w:val="16"/>
                <w:szCs w:val="16"/>
                <w:lang w:eastAsia="fr-FR"/>
              </w:rPr>
            </w:pPr>
            <w:r w:rsidRPr="008A2896">
              <w:rPr>
                <w:rFonts w:ascii="Calibri" w:eastAsia="Times New Roman" w:hAnsi="Calibri" w:cs="Calibri"/>
                <w:b/>
                <w:bCs/>
                <w:color w:val="000000"/>
                <w:sz w:val="16"/>
                <w:szCs w:val="16"/>
                <w:lang w:eastAsia="fr-FR"/>
              </w:rPr>
              <w:t>FrcOral (</w:t>
            </w:r>
            <w:r>
              <w:rPr>
                <w:rFonts w:ascii="Calibri" w:eastAsia="Times New Roman" w:hAnsi="Calibri" w:cs="Calibri"/>
                <w:b/>
                <w:bCs/>
                <w:color w:val="000000"/>
                <w:sz w:val="16"/>
                <w:szCs w:val="16"/>
                <w:lang w:eastAsia="fr-FR"/>
              </w:rPr>
              <w:t>20</w:t>
            </w:r>
            <w:r w:rsidRPr="008A2896">
              <w:rPr>
                <w:rFonts w:ascii="Calibri" w:eastAsia="Times New Roman" w:hAnsi="Calibri" w:cs="Calibri"/>
                <w:b/>
                <w:bCs/>
                <w:color w:val="000000"/>
                <w:sz w:val="16"/>
                <w:szCs w:val="16"/>
                <w:lang w:eastAsia="fr-FR"/>
              </w:rPr>
              <w:t>11-16)</w:t>
            </w:r>
          </w:p>
        </w:tc>
        <w:tc>
          <w:tcPr>
            <w:tcW w:w="1000" w:type="dxa"/>
            <w:tcBorders>
              <w:top w:val="nil"/>
              <w:left w:val="nil"/>
              <w:bottom w:val="single" w:sz="4" w:space="0" w:color="auto"/>
              <w:right w:val="single" w:sz="4" w:space="0" w:color="auto"/>
            </w:tcBorders>
            <w:shd w:val="clear" w:color="auto" w:fill="auto"/>
            <w:noWrap/>
            <w:vAlign w:val="center"/>
            <w:hideMark/>
          </w:tcPr>
          <w:p w:rsidR="008E588B" w:rsidRPr="008A2896" w:rsidRDefault="008E588B" w:rsidP="000D1420">
            <w:pPr>
              <w:spacing w:after="0"/>
              <w:jc w:val="center"/>
              <w:rPr>
                <w:rFonts w:ascii="Calibri" w:eastAsia="Times New Roman" w:hAnsi="Calibri" w:cs="Calibri"/>
                <w:color w:val="FF0000"/>
                <w:sz w:val="22"/>
                <w:szCs w:val="22"/>
                <w:lang w:eastAsia="fr-FR"/>
              </w:rPr>
            </w:pPr>
            <w:r w:rsidRPr="008A2896">
              <w:rPr>
                <w:rFonts w:ascii="Calibri" w:eastAsia="Times New Roman" w:hAnsi="Calibri" w:cs="Calibri"/>
                <w:color w:val="FF0000"/>
                <w:sz w:val="22"/>
                <w:szCs w:val="22"/>
                <w:lang w:eastAsia="fr-FR"/>
              </w:rPr>
              <w:t>-6%</w:t>
            </w:r>
          </w:p>
        </w:tc>
        <w:tc>
          <w:tcPr>
            <w:tcW w:w="880" w:type="dxa"/>
            <w:tcBorders>
              <w:top w:val="nil"/>
              <w:left w:val="nil"/>
              <w:bottom w:val="single" w:sz="4" w:space="0" w:color="auto"/>
              <w:right w:val="single" w:sz="4" w:space="0" w:color="auto"/>
            </w:tcBorders>
            <w:shd w:val="clear" w:color="auto" w:fill="auto"/>
            <w:noWrap/>
            <w:vAlign w:val="center"/>
            <w:hideMark/>
          </w:tcPr>
          <w:p w:rsidR="008E588B" w:rsidRPr="008A2896" w:rsidRDefault="008E588B" w:rsidP="000D1420">
            <w:pPr>
              <w:spacing w:after="0"/>
              <w:jc w:val="center"/>
              <w:rPr>
                <w:rFonts w:ascii="Calibri" w:eastAsia="Times New Roman" w:hAnsi="Calibri" w:cs="Calibri"/>
                <w:color w:val="00B050"/>
                <w:sz w:val="22"/>
                <w:szCs w:val="22"/>
                <w:lang w:eastAsia="fr-FR"/>
              </w:rPr>
            </w:pPr>
            <w:r w:rsidRPr="008A2896">
              <w:rPr>
                <w:rFonts w:ascii="Calibri" w:eastAsia="Times New Roman" w:hAnsi="Calibri" w:cs="Calibri"/>
                <w:color w:val="00B050"/>
                <w:sz w:val="22"/>
                <w:szCs w:val="22"/>
                <w:lang w:eastAsia="fr-FR"/>
              </w:rPr>
              <w:t>1%</w:t>
            </w:r>
          </w:p>
        </w:tc>
        <w:tc>
          <w:tcPr>
            <w:tcW w:w="1060" w:type="dxa"/>
            <w:tcBorders>
              <w:top w:val="nil"/>
              <w:left w:val="nil"/>
              <w:bottom w:val="single" w:sz="4" w:space="0" w:color="auto"/>
              <w:right w:val="single" w:sz="4" w:space="0" w:color="auto"/>
            </w:tcBorders>
            <w:shd w:val="clear" w:color="auto" w:fill="auto"/>
            <w:noWrap/>
            <w:vAlign w:val="center"/>
            <w:hideMark/>
          </w:tcPr>
          <w:p w:rsidR="008E588B" w:rsidRPr="008A2896" w:rsidRDefault="008E588B" w:rsidP="000D1420">
            <w:pPr>
              <w:spacing w:after="0"/>
              <w:jc w:val="center"/>
              <w:rPr>
                <w:rFonts w:ascii="Calibri" w:eastAsia="Times New Roman" w:hAnsi="Calibri" w:cs="Calibri"/>
                <w:color w:val="00B050"/>
                <w:sz w:val="22"/>
                <w:szCs w:val="22"/>
                <w:lang w:eastAsia="fr-FR"/>
              </w:rPr>
            </w:pPr>
            <w:r w:rsidRPr="008A2896">
              <w:rPr>
                <w:rFonts w:ascii="Calibri" w:eastAsia="Times New Roman" w:hAnsi="Calibri" w:cs="Calibri"/>
                <w:color w:val="00B050"/>
                <w:sz w:val="22"/>
                <w:szCs w:val="22"/>
                <w:lang w:eastAsia="fr-FR"/>
              </w:rPr>
              <w:t>1%</w:t>
            </w:r>
          </w:p>
        </w:tc>
        <w:tc>
          <w:tcPr>
            <w:tcW w:w="940" w:type="dxa"/>
            <w:tcBorders>
              <w:top w:val="nil"/>
              <w:left w:val="nil"/>
              <w:bottom w:val="single" w:sz="4" w:space="0" w:color="auto"/>
              <w:right w:val="single" w:sz="4" w:space="0" w:color="auto"/>
            </w:tcBorders>
            <w:shd w:val="clear" w:color="auto" w:fill="auto"/>
            <w:noWrap/>
            <w:vAlign w:val="center"/>
            <w:hideMark/>
          </w:tcPr>
          <w:p w:rsidR="008E588B" w:rsidRPr="008A2896" w:rsidRDefault="008E588B" w:rsidP="000D1420">
            <w:pPr>
              <w:spacing w:after="0"/>
              <w:jc w:val="center"/>
              <w:rPr>
                <w:rFonts w:ascii="Calibri" w:eastAsia="Times New Roman" w:hAnsi="Calibri" w:cs="Calibri"/>
                <w:color w:val="00B050"/>
                <w:sz w:val="22"/>
                <w:szCs w:val="22"/>
                <w:lang w:eastAsia="fr-FR"/>
              </w:rPr>
            </w:pPr>
            <w:r w:rsidRPr="008A2896">
              <w:rPr>
                <w:rFonts w:ascii="Calibri" w:eastAsia="Times New Roman" w:hAnsi="Calibri" w:cs="Calibri"/>
                <w:color w:val="00B050"/>
                <w:sz w:val="22"/>
                <w:szCs w:val="22"/>
                <w:lang w:eastAsia="fr-FR"/>
              </w:rPr>
              <w:t>3%</w:t>
            </w:r>
          </w:p>
        </w:tc>
      </w:tr>
      <w:tr w:rsidR="008E588B" w:rsidRPr="008A2896" w:rsidTr="000D1420">
        <w:trPr>
          <w:trHeight w:val="300"/>
          <w:jc w:val="center"/>
        </w:trPr>
        <w:tc>
          <w:tcPr>
            <w:tcW w:w="1680" w:type="dxa"/>
            <w:tcBorders>
              <w:top w:val="nil"/>
              <w:left w:val="single" w:sz="4" w:space="0" w:color="auto"/>
              <w:bottom w:val="single" w:sz="4" w:space="0" w:color="auto"/>
              <w:right w:val="single" w:sz="4" w:space="0" w:color="auto"/>
            </w:tcBorders>
            <w:shd w:val="clear" w:color="000000" w:fill="DAEEF3"/>
            <w:vAlign w:val="center"/>
            <w:hideMark/>
          </w:tcPr>
          <w:p w:rsidR="008E588B" w:rsidRPr="008A2896" w:rsidRDefault="008E588B" w:rsidP="000D1420">
            <w:pPr>
              <w:spacing w:after="0"/>
              <w:jc w:val="center"/>
              <w:rPr>
                <w:rFonts w:ascii="Calibri" w:eastAsia="Times New Roman" w:hAnsi="Calibri" w:cs="Calibri"/>
                <w:b/>
                <w:bCs/>
                <w:color w:val="000000"/>
                <w:sz w:val="16"/>
                <w:szCs w:val="16"/>
                <w:lang w:eastAsia="fr-FR"/>
              </w:rPr>
            </w:pPr>
            <w:r w:rsidRPr="008A2896">
              <w:rPr>
                <w:rFonts w:ascii="Calibri" w:eastAsia="Times New Roman" w:hAnsi="Calibri" w:cs="Calibri"/>
                <w:b/>
                <w:bCs/>
                <w:color w:val="000000"/>
                <w:sz w:val="16"/>
                <w:szCs w:val="16"/>
                <w:lang w:eastAsia="fr-FR"/>
              </w:rPr>
              <w:t>LV1cOral (</w:t>
            </w:r>
            <w:r>
              <w:rPr>
                <w:rFonts w:ascii="Calibri" w:eastAsia="Times New Roman" w:hAnsi="Calibri" w:cs="Calibri"/>
                <w:b/>
                <w:bCs/>
                <w:color w:val="000000"/>
                <w:sz w:val="16"/>
                <w:szCs w:val="16"/>
                <w:lang w:eastAsia="fr-FR"/>
              </w:rPr>
              <w:t>20</w:t>
            </w:r>
            <w:r w:rsidRPr="008A2896">
              <w:rPr>
                <w:rFonts w:ascii="Calibri" w:eastAsia="Times New Roman" w:hAnsi="Calibri" w:cs="Calibri"/>
                <w:b/>
                <w:bCs/>
                <w:color w:val="000000"/>
                <w:sz w:val="16"/>
                <w:szCs w:val="16"/>
                <w:lang w:eastAsia="fr-FR"/>
              </w:rPr>
              <w:t>15-16)</w:t>
            </w:r>
          </w:p>
        </w:tc>
        <w:tc>
          <w:tcPr>
            <w:tcW w:w="1000" w:type="dxa"/>
            <w:tcBorders>
              <w:top w:val="nil"/>
              <w:left w:val="nil"/>
              <w:bottom w:val="single" w:sz="4" w:space="0" w:color="auto"/>
              <w:right w:val="single" w:sz="4" w:space="0" w:color="auto"/>
            </w:tcBorders>
            <w:shd w:val="clear" w:color="auto" w:fill="auto"/>
            <w:noWrap/>
            <w:vAlign w:val="center"/>
            <w:hideMark/>
          </w:tcPr>
          <w:p w:rsidR="008E588B" w:rsidRPr="008A2896" w:rsidRDefault="008E588B" w:rsidP="000D1420">
            <w:pPr>
              <w:spacing w:after="0"/>
              <w:jc w:val="center"/>
              <w:rPr>
                <w:rFonts w:ascii="Calibri" w:eastAsia="Times New Roman" w:hAnsi="Calibri" w:cs="Calibri"/>
                <w:color w:val="FF0000"/>
                <w:sz w:val="22"/>
                <w:szCs w:val="22"/>
                <w:lang w:eastAsia="fr-FR"/>
              </w:rPr>
            </w:pPr>
            <w:r w:rsidRPr="008A2896">
              <w:rPr>
                <w:rFonts w:ascii="Calibri" w:eastAsia="Times New Roman" w:hAnsi="Calibri" w:cs="Calibri"/>
                <w:color w:val="FF0000"/>
                <w:sz w:val="22"/>
                <w:szCs w:val="22"/>
                <w:lang w:eastAsia="fr-FR"/>
              </w:rPr>
              <w:t>-8%</w:t>
            </w:r>
          </w:p>
        </w:tc>
        <w:tc>
          <w:tcPr>
            <w:tcW w:w="880" w:type="dxa"/>
            <w:tcBorders>
              <w:top w:val="nil"/>
              <w:left w:val="nil"/>
              <w:bottom w:val="single" w:sz="4" w:space="0" w:color="auto"/>
              <w:right w:val="single" w:sz="4" w:space="0" w:color="auto"/>
            </w:tcBorders>
            <w:shd w:val="clear" w:color="auto" w:fill="auto"/>
            <w:noWrap/>
            <w:vAlign w:val="center"/>
            <w:hideMark/>
          </w:tcPr>
          <w:p w:rsidR="008E588B" w:rsidRPr="008A2896" w:rsidRDefault="008E588B" w:rsidP="000D1420">
            <w:pPr>
              <w:spacing w:after="0"/>
              <w:jc w:val="center"/>
              <w:rPr>
                <w:rFonts w:ascii="Calibri" w:eastAsia="Times New Roman" w:hAnsi="Calibri" w:cs="Calibri"/>
                <w:color w:val="FF0000"/>
                <w:sz w:val="22"/>
                <w:szCs w:val="22"/>
                <w:lang w:eastAsia="fr-FR"/>
              </w:rPr>
            </w:pPr>
            <w:r w:rsidRPr="008A2896">
              <w:rPr>
                <w:rFonts w:ascii="Calibri" w:eastAsia="Times New Roman" w:hAnsi="Calibri" w:cs="Calibri"/>
                <w:color w:val="FF0000"/>
                <w:sz w:val="22"/>
                <w:szCs w:val="22"/>
                <w:lang w:eastAsia="fr-FR"/>
              </w:rPr>
              <w:t>-2%</w:t>
            </w:r>
          </w:p>
        </w:tc>
        <w:tc>
          <w:tcPr>
            <w:tcW w:w="1060" w:type="dxa"/>
            <w:tcBorders>
              <w:top w:val="nil"/>
              <w:left w:val="nil"/>
              <w:bottom w:val="single" w:sz="4" w:space="0" w:color="auto"/>
              <w:right w:val="single" w:sz="4" w:space="0" w:color="auto"/>
            </w:tcBorders>
            <w:shd w:val="clear" w:color="auto" w:fill="auto"/>
            <w:noWrap/>
            <w:vAlign w:val="center"/>
            <w:hideMark/>
          </w:tcPr>
          <w:p w:rsidR="008E588B" w:rsidRPr="008A2896" w:rsidRDefault="008E588B" w:rsidP="000D1420">
            <w:pPr>
              <w:spacing w:after="0"/>
              <w:jc w:val="center"/>
              <w:rPr>
                <w:rFonts w:ascii="Calibri" w:eastAsia="Times New Roman" w:hAnsi="Calibri" w:cs="Calibri"/>
                <w:color w:val="FF0000"/>
                <w:sz w:val="22"/>
                <w:szCs w:val="22"/>
                <w:lang w:eastAsia="fr-FR"/>
              </w:rPr>
            </w:pPr>
            <w:r w:rsidRPr="008A2896">
              <w:rPr>
                <w:rFonts w:ascii="Calibri" w:eastAsia="Times New Roman" w:hAnsi="Calibri" w:cs="Calibri"/>
                <w:color w:val="FF0000"/>
                <w:sz w:val="22"/>
                <w:szCs w:val="22"/>
                <w:lang w:eastAsia="fr-FR"/>
              </w:rPr>
              <w:t>-3%</w:t>
            </w:r>
          </w:p>
        </w:tc>
        <w:tc>
          <w:tcPr>
            <w:tcW w:w="940" w:type="dxa"/>
            <w:tcBorders>
              <w:top w:val="nil"/>
              <w:left w:val="nil"/>
              <w:bottom w:val="single" w:sz="4" w:space="0" w:color="auto"/>
              <w:right w:val="single" w:sz="4" w:space="0" w:color="auto"/>
            </w:tcBorders>
            <w:shd w:val="clear" w:color="auto" w:fill="auto"/>
            <w:noWrap/>
            <w:vAlign w:val="center"/>
            <w:hideMark/>
          </w:tcPr>
          <w:p w:rsidR="008E588B" w:rsidRPr="008A2896" w:rsidRDefault="008E588B" w:rsidP="000D1420">
            <w:pPr>
              <w:spacing w:after="0"/>
              <w:jc w:val="center"/>
              <w:rPr>
                <w:rFonts w:ascii="Calibri" w:eastAsia="Times New Roman" w:hAnsi="Calibri" w:cs="Calibri"/>
                <w:color w:val="FF0000"/>
                <w:sz w:val="22"/>
                <w:szCs w:val="22"/>
                <w:lang w:eastAsia="fr-FR"/>
              </w:rPr>
            </w:pPr>
            <w:r w:rsidRPr="008A2896">
              <w:rPr>
                <w:rFonts w:ascii="Calibri" w:eastAsia="Times New Roman" w:hAnsi="Calibri" w:cs="Calibri"/>
                <w:color w:val="FF0000"/>
                <w:sz w:val="22"/>
                <w:szCs w:val="22"/>
                <w:lang w:eastAsia="fr-FR"/>
              </w:rPr>
              <w:t>-3%</w:t>
            </w:r>
          </w:p>
        </w:tc>
      </w:tr>
      <w:tr w:rsidR="008E588B" w:rsidRPr="008A2896" w:rsidTr="000D1420">
        <w:trPr>
          <w:trHeight w:val="300"/>
          <w:jc w:val="center"/>
        </w:trPr>
        <w:tc>
          <w:tcPr>
            <w:tcW w:w="1680" w:type="dxa"/>
            <w:tcBorders>
              <w:top w:val="nil"/>
              <w:left w:val="single" w:sz="4" w:space="0" w:color="auto"/>
              <w:bottom w:val="single" w:sz="4" w:space="0" w:color="auto"/>
              <w:right w:val="single" w:sz="4" w:space="0" w:color="auto"/>
            </w:tcBorders>
            <w:shd w:val="clear" w:color="000000" w:fill="DAEEF3"/>
            <w:vAlign w:val="center"/>
            <w:hideMark/>
          </w:tcPr>
          <w:p w:rsidR="008E588B" w:rsidRPr="008A2896" w:rsidRDefault="008E588B" w:rsidP="000D1420">
            <w:pPr>
              <w:spacing w:after="0"/>
              <w:jc w:val="center"/>
              <w:rPr>
                <w:rFonts w:ascii="Calibri" w:eastAsia="Times New Roman" w:hAnsi="Calibri" w:cs="Calibri"/>
                <w:b/>
                <w:bCs/>
                <w:color w:val="000000"/>
                <w:sz w:val="16"/>
                <w:szCs w:val="16"/>
                <w:lang w:eastAsia="fr-FR"/>
              </w:rPr>
            </w:pPr>
            <w:proofErr w:type="spellStart"/>
            <w:r w:rsidRPr="008A2896">
              <w:rPr>
                <w:rFonts w:ascii="Calibri" w:eastAsia="Times New Roman" w:hAnsi="Calibri" w:cs="Calibri"/>
                <w:b/>
                <w:bCs/>
                <w:color w:val="000000"/>
                <w:sz w:val="16"/>
                <w:szCs w:val="16"/>
                <w:lang w:eastAsia="fr-FR"/>
              </w:rPr>
              <w:t>coral</w:t>
            </w:r>
            <w:proofErr w:type="spellEnd"/>
            <w:r w:rsidRPr="008A2896">
              <w:rPr>
                <w:rFonts w:ascii="Calibri" w:eastAsia="Times New Roman" w:hAnsi="Calibri" w:cs="Calibri"/>
                <w:b/>
                <w:bCs/>
                <w:color w:val="000000"/>
                <w:sz w:val="16"/>
                <w:szCs w:val="16"/>
                <w:lang w:eastAsia="fr-FR"/>
              </w:rPr>
              <w:t xml:space="preserve"> </w:t>
            </w:r>
            <w:proofErr w:type="spellStart"/>
            <w:r w:rsidRPr="008A2896">
              <w:rPr>
                <w:rFonts w:ascii="Calibri" w:eastAsia="Times New Roman" w:hAnsi="Calibri" w:cs="Calibri"/>
                <w:b/>
                <w:bCs/>
                <w:color w:val="000000"/>
                <w:sz w:val="16"/>
                <w:szCs w:val="16"/>
                <w:lang w:eastAsia="fr-FR"/>
              </w:rPr>
              <w:t>LV+Fr</w:t>
            </w:r>
            <w:proofErr w:type="spellEnd"/>
            <w:r w:rsidRPr="008A2896">
              <w:rPr>
                <w:rFonts w:ascii="Calibri" w:eastAsia="Times New Roman" w:hAnsi="Calibri" w:cs="Calibri"/>
                <w:b/>
                <w:bCs/>
                <w:color w:val="000000"/>
                <w:sz w:val="16"/>
                <w:szCs w:val="16"/>
                <w:lang w:eastAsia="fr-FR"/>
              </w:rPr>
              <w:t xml:space="preserve"> (</w:t>
            </w:r>
            <w:r>
              <w:rPr>
                <w:rFonts w:ascii="Calibri" w:eastAsia="Times New Roman" w:hAnsi="Calibri" w:cs="Calibri"/>
                <w:b/>
                <w:bCs/>
                <w:color w:val="000000"/>
                <w:sz w:val="16"/>
                <w:szCs w:val="16"/>
                <w:lang w:eastAsia="fr-FR"/>
              </w:rPr>
              <w:t>20</w:t>
            </w:r>
            <w:r w:rsidRPr="008A2896">
              <w:rPr>
                <w:rFonts w:ascii="Calibri" w:eastAsia="Times New Roman" w:hAnsi="Calibri" w:cs="Calibri"/>
                <w:b/>
                <w:bCs/>
                <w:color w:val="000000"/>
                <w:sz w:val="16"/>
                <w:szCs w:val="16"/>
                <w:lang w:eastAsia="fr-FR"/>
              </w:rPr>
              <w:t>15-16)</w:t>
            </w:r>
          </w:p>
        </w:tc>
        <w:tc>
          <w:tcPr>
            <w:tcW w:w="1000" w:type="dxa"/>
            <w:tcBorders>
              <w:top w:val="nil"/>
              <w:left w:val="nil"/>
              <w:bottom w:val="single" w:sz="4" w:space="0" w:color="auto"/>
              <w:right w:val="single" w:sz="4" w:space="0" w:color="auto"/>
            </w:tcBorders>
            <w:shd w:val="clear" w:color="auto" w:fill="auto"/>
            <w:noWrap/>
            <w:vAlign w:val="center"/>
            <w:hideMark/>
          </w:tcPr>
          <w:p w:rsidR="008E588B" w:rsidRPr="008A2896" w:rsidRDefault="008E588B" w:rsidP="000D1420">
            <w:pPr>
              <w:spacing w:after="0"/>
              <w:jc w:val="center"/>
              <w:rPr>
                <w:rFonts w:ascii="Calibri" w:eastAsia="Times New Roman" w:hAnsi="Calibri" w:cs="Calibri"/>
                <w:color w:val="FF0000"/>
                <w:sz w:val="22"/>
                <w:szCs w:val="22"/>
                <w:lang w:eastAsia="fr-FR"/>
              </w:rPr>
            </w:pPr>
            <w:r w:rsidRPr="008A2896">
              <w:rPr>
                <w:rFonts w:ascii="Calibri" w:eastAsia="Times New Roman" w:hAnsi="Calibri" w:cs="Calibri"/>
                <w:color w:val="FF0000"/>
                <w:sz w:val="22"/>
                <w:szCs w:val="22"/>
                <w:lang w:eastAsia="fr-FR"/>
              </w:rPr>
              <w:t>-11%</w:t>
            </w:r>
          </w:p>
        </w:tc>
        <w:tc>
          <w:tcPr>
            <w:tcW w:w="880" w:type="dxa"/>
            <w:tcBorders>
              <w:top w:val="nil"/>
              <w:left w:val="nil"/>
              <w:bottom w:val="single" w:sz="4" w:space="0" w:color="auto"/>
              <w:right w:val="single" w:sz="4" w:space="0" w:color="auto"/>
            </w:tcBorders>
            <w:shd w:val="clear" w:color="auto" w:fill="auto"/>
            <w:noWrap/>
            <w:vAlign w:val="center"/>
            <w:hideMark/>
          </w:tcPr>
          <w:p w:rsidR="008E588B" w:rsidRPr="008A2896" w:rsidRDefault="008E588B" w:rsidP="000D1420">
            <w:pPr>
              <w:spacing w:after="0"/>
              <w:jc w:val="center"/>
              <w:rPr>
                <w:rFonts w:ascii="Calibri" w:eastAsia="Times New Roman" w:hAnsi="Calibri" w:cs="Calibri"/>
                <w:color w:val="FF0000"/>
                <w:sz w:val="22"/>
                <w:szCs w:val="22"/>
                <w:lang w:eastAsia="fr-FR"/>
              </w:rPr>
            </w:pPr>
            <w:r w:rsidRPr="008A2896">
              <w:rPr>
                <w:rFonts w:ascii="Calibri" w:eastAsia="Times New Roman" w:hAnsi="Calibri" w:cs="Calibri"/>
                <w:color w:val="FF0000"/>
                <w:sz w:val="22"/>
                <w:szCs w:val="22"/>
                <w:lang w:eastAsia="fr-FR"/>
              </w:rPr>
              <w:t>-2%</w:t>
            </w:r>
          </w:p>
        </w:tc>
        <w:tc>
          <w:tcPr>
            <w:tcW w:w="1060" w:type="dxa"/>
            <w:tcBorders>
              <w:top w:val="nil"/>
              <w:left w:val="nil"/>
              <w:bottom w:val="single" w:sz="4" w:space="0" w:color="auto"/>
              <w:right w:val="single" w:sz="4" w:space="0" w:color="auto"/>
            </w:tcBorders>
            <w:shd w:val="clear" w:color="auto" w:fill="auto"/>
            <w:noWrap/>
            <w:vAlign w:val="center"/>
            <w:hideMark/>
          </w:tcPr>
          <w:p w:rsidR="008E588B" w:rsidRPr="008A2896" w:rsidRDefault="008E588B" w:rsidP="000D1420">
            <w:pPr>
              <w:spacing w:after="0"/>
              <w:jc w:val="center"/>
              <w:rPr>
                <w:rFonts w:ascii="Calibri" w:eastAsia="Times New Roman" w:hAnsi="Calibri" w:cs="Calibri"/>
                <w:color w:val="FF0000"/>
                <w:sz w:val="22"/>
                <w:szCs w:val="22"/>
                <w:lang w:eastAsia="fr-FR"/>
              </w:rPr>
            </w:pPr>
            <w:r w:rsidRPr="008A2896">
              <w:rPr>
                <w:rFonts w:ascii="Calibri" w:eastAsia="Times New Roman" w:hAnsi="Calibri" w:cs="Calibri"/>
                <w:color w:val="FF0000"/>
                <w:sz w:val="22"/>
                <w:szCs w:val="22"/>
                <w:lang w:eastAsia="fr-FR"/>
              </w:rPr>
              <w:t>-3%</w:t>
            </w:r>
          </w:p>
        </w:tc>
        <w:tc>
          <w:tcPr>
            <w:tcW w:w="940" w:type="dxa"/>
            <w:tcBorders>
              <w:top w:val="nil"/>
              <w:left w:val="nil"/>
              <w:bottom w:val="single" w:sz="4" w:space="0" w:color="auto"/>
              <w:right w:val="single" w:sz="4" w:space="0" w:color="auto"/>
            </w:tcBorders>
            <w:shd w:val="clear" w:color="auto" w:fill="auto"/>
            <w:noWrap/>
            <w:vAlign w:val="center"/>
            <w:hideMark/>
          </w:tcPr>
          <w:p w:rsidR="008E588B" w:rsidRPr="008A2896" w:rsidRDefault="008E588B" w:rsidP="000D1420">
            <w:pPr>
              <w:spacing w:after="0"/>
              <w:jc w:val="center"/>
              <w:rPr>
                <w:rFonts w:ascii="Calibri" w:eastAsia="Times New Roman" w:hAnsi="Calibri" w:cs="Calibri"/>
                <w:color w:val="FF0000"/>
                <w:sz w:val="22"/>
                <w:szCs w:val="22"/>
                <w:lang w:eastAsia="fr-FR"/>
              </w:rPr>
            </w:pPr>
            <w:r w:rsidRPr="008A2896">
              <w:rPr>
                <w:rFonts w:ascii="Calibri" w:eastAsia="Times New Roman" w:hAnsi="Calibri" w:cs="Calibri"/>
                <w:color w:val="00B050"/>
                <w:sz w:val="22"/>
                <w:szCs w:val="22"/>
                <w:lang w:eastAsia="fr-FR"/>
              </w:rPr>
              <w:t>2%</w:t>
            </w:r>
          </w:p>
        </w:tc>
      </w:tr>
    </w:tbl>
    <w:p w:rsidR="008E588B" w:rsidRPr="00B244D2" w:rsidRDefault="008E588B" w:rsidP="008E588B">
      <w:pPr>
        <w:jc w:val="both"/>
      </w:pPr>
    </w:p>
    <w:p w:rsidR="008E588B" w:rsidRDefault="008E588B" w:rsidP="008E588B">
      <w:pPr>
        <w:jc w:val="both"/>
      </w:pPr>
      <w:r>
        <w:t>Néanmoins, i</w:t>
      </w:r>
      <w:r w:rsidRPr="00B244D2">
        <w:t xml:space="preserve">l n’y a </w:t>
      </w:r>
      <w:r w:rsidRPr="00A04ED7">
        <w:rPr>
          <w:b/>
        </w:rPr>
        <w:t>pas de corrélation systématique entre l’accroissement de la proportion de femmes admissibles et la proportion des non boursiers admissibles</w:t>
      </w:r>
      <w:r w:rsidRPr="00B244D2">
        <w:t xml:space="preserve">. </w:t>
      </w:r>
      <w:r>
        <w:t>Par exemple, à Ulm, en moyenne entre 2015 et 2016, le second scénario (épreuve de langue seule) engendre une diminution de la proportion de femmes comme de boursiers.</w:t>
      </w:r>
    </w:p>
    <w:p w:rsidR="008E588B" w:rsidRDefault="008E588B" w:rsidP="008E588B">
      <w:pPr>
        <w:jc w:val="both"/>
      </w:pPr>
      <w:r>
        <w:t xml:space="preserve">Ainsi, comme pour l’écart homme-femme, il faut distinguer les conséquences sur l’écart boursier-non boursier en fonction des scénarios : </w:t>
      </w:r>
    </w:p>
    <w:p w:rsidR="008E588B" w:rsidRPr="006A1D3D" w:rsidRDefault="008E588B" w:rsidP="008E588B">
      <w:pPr>
        <w:pStyle w:val="Paragraphedeliste"/>
        <w:numPr>
          <w:ilvl w:val="2"/>
          <w:numId w:val="7"/>
        </w:numPr>
        <w:jc w:val="both"/>
      </w:pPr>
      <w:r>
        <w:rPr>
          <w:b/>
        </w:rPr>
        <w:t>Avec</w:t>
      </w:r>
      <w:r w:rsidRPr="007E7C71">
        <w:rPr>
          <w:b/>
        </w:rPr>
        <w:t xml:space="preserve"> le premier scénario</w:t>
      </w:r>
      <w:r>
        <w:rPr>
          <w:b/>
        </w:rPr>
        <w:t xml:space="preserve"> </w:t>
      </w:r>
      <w:r w:rsidRPr="006A1D3D">
        <w:t xml:space="preserve">(où seule l’épreuve de français est comptabilisée), sur la période 2011-2016, </w:t>
      </w:r>
      <w:r w:rsidRPr="006A1D3D">
        <w:rPr>
          <w:b/>
        </w:rPr>
        <w:t>la proportion de boursier</w:t>
      </w:r>
      <w:r w:rsidRPr="006A1D3D">
        <w:t xml:space="preserve"> ne diminue qu’à Ulm, certaines années. Dans les autres écoles, elle </w:t>
      </w:r>
      <w:r>
        <w:rPr>
          <w:b/>
        </w:rPr>
        <w:t xml:space="preserve">est inchangée ou augmente. </w:t>
      </w:r>
    </w:p>
    <w:p w:rsidR="008E588B" w:rsidRDefault="008E588B" w:rsidP="008E588B">
      <w:pPr>
        <w:pStyle w:val="Paragraphedeliste"/>
        <w:numPr>
          <w:ilvl w:val="2"/>
          <w:numId w:val="7"/>
        </w:numPr>
        <w:jc w:val="both"/>
      </w:pPr>
      <w:r w:rsidRPr="006A1D3D">
        <w:rPr>
          <w:b/>
        </w:rPr>
        <w:t>En revanche, avec le deuxième et le troisième scénario</w:t>
      </w:r>
      <w:r>
        <w:rPr>
          <w:b/>
        </w:rPr>
        <w:t xml:space="preserve"> incluant l’épreuve de langue</w:t>
      </w:r>
      <w:r w:rsidRPr="006A1D3D">
        <w:rPr>
          <w:b/>
        </w:rPr>
        <w:t xml:space="preserve">, la proportion de boursier diminue ou reste inchangée. </w:t>
      </w:r>
    </w:p>
    <w:p w:rsidR="008E588B" w:rsidRDefault="008E588B" w:rsidP="008E588B">
      <w:pPr>
        <w:jc w:val="both"/>
      </w:pPr>
      <w:r>
        <w:t>A nouveau, ces résultats concordent avec ceux précédemment présentés concernant les écarts de moyenne par épreuve (</w:t>
      </w:r>
      <w:r w:rsidRPr="00FB1C9C">
        <w:t xml:space="preserve">voir Partie 2, A) : l’épreuve </w:t>
      </w:r>
      <w:r>
        <w:t xml:space="preserve">de français – à la différence de toutes les autres, y compris celle de langue – n’apparaissait pas biaisée en défaveur des candidat-e-s boursier-e-s. De plus, toutes choses égales par ailleurs, on constatait une meilleure réussite dans candidates boursières à cette épreuve, ce qui explique que le scénario 1 favorise (sauf pour Ulm) à la fois les candidates et les boursiers. </w:t>
      </w:r>
    </w:p>
    <w:p w:rsidR="008E588B" w:rsidRDefault="008E588B" w:rsidP="008E588B">
      <w:pPr>
        <w:ind w:firstLine="708"/>
        <w:jc w:val="both"/>
      </w:pPr>
      <w:r w:rsidRPr="0018219F">
        <w:rPr>
          <w:b/>
          <w:u w:val="single"/>
        </w:rPr>
        <w:t xml:space="preserve">La proportion de </w:t>
      </w:r>
      <w:r>
        <w:rPr>
          <w:b/>
          <w:u w:val="single"/>
        </w:rPr>
        <w:t>candidat-e-s issu-e-s</w:t>
      </w:r>
      <w:r w:rsidRPr="00A04ED7">
        <w:rPr>
          <w:b/>
        </w:rPr>
        <w:t xml:space="preserve"> </w:t>
      </w:r>
      <w:r>
        <w:rPr>
          <w:b/>
        </w:rPr>
        <w:t xml:space="preserve">de milieu moyen ou populaire est en moyenne affectée négativement, quel que soit le scénario retenu. </w:t>
      </w:r>
    </w:p>
    <w:p w:rsidR="008E588B" w:rsidRDefault="008E588B" w:rsidP="008E588B">
      <w:pPr>
        <w:jc w:val="center"/>
        <w:rPr>
          <w:u w:val="single"/>
        </w:rPr>
      </w:pPr>
      <w:r w:rsidRPr="007652A4">
        <w:rPr>
          <w:u w:val="single"/>
        </w:rPr>
        <w:t xml:space="preserve">Taux moyen d’accroissement de la proportion de </w:t>
      </w:r>
      <w:r>
        <w:rPr>
          <w:u w:val="single"/>
        </w:rPr>
        <w:t>candidats dont le père appartient aux catégories moyennes et populaires</w:t>
      </w:r>
      <w:r w:rsidRPr="007652A4">
        <w:rPr>
          <w:u w:val="single"/>
        </w:rPr>
        <w:t xml:space="preserve"> en fonction des scénarios retenus :</w:t>
      </w:r>
    </w:p>
    <w:tbl>
      <w:tblPr>
        <w:tblW w:w="5560" w:type="dxa"/>
        <w:jc w:val="center"/>
        <w:tblCellMar>
          <w:left w:w="70" w:type="dxa"/>
          <w:right w:w="70" w:type="dxa"/>
        </w:tblCellMar>
        <w:tblLook w:val="04A0" w:firstRow="1" w:lastRow="0" w:firstColumn="1" w:lastColumn="0" w:noHBand="0" w:noVBand="1"/>
      </w:tblPr>
      <w:tblGrid>
        <w:gridCol w:w="1680"/>
        <w:gridCol w:w="1000"/>
        <w:gridCol w:w="880"/>
        <w:gridCol w:w="1060"/>
        <w:gridCol w:w="940"/>
      </w:tblGrid>
      <w:tr w:rsidR="008E588B" w:rsidRPr="003A7301" w:rsidTr="000D1420">
        <w:trPr>
          <w:trHeight w:val="1020"/>
          <w:jc w:val="center"/>
        </w:trPr>
        <w:tc>
          <w:tcPr>
            <w:tcW w:w="168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8E588B" w:rsidRPr="003A7301" w:rsidRDefault="008E588B" w:rsidP="000D1420">
            <w:pPr>
              <w:spacing w:after="0"/>
              <w:jc w:val="center"/>
              <w:rPr>
                <w:rFonts w:ascii="Calibri" w:eastAsia="Times New Roman" w:hAnsi="Calibri" w:cs="Calibri"/>
                <w:b/>
                <w:bCs/>
                <w:sz w:val="20"/>
                <w:szCs w:val="20"/>
                <w:lang w:eastAsia="fr-FR"/>
              </w:rPr>
            </w:pPr>
            <w:r w:rsidRPr="003A7301">
              <w:rPr>
                <w:rFonts w:ascii="Calibri" w:eastAsia="Times New Roman" w:hAnsi="Calibri" w:cs="Calibri"/>
                <w:b/>
                <w:bCs/>
                <w:sz w:val="20"/>
                <w:szCs w:val="20"/>
                <w:lang w:eastAsia="fr-FR"/>
              </w:rPr>
              <w:t xml:space="preserve">Taux d'accroissement cat moy et pop moyen </w:t>
            </w:r>
          </w:p>
        </w:tc>
        <w:tc>
          <w:tcPr>
            <w:tcW w:w="1000" w:type="dxa"/>
            <w:tcBorders>
              <w:top w:val="single" w:sz="4" w:space="0" w:color="auto"/>
              <w:left w:val="nil"/>
              <w:bottom w:val="single" w:sz="4" w:space="0" w:color="auto"/>
              <w:right w:val="single" w:sz="4" w:space="0" w:color="auto"/>
            </w:tcBorders>
            <w:shd w:val="clear" w:color="000000" w:fill="DAEEF3"/>
            <w:vAlign w:val="center"/>
            <w:hideMark/>
          </w:tcPr>
          <w:p w:rsidR="008E588B" w:rsidRPr="003A7301" w:rsidRDefault="008E588B" w:rsidP="000D1420">
            <w:pPr>
              <w:spacing w:after="0"/>
              <w:jc w:val="center"/>
              <w:rPr>
                <w:rFonts w:ascii="Calibri" w:eastAsia="Times New Roman" w:hAnsi="Calibri" w:cs="Calibri"/>
                <w:b/>
                <w:bCs/>
                <w:color w:val="000000"/>
                <w:sz w:val="20"/>
                <w:szCs w:val="20"/>
                <w:lang w:eastAsia="fr-FR"/>
              </w:rPr>
            </w:pPr>
            <w:r w:rsidRPr="003A7301">
              <w:rPr>
                <w:rFonts w:ascii="Calibri" w:eastAsia="Times New Roman" w:hAnsi="Calibri" w:cs="Calibri"/>
                <w:b/>
                <w:bCs/>
                <w:color w:val="000000"/>
                <w:sz w:val="20"/>
                <w:szCs w:val="20"/>
                <w:lang w:eastAsia="fr-FR"/>
              </w:rPr>
              <w:t>ULM</w:t>
            </w:r>
          </w:p>
        </w:tc>
        <w:tc>
          <w:tcPr>
            <w:tcW w:w="880" w:type="dxa"/>
            <w:tcBorders>
              <w:top w:val="single" w:sz="4" w:space="0" w:color="auto"/>
              <w:left w:val="nil"/>
              <w:bottom w:val="single" w:sz="4" w:space="0" w:color="auto"/>
              <w:right w:val="single" w:sz="4" w:space="0" w:color="auto"/>
            </w:tcBorders>
            <w:shd w:val="clear" w:color="000000" w:fill="DAEEF3"/>
            <w:vAlign w:val="center"/>
            <w:hideMark/>
          </w:tcPr>
          <w:p w:rsidR="008E588B" w:rsidRPr="003A7301" w:rsidRDefault="008E588B" w:rsidP="000D1420">
            <w:pPr>
              <w:spacing w:after="0"/>
              <w:jc w:val="center"/>
              <w:rPr>
                <w:rFonts w:ascii="Calibri" w:eastAsia="Times New Roman" w:hAnsi="Calibri" w:cs="Calibri"/>
                <w:b/>
                <w:bCs/>
                <w:color w:val="000000"/>
                <w:sz w:val="20"/>
                <w:szCs w:val="20"/>
                <w:lang w:eastAsia="fr-FR"/>
              </w:rPr>
            </w:pPr>
            <w:r w:rsidRPr="003A7301">
              <w:rPr>
                <w:rFonts w:ascii="Calibri" w:eastAsia="Times New Roman" w:hAnsi="Calibri" w:cs="Calibri"/>
                <w:b/>
                <w:bCs/>
                <w:color w:val="000000"/>
                <w:sz w:val="20"/>
                <w:szCs w:val="20"/>
                <w:lang w:eastAsia="fr-FR"/>
              </w:rPr>
              <w:t>LYON</w:t>
            </w:r>
          </w:p>
        </w:tc>
        <w:tc>
          <w:tcPr>
            <w:tcW w:w="1060" w:type="dxa"/>
            <w:tcBorders>
              <w:top w:val="single" w:sz="4" w:space="0" w:color="auto"/>
              <w:left w:val="nil"/>
              <w:bottom w:val="single" w:sz="4" w:space="0" w:color="auto"/>
              <w:right w:val="single" w:sz="4" w:space="0" w:color="auto"/>
            </w:tcBorders>
            <w:shd w:val="clear" w:color="000000" w:fill="DAEEF3"/>
            <w:vAlign w:val="center"/>
            <w:hideMark/>
          </w:tcPr>
          <w:p w:rsidR="008E588B" w:rsidRPr="003A7301" w:rsidRDefault="008E588B" w:rsidP="000D1420">
            <w:pPr>
              <w:spacing w:after="0"/>
              <w:jc w:val="center"/>
              <w:rPr>
                <w:rFonts w:ascii="Calibri" w:eastAsia="Times New Roman" w:hAnsi="Calibri" w:cs="Calibri"/>
                <w:b/>
                <w:bCs/>
                <w:color w:val="000000"/>
                <w:sz w:val="20"/>
                <w:szCs w:val="20"/>
                <w:lang w:eastAsia="fr-FR"/>
              </w:rPr>
            </w:pPr>
            <w:r w:rsidRPr="003A7301">
              <w:rPr>
                <w:rFonts w:ascii="Calibri" w:eastAsia="Times New Roman" w:hAnsi="Calibri" w:cs="Calibri"/>
                <w:b/>
                <w:bCs/>
                <w:color w:val="000000"/>
                <w:sz w:val="20"/>
                <w:szCs w:val="20"/>
                <w:lang w:eastAsia="fr-FR"/>
              </w:rPr>
              <w:t>CACHAN</w:t>
            </w:r>
          </w:p>
        </w:tc>
        <w:tc>
          <w:tcPr>
            <w:tcW w:w="940" w:type="dxa"/>
            <w:tcBorders>
              <w:top w:val="single" w:sz="4" w:space="0" w:color="auto"/>
              <w:left w:val="nil"/>
              <w:bottom w:val="single" w:sz="4" w:space="0" w:color="auto"/>
              <w:right w:val="single" w:sz="4" w:space="0" w:color="auto"/>
            </w:tcBorders>
            <w:shd w:val="clear" w:color="000000" w:fill="DAEEF3"/>
            <w:vAlign w:val="center"/>
            <w:hideMark/>
          </w:tcPr>
          <w:p w:rsidR="008E588B" w:rsidRPr="003A7301" w:rsidRDefault="008E588B" w:rsidP="000D1420">
            <w:pPr>
              <w:spacing w:after="0"/>
              <w:jc w:val="center"/>
              <w:rPr>
                <w:rFonts w:ascii="Calibri" w:eastAsia="Times New Roman" w:hAnsi="Calibri" w:cs="Calibri"/>
                <w:b/>
                <w:bCs/>
                <w:color w:val="000000"/>
                <w:sz w:val="20"/>
                <w:szCs w:val="20"/>
                <w:lang w:eastAsia="fr-FR"/>
              </w:rPr>
            </w:pPr>
            <w:r w:rsidRPr="003A7301">
              <w:rPr>
                <w:rFonts w:ascii="Calibri" w:eastAsia="Times New Roman" w:hAnsi="Calibri" w:cs="Calibri"/>
                <w:b/>
                <w:bCs/>
                <w:color w:val="000000"/>
                <w:sz w:val="20"/>
                <w:szCs w:val="20"/>
                <w:lang w:eastAsia="fr-FR"/>
              </w:rPr>
              <w:t>RENNES</w:t>
            </w:r>
          </w:p>
        </w:tc>
      </w:tr>
      <w:tr w:rsidR="008E588B" w:rsidRPr="003A7301" w:rsidTr="000D1420">
        <w:trPr>
          <w:trHeight w:val="300"/>
          <w:jc w:val="center"/>
        </w:trPr>
        <w:tc>
          <w:tcPr>
            <w:tcW w:w="1680" w:type="dxa"/>
            <w:tcBorders>
              <w:top w:val="nil"/>
              <w:left w:val="single" w:sz="4" w:space="0" w:color="auto"/>
              <w:bottom w:val="single" w:sz="4" w:space="0" w:color="auto"/>
              <w:right w:val="single" w:sz="4" w:space="0" w:color="auto"/>
            </w:tcBorders>
            <w:shd w:val="clear" w:color="000000" w:fill="DAEEF3"/>
            <w:vAlign w:val="center"/>
            <w:hideMark/>
          </w:tcPr>
          <w:p w:rsidR="008E588B" w:rsidRPr="003A7301" w:rsidRDefault="008E588B" w:rsidP="000D1420">
            <w:pPr>
              <w:spacing w:after="0"/>
              <w:jc w:val="center"/>
              <w:rPr>
                <w:rFonts w:ascii="Calibri" w:eastAsia="Times New Roman" w:hAnsi="Calibri" w:cs="Calibri"/>
                <w:b/>
                <w:bCs/>
                <w:color w:val="000000"/>
                <w:sz w:val="16"/>
                <w:szCs w:val="16"/>
                <w:lang w:eastAsia="fr-FR"/>
              </w:rPr>
            </w:pPr>
            <w:r w:rsidRPr="003A7301">
              <w:rPr>
                <w:rFonts w:ascii="Calibri" w:eastAsia="Times New Roman" w:hAnsi="Calibri" w:cs="Calibri"/>
                <w:b/>
                <w:bCs/>
                <w:color w:val="000000"/>
                <w:sz w:val="16"/>
                <w:szCs w:val="16"/>
                <w:lang w:eastAsia="fr-FR"/>
              </w:rPr>
              <w:t>FrcOral (11-16)</w:t>
            </w:r>
          </w:p>
        </w:tc>
        <w:tc>
          <w:tcPr>
            <w:tcW w:w="1000" w:type="dxa"/>
            <w:tcBorders>
              <w:top w:val="nil"/>
              <w:left w:val="nil"/>
              <w:bottom w:val="single" w:sz="4" w:space="0" w:color="auto"/>
              <w:right w:val="single" w:sz="4" w:space="0" w:color="auto"/>
            </w:tcBorders>
            <w:shd w:val="clear" w:color="auto" w:fill="auto"/>
            <w:noWrap/>
            <w:vAlign w:val="center"/>
            <w:hideMark/>
          </w:tcPr>
          <w:p w:rsidR="008E588B" w:rsidRPr="003A7301" w:rsidRDefault="008E588B" w:rsidP="000D1420">
            <w:pPr>
              <w:spacing w:after="0"/>
              <w:jc w:val="center"/>
              <w:rPr>
                <w:rFonts w:ascii="Calibri" w:eastAsia="Times New Roman" w:hAnsi="Calibri" w:cs="Calibri"/>
                <w:color w:val="FF0000"/>
                <w:sz w:val="22"/>
                <w:szCs w:val="22"/>
                <w:lang w:eastAsia="fr-FR"/>
              </w:rPr>
            </w:pPr>
            <w:r w:rsidRPr="003A7301">
              <w:rPr>
                <w:rFonts w:ascii="Calibri" w:eastAsia="Times New Roman" w:hAnsi="Calibri" w:cs="Calibri"/>
                <w:color w:val="FF0000"/>
                <w:sz w:val="22"/>
                <w:szCs w:val="22"/>
                <w:lang w:eastAsia="fr-FR"/>
              </w:rPr>
              <w:t>-22,1%</w:t>
            </w:r>
          </w:p>
        </w:tc>
        <w:tc>
          <w:tcPr>
            <w:tcW w:w="880" w:type="dxa"/>
            <w:tcBorders>
              <w:top w:val="nil"/>
              <w:left w:val="nil"/>
              <w:bottom w:val="single" w:sz="4" w:space="0" w:color="auto"/>
              <w:right w:val="single" w:sz="4" w:space="0" w:color="auto"/>
            </w:tcBorders>
            <w:shd w:val="clear" w:color="auto" w:fill="auto"/>
            <w:noWrap/>
            <w:vAlign w:val="center"/>
            <w:hideMark/>
          </w:tcPr>
          <w:p w:rsidR="008E588B" w:rsidRPr="003A7301" w:rsidRDefault="008E588B" w:rsidP="000D1420">
            <w:pPr>
              <w:spacing w:after="0"/>
              <w:jc w:val="center"/>
              <w:rPr>
                <w:rFonts w:ascii="Calibri" w:eastAsia="Times New Roman" w:hAnsi="Calibri" w:cs="Calibri"/>
                <w:color w:val="FF0000"/>
                <w:sz w:val="22"/>
                <w:szCs w:val="22"/>
                <w:lang w:eastAsia="fr-FR"/>
              </w:rPr>
            </w:pPr>
            <w:r w:rsidRPr="003A7301">
              <w:rPr>
                <w:rFonts w:ascii="Calibri" w:eastAsia="Times New Roman" w:hAnsi="Calibri" w:cs="Calibri"/>
                <w:color w:val="FF0000"/>
                <w:sz w:val="22"/>
                <w:szCs w:val="22"/>
                <w:lang w:eastAsia="fr-FR"/>
              </w:rPr>
              <w:t>-7,3%</w:t>
            </w:r>
          </w:p>
        </w:tc>
        <w:tc>
          <w:tcPr>
            <w:tcW w:w="1060" w:type="dxa"/>
            <w:tcBorders>
              <w:top w:val="nil"/>
              <w:left w:val="nil"/>
              <w:bottom w:val="single" w:sz="4" w:space="0" w:color="auto"/>
              <w:right w:val="single" w:sz="4" w:space="0" w:color="auto"/>
            </w:tcBorders>
            <w:shd w:val="clear" w:color="auto" w:fill="auto"/>
            <w:noWrap/>
            <w:vAlign w:val="center"/>
            <w:hideMark/>
          </w:tcPr>
          <w:p w:rsidR="008E588B" w:rsidRPr="003A7301" w:rsidRDefault="008E588B" w:rsidP="000D1420">
            <w:pPr>
              <w:spacing w:after="0"/>
              <w:jc w:val="center"/>
              <w:rPr>
                <w:rFonts w:ascii="Calibri" w:eastAsia="Times New Roman" w:hAnsi="Calibri" w:cs="Calibri"/>
                <w:color w:val="FF0000"/>
                <w:sz w:val="22"/>
                <w:szCs w:val="22"/>
                <w:lang w:eastAsia="fr-FR"/>
              </w:rPr>
            </w:pPr>
            <w:r w:rsidRPr="003A7301">
              <w:rPr>
                <w:rFonts w:ascii="Calibri" w:eastAsia="Times New Roman" w:hAnsi="Calibri" w:cs="Calibri"/>
                <w:color w:val="FF0000"/>
                <w:sz w:val="22"/>
                <w:szCs w:val="22"/>
                <w:lang w:eastAsia="fr-FR"/>
              </w:rPr>
              <w:t>-6,4%</w:t>
            </w:r>
          </w:p>
        </w:tc>
        <w:tc>
          <w:tcPr>
            <w:tcW w:w="940" w:type="dxa"/>
            <w:tcBorders>
              <w:top w:val="nil"/>
              <w:left w:val="nil"/>
              <w:bottom w:val="single" w:sz="4" w:space="0" w:color="auto"/>
              <w:right w:val="single" w:sz="4" w:space="0" w:color="auto"/>
            </w:tcBorders>
            <w:shd w:val="clear" w:color="auto" w:fill="auto"/>
            <w:noWrap/>
            <w:vAlign w:val="center"/>
            <w:hideMark/>
          </w:tcPr>
          <w:p w:rsidR="008E588B" w:rsidRPr="003A7301" w:rsidRDefault="008E588B" w:rsidP="000D1420">
            <w:pPr>
              <w:spacing w:after="0"/>
              <w:jc w:val="center"/>
              <w:rPr>
                <w:rFonts w:ascii="Calibri" w:eastAsia="Times New Roman" w:hAnsi="Calibri" w:cs="Calibri"/>
                <w:color w:val="FF0000"/>
                <w:sz w:val="22"/>
                <w:szCs w:val="22"/>
                <w:lang w:eastAsia="fr-FR"/>
              </w:rPr>
            </w:pPr>
            <w:r w:rsidRPr="003A7301">
              <w:rPr>
                <w:rFonts w:ascii="Calibri" w:eastAsia="Times New Roman" w:hAnsi="Calibri" w:cs="Calibri"/>
                <w:color w:val="FF0000"/>
                <w:sz w:val="22"/>
                <w:szCs w:val="22"/>
                <w:lang w:eastAsia="fr-FR"/>
              </w:rPr>
              <w:t>-4,1%</w:t>
            </w:r>
          </w:p>
        </w:tc>
      </w:tr>
      <w:tr w:rsidR="008E588B" w:rsidRPr="003A7301" w:rsidTr="000D1420">
        <w:trPr>
          <w:trHeight w:val="300"/>
          <w:jc w:val="center"/>
        </w:trPr>
        <w:tc>
          <w:tcPr>
            <w:tcW w:w="1680" w:type="dxa"/>
            <w:tcBorders>
              <w:top w:val="nil"/>
              <w:left w:val="single" w:sz="4" w:space="0" w:color="auto"/>
              <w:bottom w:val="single" w:sz="4" w:space="0" w:color="auto"/>
              <w:right w:val="single" w:sz="4" w:space="0" w:color="auto"/>
            </w:tcBorders>
            <w:shd w:val="clear" w:color="000000" w:fill="DAEEF3"/>
            <w:vAlign w:val="center"/>
            <w:hideMark/>
          </w:tcPr>
          <w:p w:rsidR="008E588B" w:rsidRPr="003A7301" w:rsidRDefault="008E588B" w:rsidP="000D1420">
            <w:pPr>
              <w:spacing w:after="0"/>
              <w:jc w:val="center"/>
              <w:rPr>
                <w:rFonts w:ascii="Calibri" w:eastAsia="Times New Roman" w:hAnsi="Calibri" w:cs="Calibri"/>
                <w:b/>
                <w:bCs/>
                <w:color w:val="000000"/>
                <w:sz w:val="16"/>
                <w:szCs w:val="16"/>
                <w:lang w:eastAsia="fr-FR"/>
              </w:rPr>
            </w:pPr>
            <w:r w:rsidRPr="003A7301">
              <w:rPr>
                <w:rFonts w:ascii="Calibri" w:eastAsia="Times New Roman" w:hAnsi="Calibri" w:cs="Calibri"/>
                <w:b/>
                <w:bCs/>
                <w:color w:val="000000"/>
                <w:sz w:val="16"/>
                <w:szCs w:val="16"/>
                <w:lang w:eastAsia="fr-FR"/>
              </w:rPr>
              <w:t>LV1cOral (15-16)</w:t>
            </w:r>
          </w:p>
        </w:tc>
        <w:tc>
          <w:tcPr>
            <w:tcW w:w="1000" w:type="dxa"/>
            <w:tcBorders>
              <w:top w:val="nil"/>
              <w:left w:val="nil"/>
              <w:bottom w:val="single" w:sz="4" w:space="0" w:color="auto"/>
              <w:right w:val="single" w:sz="4" w:space="0" w:color="auto"/>
            </w:tcBorders>
            <w:shd w:val="clear" w:color="auto" w:fill="auto"/>
            <w:noWrap/>
            <w:vAlign w:val="center"/>
            <w:hideMark/>
          </w:tcPr>
          <w:p w:rsidR="008E588B" w:rsidRPr="003A7301" w:rsidRDefault="008E588B" w:rsidP="000D1420">
            <w:pPr>
              <w:spacing w:after="0"/>
              <w:jc w:val="center"/>
              <w:rPr>
                <w:rFonts w:ascii="Calibri" w:eastAsia="Times New Roman" w:hAnsi="Calibri" w:cs="Calibri"/>
                <w:color w:val="FF0000"/>
                <w:sz w:val="22"/>
                <w:szCs w:val="22"/>
                <w:lang w:eastAsia="fr-FR"/>
              </w:rPr>
            </w:pPr>
            <w:r w:rsidRPr="003A7301">
              <w:rPr>
                <w:rFonts w:ascii="Calibri" w:eastAsia="Times New Roman" w:hAnsi="Calibri" w:cs="Calibri"/>
                <w:color w:val="FF0000"/>
                <w:sz w:val="22"/>
                <w:szCs w:val="22"/>
                <w:lang w:eastAsia="fr-FR"/>
              </w:rPr>
              <w:t>-3,8%</w:t>
            </w:r>
          </w:p>
        </w:tc>
        <w:tc>
          <w:tcPr>
            <w:tcW w:w="880" w:type="dxa"/>
            <w:tcBorders>
              <w:top w:val="nil"/>
              <w:left w:val="nil"/>
              <w:bottom w:val="single" w:sz="4" w:space="0" w:color="auto"/>
              <w:right w:val="single" w:sz="4" w:space="0" w:color="auto"/>
            </w:tcBorders>
            <w:shd w:val="clear" w:color="auto" w:fill="auto"/>
            <w:noWrap/>
            <w:vAlign w:val="center"/>
            <w:hideMark/>
          </w:tcPr>
          <w:p w:rsidR="008E588B" w:rsidRPr="003A7301" w:rsidRDefault="008E588B" w:rsidP="000D1420">
            <w:pPr>
              <w:spacing w:after="0"/>
              <w:jc w:val="center"/>
              <w:rPr>
                <w:rFonts w:ascii="Calibri" w:eastAsia="Times New Roman" w:hAnsi="Calibri" w:cs="Calibri"/>
                <w:color w:val="FF0000"/>
                <w:sz w:val="22"/>
                <w:szCs w:val="22"/>
                <w:lang w:eastAsia="fr-FR"/>
              </w:rPr>
            </w:pPr>
            <w:r w:rsidRPr="003A7301">
              <w:rPr>
                <w:rFonts w:ascii="Calibri" w:eastAsia="Times New Roman" w:hAnsi="Calibri" w:cs="Calibri"/>
                <w:color w:val="FF0000"/>
                <w:sz w:val="22"/>
                <w:szCs w:val="22"/>
                <w:lang w:eastAsia="fr-FR"/>
              </w:rPr>
              <w:t>-2,8%</w:t>
            </w:r>
          </w:p>
        </w:tc>
        <w:tc>
          <w:tcPr>
            <w:tcW w:w="1060" w:type="dxa"/>
            <w:tcBorders>
              <w:top w:val="nil"/>
              <w:left w:val="nil"/>
              <w:bottom w:val="single" w:sz="4" w:space="0" w:color="auto"/>
              <w:right w:val="single" w:sz="4" w:space="0" w:color="auto"/>
            </w:tcBorders>
            <w:shd w:val="clear" w:color="auto" w:fill="auto"/>
            <w:noWrap/>
            <w:vAlign w:val="center"/>
            <w:hideMark/>
          </w:tcPr>
          <w:p w:rsidR="008E588B" w:rsidRPr="003A7301" w:rsidRDefault="008E588B" w:rsidP="000D1420">
            <w:pPr>
              <w:spacing w:after="0"/>
              <w:jc w:val="center"/>
              <w:rPr>
                <w:rFonts w:ascii="Calibri" w:eastAsia="Times New Roman" w:hAnsi="Calibri" w:cs="Calibri"/>
                <w:color w:val="FF0000"/>
                <w:sz w:val="22"/>
                <w:szCs w:val="22"/>
                <w:lang w:eastAsia="fr-FR"/>
              </w:rPr>
            </w:pPr>
            <w:r w:rsidRPr="003A7301">
              <w:rPr>
                <w:rFonts w:ascii="Calibri" w:eastAsia="Times New Roman" w:hAnsi="Calibri" w:cs="Calibri"/>
                <w:color w:val="FF0000"/>
                <w:sz w:val="22"/>
                <w:szCs w:val="22"/>
                <w:lang w:eastAsia="fr-FR"/>
              </w:rPr>
              <w:t>-5,9%</w:t>
            </w:r>
          </w:p>
        </w:tc>
        <w:tc>
          <w:tcPr>
            <w:tcW w:w="940" w:type="dxa"/>
            <w:tcBorders>
              <w:top w:val="nil"/>
              <w:left w:val="nil"/>
              <w:bottom w:val="single" w:sz="4" w:space="0" w:color="auto"/>
              <w:right w:val="single" w:sz="4" w:space="0" w:color="auto"/>
            </w:tcBorders>
            <w:shd w:val="clear" w:color="auto" w:fill="auto"/>
            <w:noWrap/>
            <w:vAlign w:val="center"/>
            <w:hideMark/>
          </w:tcPr>
          <w:p w:rsidR="008E588B" w:rsidRPr="003A7301" w:rsidRDefault="008E588B" w:rsidP="000D1420">
            <w:pPr>
              <w:spacing w:after="0"/>
              <w:jc w:val="center"/>
              <w:rPr>
                <w:rFonts w:ascii="Calibri" w:eastAsia="Times New Roman" w:hAnsi="Calibri" w:cs="Calibri"/>
                <w:color w:val="FF0000"/>
                <w:sz w:val="22"/>
                <w:szCs w:val="22"/>
                <w:lang w:eastAsia="fr-FR"/>
              </w:rPr>
            </w:pPr>
            <w:r w:rsidRPr="003A7301">
              <w:rPr>
                <w:rFonts w:ascii="Calibri" w:eastAsia="Times New Roman" w:hAnsi="Calibri" w:cs="Calibri"/>
                <w:color w:val="FF0000"/>
                <w:sz w:val="22"/>
                <w:szCs w:val="22"/>
                <w:lang w:eastAsia="fr-FR"/>
              </w:rPr>
              <w:t>-3,3%</w:t>
            </w:r>
          </w:p>
        </w:tc>
      </w:tr>
      <w:tr w:rsidR="008E588B" w:rsidRPr="003A7301" w:rsidTr="000D1420">
        <w:trPr>
          <w:trHeight w:val="300"/>
          <w:jc w:val="center"/>
        </w:trPr>
        <w:tc>
          <w:tcPr>
            <w:tcW w:w="1680" w:type="dxa"/>
            <w:tcBorders>
              <w:top w:val="nil"/>
              <w:left w:val="single" w:sz="4" w:space="0" w:color="auto"/>
              <w:bottom w:val="single" w:sz="4" w:space="0" w:color="auto"/>
              <w:right w:val="single" w:sz="4" w:space="0" w:color="auto"/>
            </w:tcBorders>
            <w:shd w:val="clear" w:color="000000" w:fill="DAEEF3"/>
            <w:vAlign w:val="center"/>
            <w:hideMark/>
          </w:tcPr>
          <w:p w:rsidR="008E588B" w:rsidRPr="003A7301" w:rsidRDefault="008E588B" w:rsidP="000D1420">
            <w:pPr>
              <w:spacing w:after="0"/>
              <w:jc w:val="center"/>
              <w:rPr>
                <w:rFonts w:ascii="Calibri" w:eastAsia="Times New Roman" w:hAnsi="Calibri" w:cs="Calibri"/>
                <w:b/>
                <w:bCs/>
                <w:color w:val="000000"/>
                <w:sz w:val="16"/>
                <w:szCs w:val="16"/>
                <w:lang w:eastAsia="fr-FR"/>
              </w:rPr>
            </w:pPr>
            <w:proofErr w:type="spellStart"/>
            <w:r w:rsidRPr="003A7301">
              <w:rPr>
                <w:rFonts w:ascii="Calibri" w:eastAsia="Times New Roman" w:hAnsi="Calibri" w:cs="Calibri"/>
                <w:b/>
                <w:bCs/>
                <w:color w:val="000000"/>
                <w:sz w:val="16"/>
                <w:szCs w:val="16"/>
                <w:lang w:eastAsia="fr-FR"/>
              </w:rPr>
              <w:t>coral</w:t>
            </w:r>
            <w:proofErr w:type="spellEnd"/>
            <w:r w:rsidRPr="003A7301">
              <w:rPr>
                <w:rFonts w:ascii="Calibri" w:eastAsia="Times New Roman" w:hAnsi="Calibri" w:cs="Calibri"/>
                <w:b/>
                <w:bCs/>
                <w:color w:val="000000"/>
                <w:sz w:val="16"/>
                <w:szCs w:val="16"/>
                <w:lang w:eastAsia="fr-FR"/>
              </w:rPr>
              <w:t xml:space="preserve"> </w:t>
            </w:r>
            <w:proofErr w:type="spellStart"/>
            <w:r w:rsidRPr="003A7301">
              <w:rPr>
                <w:rFonts w:ascii="Calibri" w:eastAsia="Times New Roman" w:hAnsi="Calibri" w:cs="Calibri"/>
                <w:b/>
                <w:bCs/>
                <w:color w:val="000000"/>
                <w:sz w:val="16"/>
                <w:szCs w:val="16"/>
                <w:lang w:eastAsia="fr-FR"/>
              </w:rPr>
              <w:t>LV+Fr</w:t>
            </w:r>
            <w:proofErr w:type="spellEnd"/>
            <w:r w:rsidRPr="003A7301">
              <w:rPr>
                <w:rFonts w:ascii="Calibri" w:eastAsia="Times New Roman" w:hAnsi="Calibri" w:cs="Calibri"/>
                <w:b/>
                <w:bCs/>
                <w:color w:val="000000"/>
                <w:sz w:val="16"/>
                <w:szCs w:val="16"/>
                <w:lang w:eastAsia="fr-FR"/>
              </w:rPr>
              <w:t xml:space="preserve"> (15-16)</w:t>
            </w:r>
          </w:p>
        </w:tc>
        <w:tc>
          <w:tcPr>
            <w:tcW w:w="1000" w:type="dxa"/>
            <w:tcBorders>
              <w:top w:val="nil"/>
              <w:left w:val="nil"/>
              <w:bottom w:val="single" w:sz="4" w:space="0" w:color="auto"/>
              <w:right w:val="single" w:sz="4" w:space="0" w:color="auto"/>
            </w:tcBorders>
            <w:shd w:val="clear" w:color="auto" w:fill="auto"/>
            <w:noWrap/>
            <w:vAlign w:val="center"/>
            <w:hideMark/>
          </w:tcPr>
          <w:p w:rsidR="008E588B" w:rsidRPr="003A7301" w:rsidRDefault="008E588B" w:rsidP="000D1420">
            <w:pPr>
              <w:spacing w:after="0"/>
              <w:jc w:val="center"/>
              <w:rPr>
                <w:rFonts w:ascii="Calibri" w:eastAsia="Times New Roman" w:hAnsi="Calibri" w:cs="Calibri"/>
                <w:color w:val="FF0000"/>
                <w:sz w:val="22"/>
                <w:szCs w:val="22"/>
                <w:lang w:eastAsia="fr-FR"/>
              </w:rPr>
            </w:pPr>
            <w:r w:rsidRPr="003A7301">
              <w:rPr>
                <w:rFonts w:ascii="Calibri" w:eastAsia="Times New Roman" w:hAnsi="Calibri" w:cs="Calibri"/>
                <w:color w:val="FF0000"/>
                <w:sz w:val="22"/>
                <w:szCs w:val="22"/>
                <w:lang w:eastAsia="fr-FR"/>
              </w:rPr>
              <w:t>-16,7%</w:t>
            </w:r>
          </w:p>
        </w:tc>
        <w:tc>
          <w:tcPr>
            <w:tcW w:w="880" w:type="dxa"/>
            <w:tcBorders>
              <w:top w:val="nil"/>
              <w:left w:val="nil"/>
              <w:bottom w:val="single" w:sz="4" w:space="0" w:color="auto"/>
              <w:right w:val="single" w:sz="4" w:space="0" w:color="auto"/>
            </w:tcBorders>
            <w:shd w:val="clear" w:color="auto" w:fill="auto"/>
            <w:noWrap/>
            <w:vAlign w:val="center"/>
            <w:hideMark/>
          </w:tcPr>
          <w:p w:rsidR="008E588B" w:rsidRPr="003A7301" w:rsidRDefault="008E588B" w:rsidP="000D1420">
            <w:pPr>
              <w:spacing w:after="0"/>
              <w:jc w:val="center"/>
              <w:rPr>
                <w:rFonts w:ascii="Calibri" w:eastAsia="Times New Roman" w:hAnsi="Calibri" w:cs="Calibri"/>
                <w:color w:val="FF0000"/>
                <w:sz w:val="22"/>
                <w:szCs w:val="22"/>
                <w:lang w:eastAsia="fr-FR"/>
              </w:rPr>
            </w:pPr>
            <w:r w:rsidRPr="003A7301">
              <w:rPr>
                <w:rFonts w:ascii="Calibri" w:eastAsia="Times New Roman" w:hAnsi="Calibri" w:cs="Calibri"/>
                <w:color w:val="FF0000"/>
                <w:sz w:val="22"/>
                <w:szCs w:val="22"/>
                <w:lang w:eastAsia="fr-FR"/>
              </w:rPr>
              <w:t>-13,2%</w:t>
            </w:r>
          </w:p>
        </w:tc>
        <w:tc>
          <w:tcPr>
            <w:tcW w:w="1060" w:type="dxa"/>
            <w:tcBorders>
              <w:top w:val="nil"/>
              <w:left w:val="nil"/>
              <w:bottom w:val="single" w:sz="4" w:space="0" w:color="auto"/>
              <w:right w:val="single" w:sz="4" w:space="0" w:color="auto"/>
            </w:tcBorders>
            <w:shd w:val="clear" w:color="auto" w:fill="auto"/>
            <w:noWrap/>
            <w:vAlign w:val="center"/>
            <w:hideMark/>
          </w:tcPr>
          <w:p w:rsidR="008E588B" w:rsidRPr="003A7301" w:rsidRDefault="008E588B" w:rsidP="000D1420">
            <w:pPr>
              <w:spacing w:after="0"/>
              <w:jc w:val="center"/>
              <w:rPr>
                <w:rFonts w:ascii="Calibri" w:eastAsia="Times New Roman" w:hAnsi="Calibri" w:cs="Calibri"/>
                <w:color w:val="FF0000"/>
                <w:sz w:val="22"/>
                <w:szCs w:val="22"/>
                <w:lang w:eastAsia="fr-FR"/>
              </w:rPr>
            </w:pPr>
            <w:r w:rsidRPr="003A7301">
              <w:rPr>
                <w:rFonts w:ascii="Calibri" w:eastAsia="Times New Roman" w:hAnsi="Calibri" w:cs="Calibri"/>
                <w:color w:val="FF0000"/>
                <w:sz w:val="22"/>
                <w:szCs w:val="22"/>
                <w:lang w:eastAsia="fr-FR"/>
              </w:rPr>
              <w:t>-12,9%</w:t>
            </w:r>
          </w:p>
        </w:tc>
        <w:tc>
          <w:tcPr>
            <w:tcW w:w="940" w:type="dxa"/>
            <w:tcBorders>
              <w:top w:val="nil"/>
              <w:left w:val="nil"/>
              <w:bottom w:val="single" w:sz="4" w:space="0" w:color="auto"/>
              <w:right w:val="single" w:sz="4" w:space="0" w:color="auto"/>
            </w:tcBorders>
            <w:shd w:val="clear" w:color="auto" w:fill="auto"/>
            <w:noWrap/>
            <w:vAlign w:val="center"/>
            <w:hideMark/>
          </w:tcPr>
          <w:p w:rsidR="008E588B" w:rsidRPr="003A7301" w:rsidRDefault="008E588B" w:rsidP="000D1420">
            <w:pPr>
              <w:spacing w:after="0"/>
              <w:jc w:val="center"/>
              <w:rPr>
                <w:rFonts w:ascii="Calibri" w:eastAsia="Times New Roman" w:hAnsi="Calibri" w:cs="Calibri"/>
                <w:color w:val="FF0000"/>
                <w:sz w:val="22"/>
                <w:szCs w:val="22"/>
                <w:lang w:eastAsia="fr-FR"/>
              </w:rPr>
            </w:pPr>
            <w:r w:rsidRPr="003A7301">
              <w:rPr>
                <w:rFonts w:ascii="Calibri" w:eastAsia="Times New Roman" w:hAnsi="Calibri" w:cs="Calibri"/>
                <w:color w:val="FF0000"/>
                <w:sz w:val="22"/>
                <w:szCs w:val="22"/>
                <w:lang w:eastAsia="fr-FR"/>
              </w:rPr>
              <w:t>-3,3%</w:t>
            </w:r>
          </w:p>
        </w:tc>
      </w:tr>
    </w:tbl>
    <w:p w:rsidR="0027775D" w:rsidRDefault="0027775D" w:rsidP="008E588B">
      <w:pPr>
        <w:pStyle w:val="Paragraphedeliste"/>
        <w:numPr>
          <w:ilvl w:val="2"/>
          <w:numId w:val="7"/>
        </w:numPr>
        <w:jc w:val="both"/>
      </w:pPr>
    </w:p>
    <w:p w:rsidR="008E588B" w:rsidRDefault="008E588B" w:rsidP="008E588B">
      <w:pPr>
        <w:pStyle w:val="Paragraphedeliste"/>
        <w:numPr>
          <w:ilvl w:val="2"/>
          <w:numId w:val="7"/>
        </w:numPr>
        <w:jc w:val="both"/>
      </w:pPr>
      <w:r>
        <w:t>Considérés séparément, c’est le scénario 1 qui semble</w:t>
      </w:r>
      <w:r w:rsidR="0027775D">
        <w:t xml:space="preserve"> plus néfaste que le scénario 2</w:t>
      </w:r>
      <w:r>
        <w:t xml:space="preserve">. </w:t>
      </w:r>
    </w:p>
    <w:p w:rsidR="008E588B" w:rsidRDefault="008E588B" w:rsidP="008E588B">
      <w:pPr>
        <w:pStyle w:val="Paragraphedeliste"/>
        <w:numPr>
          <w:ilvl w:val="2"/>
          <w:numId w:val="7"/>
        </w:numPr>
        <w:jc w:val="both"/>
      </w:pPr>
      <w:r>
        <w:t>Si on considère les 3 scénarios conjointement : à Lyon et à Cachan, c’est dans le scénario 3 que l’effet négatif est le plus fort. A Ulm et à Rennes, dans le scénario 1.</w:t>
      </w:r>
    </w:p>
    <w:p w:rsidR="008E588B" w:rsidRDefault="0027775D" w:rsidP="0027775D">
      <w:pPr>
        <w:pStyle w:val="Sansinterligne"/>
        <w:numPr>
          <w:ilvl w:val="0"/>
          <w:numId w:val="7"/>
        </w:numPr>
      </w:pPr>
      <w:r>
        <w:t>A nouveau, résultats assez différents si on utiliser catégorie « boursier » ou « CSP »</w:t>
      </w:r>
    </w:p>
    <w:p w:rsidR="0023197A" w:rsidRDefault="0023197A" w:rsidP="0023197A">
      <w:pPr>
        <w:pStyle w:val="Titre2"/>
        <w:numPr>
          <w:ilvl w:val="0"/>
          <w:numId w:val="0"/>
        </w:numPr>
      </w:pPr>
    </w:p>
    <w:p w:rsidR="00890CA2" w:rsidRPr="0023197A" w:rsidRDefault="0023197A" w:rsidP="0023197A">
      <w:pPr>
        <w:pStyle w:val="Sansinterligne"/>
        <w:rPr>
          <w:b/>
          <w:u w:val="single"/>
        </w:rPr>
      </w:pPr>
      <w:r w:rsidRPr="0023197A">
        <w:rPr>
          <w:b/>
          <w:u w:val="single"/>
        </w:rPr>
        <w:t>Bilan :</w:t>
      </w:r>
    </w:p>
    <w:p w:rsidR="008E588B" w:rsidRPr="008E588B" w:rsidRDefault="008E588B" w:rsidP="008E588B">
      <w:pPr>
        <w:pStyle w:val="Sansinterligne"/>
      </w:pPr>
      <w:r w:rsidRPr="008E588B">
        <w:t>En conclusion :</w:t>
      </w:r>
    </w:p>
    <w:p w:rsidR="008E588B" w:rsidRPr="008E588B" w:rsidRDefault="008E588B" w:rsidP="008E588B">
      <w:pPr>
        <w:pStyle w:val="Sansinterligne"/>
        <w:numPr>
          <w:ilvl w:val="2"/>
          <w:numId w:val="7"/>
        </w:numPr>
      </w:pPr>
      <w:r w:rsidRPr="008E588B">
        <w:rPr>
          <w:b/>
        </w:rPr>
        <w:t>Le scénario 1</w:t>
      </w:r>
      <w:r w:rsidRPr="008E588B">
        <w:t xml:space="preserve"> </w:t>
      </w:r>
      <w:r w:rsidRPr="008E588B">
        <w:rPr>
          <w:b/>
        </w:rPr>
        <w:t>dans lequel seule l’épreuve de français est comptabilisée</w:t>
      </w:r>
      <w:r w:rsidRPr="008E588B">
        <w:t xml:space="preserve"> à l’admissibilité en plus des épreuves antérieurement comptabilisée </w:t>
      </w:r>
      <w:r w:rsidRPr="008E588B">
        <w:rPr>
          <w:b/>
        </w:rPr>
        <w:t>induit une augmentation importante de la proportion de femmes admissibles et une légère augmentation de la part de boursiers admissibles pour toutes les écoles à l’exception de l’ENS Ulm.</w:t>
      </w:r>
      <w:r w:rsidRPr="008E588B">
        <w:t xml:space="preserve"> </w:t>
      </w:r>
    </w:p>
    <w:p w:rsidR="008E588B" w:rsidRPr="008E588B" w:rsidRDefault="008E588B" w:rsidP="008E588B">
      <w:pPr>
        <w:pStyle w:val="Sansinterligne"/>
        <w:numPr>
          <w:ilvl w:val="2"/>
          <w:numId w:val="7"/>
        </w:numPr>
      </w:pPr>
      <w:r w:rsidRPr="008E588B">
        <w:t xml:space="preserve">En revanche, le scénario 2 – et à fortiori le scénario 3, entraine une diminution quasi systématique de la proportion de boursiers admissibles sans augmentation systématique de la proportion de candidate (néanmoins fréquente). </w:t>
      </w:r>
    </w:p>
    <w:p w:rsidR="0027775D" w:rsidRDefault="0027775D" w:rsidP="008E588B">
      <w:pPr>
        <w:pStyle w:val="Sansinterligne"/>
      </w:pPr>
    </w:p>
    <w:p w:rsidR="008E588B" w:rsidRPr="008E588B" w:rsidRDefault="008E588B" w:rsidP="008E588B">
      <w:pPr>
        <w:pStyle w:val="Sansinterligne"/>
      </w:pPr>
      <w:r w:rsidRPr="008E588B">
        <w:t xml:space="preserve">Emettons néanmoins deux réserves quant à cette conclusion : </w:t>
      </w:r>
    </w:p>
    <w:p w:rsidR="008E588B" w:rsidRPr="008E588B" w:rsidRDefault="008E588B" w:rsidP="0027775D">
      <w:pPr>
        <w:pStyle w:val="Sansinterligne"/>
      </w:pPr>
      <w:r w:rsidRPr="008E588B">
        <w:t>La première renvoie à l’utilisation de la catégorie « boursier » comme indice de l’origine socia</w:t>
      </w:r>
      <w:r w:rsidR="0023197A">
        <w:t>le, comme discuté précédemment</w:t>
      </w:r>
      <w:r w:rsidRPr="008E588B">
        <w:t xml:space="preserve">. </w:t>
      </w:r>
    </w:p>
    <w:p w:rsidR="008E588B" w:rsidRPr="008E588B" w:rsidRDefault="008E588B" w:rsidP="008E588B">
      <w:pPr>
        <w:pStyle w:val="Sansinterligne"/>
      </w:pPr>
      <w:r w:rsidRPr="008E588B">
        <w:t xml:space="preserve">La seconde tient au </w:t>
      </w:r>
      <w:r w:rsidRPr="008E588B">
        <w:rPr>
          <w:b/>
        </w:rPr>
        <w:t>présupposé implicite de notre raisonnement</w:t>
      </w:r>
      <w:r w:rsidRPr="008E588B">
        <w:t> : celui selon lequel la modification du concours n’entrainerait pas de modification du comportement et de la réussite des candidats. Elle rejoint la « critique de Lucas » adressée aux modélisations et politiques économiques : ces modèles, construits par étalonnage sur des valeurs passées, ne permettent que d'établir des prévisions, mais pas de prévoir les effets des changements de politique. Un changement structurel – ici une modification du concours - aura des effets sur le comportement des candidats.</w:t>
      </w:r>
    </w:p>
    <w:p w:rsidR="008E588B" w:rsidRDefault="008E588B" w:rsidP="008E588B">
      <w:pPr>
        <w:pStyle w:val="Sansinterligne"/>
        <w:jc w:val="both"/>
      </w:pPr>
    </w:p>
    <w:p w:rsidR="006D4D88" w:rsidRDefault="008E588B" w:rsidP="008E588B">
      <w:pPr>
        <w:pStyle w:val="Sansinterligne"/>
        <w:jc w:val="center"/>
      </w:pPr>
      <w:r>
        <w:t>*</w:t>
      </w:r>
    </w:p>
    <w:p w:rsidR="00BD087A" w:rsidRDefault="00BD087A" w:rsidP="008E588B">
      <w:pPr>
        <w:pStyle w:val="Sansinterligne"/>
        <w:jc w:val="center"/>
      </w:pPr>
    </w:p>
    <w:p w:rsidR="00BD087A" w:rsidRDefault="00BD087A" w:rsidP="008E588B">
      <w:pPr>
        <w:pStyle w:val="Sansinterligne"/>
        <w:jc w:val="center"/>
      </w:pPr>
    </w:p>
    <w:p w:rsidR="00BD087A" w:rsidRDefault="00BD087A" w:rsidP="008E588B">
      <w:pPr>
        <w:pStyle w:val="Sansinterligne"/>
        <w:jc w:val="center"/>
      </w:pPr>
    </w:p>
    <w:p w:rsidR="007A7901" w:rsidRPr="004F0249" w:rsidRDefault="00E84D9E" w:rsidP="004F0249">
      <w:pPr>
        <w:pStyle w:val="Titre1"/>
        <w:rPr>
          <w:u w:val="single"/>
        </w:rPr>
      </w:pPr>
      <w:bookmarkStart w:id="28" w:name="_Toc503709155"/>
      <w:r w:rsidRPr="004F0249">
        <w:rPr>
          <w:u w:val="single"/>
        </w:rPr>
        <w:t>Quelles e</w:t>
      </w:r>
      <w:r w:rsidR="007A7901" w:rsidRPr="004F0249">
        <w:rPr>
          <w:u w:val="single"/>
        </w:rPr>
        <w:t>xplications</w:t>
      </w:r>
      <w:r w:rsidRPr="004F0249">
        <w:rPr>
          <w:u w:val="single"/>
        </w:rPr>
        <w:t> ?</w:t>
      </w:r>
      <w:bookmarkEnd w:id="28"/>
    </w:p>
    <w:p w:rsidR="007A7901" w:rsidRDefault="007A7901" w:rsidP="007A7901">
      <w:pPr>
        <w:pStyle w:val="Sansinterligne"/>
      </w:pPr>
    </w:p>
    <w:p w:rsidR="008E588B" w:rsidRDefault="001950DD" w:rsidP="001950DD">
      <w:pPr>
        <w:pStyle w:val="Paragraphedeliste"/>
        <w:numPr>
          <w:ilvl w:val="0"/>
          <w:numId w:val="1"/>
        </w:numPr>
        <w:jc w:val="both"/>
      </w:pPr>
      <w:r>
        <w:t xml:space="preserve">On se concentre ici sur la question de </w:t>
      </w:r>
      <w:r w:rsidR="008E588B">
        <w:t>la moindre réussite des filles d</w:t>
      </w:r>
      <w:r>
        <w:t xml:space="preserve">ans les épreuves scientifiques. </w:t>
      </w:r>
    </w:p>
    <w:p w:rsidR="008E588B" w:rsidRPr="004F0249" w:rsidRDefault="008E588B" w:rsidP="004F0249">
      <w:pPr>
        <w:pStyle w:val="Titre2"/>
      </w:pPr>
      <w:bookmarkStart w:id="29" w:name="_Toc491776691"/>
      <w:bookmarkStart w:id="30" w:name="_Toc503709156"/>
      <w:r w:rsidRPr="004F0249">
        <w:t>Des mécanismes généraux</w:t>
      </w:r>
      <w:bookmarkEnd w:id="29"/>
      <w:bookmarkEnd w:id="30"/>
    </w:p>
    <w:p w:rsidR="008E588B" w:rsidRPr="00C25ADD" w:rsidRDefault="008E588B" w:rsidP="008E588B">
      <w:pPr>
        <w:pStyle w:val="Sansinterligne"/>
        <w:rPr>
          <w:sz w:val="4"/>
        </w:rPr>
      </w:pPr>
    </w:p>
    <w:p w:rsidR="008E588B" w:rsidRPr="0073098E" w:rsidRDefault="0073098E" w:rsidP="004F0249">
      <w:pPr>
        <w:pStyle w:val="Titre3"/>
      </w:pPr>
      <w:bookmarkStart w:id="31" w:name="_Toc503709157"/>
      <w:r w:rsidRPr="0073098E">
        <w:t>Moindre réussite et moindre orientation des femmes dans les filières scientifiques</w:t>
      </w:r>
      <w:bookmarkEnd w:id="31"/>
    </w:p>
    <w:p w:rsidR="008E588B" w:rsidRPr="00C55C4F" w:rsidRDefault="008E588B" w:rsidP="008E588B">
      <w:pPr>
        <w:pStyle w:val="Sansinterligne"/>
        <w:rPr>
          <w:sz w:val="10"/>
        </w:rPr>
      </w:pPr>
    </w:p>
    <w:p w:rsidR="008E588B" w:rsidRPr="00C55C4F" w:rsidRDefault="008E588B" w:rsidP="008E588B">
      <w:pPr>
        <w:ind w:firstLine="708"/>
        <w:jc w:val="both"/>
      </w:pPr>
      <w:r w:rsidRPr="00C55C4F">
        <w:t xml:space="preserve">La moins bonne réussite des femmes en mathématiques ne s’observe pas qu’au concours X-ENS. Elle est documentée à des </w:t>
      </w:r>
      <w:r w:rsidRPr="0073098E">
        <w:rPr>
          <w:b/>
        </w:rPr>
        <w:t>étapes antérieures de la scolarité</w:t>
      </w:r>
      <w:r w:rsidRPr="00C55C4F">
        <w:t>. Les données de l’enquête PISA, menée sur élèves âgés de 15 ans mettent déjà en évidence une très légère avance des garçons en mathématiques. La Direction de l’Évaluation, de la Prospective et de la Performance (</w:t>
      </w:r>
      <w:proofErr w:type="spellStart"/>
      <w:r w:rsidRPr="00C55C4F">
        <w:t>d.e.p.p</w:t>
      </w:r>
      <w:proofErr w:type="spellEnd"/>
      <w:r w:rsidRPr="00C55C4F">
        <w:t>.) du Ministère de l’Éducation Nationale en France met chaque année en évidence, lors des évaluations nationales en début de CE2 et de sixième, une meilleure réussite des garçons par rapport aux filles sur certains exercices de mathématiques (de l’ordre de 5% et pouvant aller jusqu’à 18% sur certains items d’exercices) (source, Ministère de l’Éducation Nationale, 2007).</w:t>
      </w:r>
      <w:r w:rsidR="0073098E">
        <w:t xml:space="preserve"> &gt; Néanmoins, différence assez faible</w:t>
      </w:r>
      <w:r w:rsidR="0028092F">
        <w:t xml:space="preserve"> en primaire, ce n’est qu’après qu’elle se creuse.</w:t>
      </w:r>
    </w:p>
    <w:p w:rsidR="001950DD" w:rsidRPr="0073098E" w:rsidRDefault="0073098E" w:rsidP="001950DD">
      <w:pPr>
        <w:jc w:val="both"/>
        <w:rPr>
          <w:color w:val="FF0000"/>
        </w:rPr>
      </w:pPr>
      <w:r w:rsidRPr="0073098E">
        <w:rPr>
          <w:color w:val="FF0000"/>
        </w:rPr>
        <w:t>Existence de stéréotypes de genre très ancrés</w:t>
      </w:r>
      <w:r w:rsidR="001950DD" w:rsidRPr="0073098E">
        <w:rPr>
          <w:color w:val="FF0000"/>
        </w:rPr>
        <w:t xml:space="preserve"> : « De nombreux travaux montrent l’existence de stéréotypes de genre qui éloignent a priori les femmes des sciences et techniques (Baudelot &amp; </w:t>
      </w:r>
      <w:proofErr w:type="spellStart"/>
      <w:r w:rsidR="001950DD" w:rsidRPr="0073098E">
        <w:rPr>
          <w:color w:val="FF0000"/>
        </w:rPr>
        <w:t>Establet</w:t>
      </w:r>
      <w:proofErr w:type="spellEnd"/>
      <w:r w:rsidR="001950DD" w:rsidRPr="0073098E">
        <w:rPr>
          <w:color w:val="FF0000"/>
        </w:rPr>
        <w:t xml:space="preserve">, 1991 ; </w:t>
      </w:r>
      <w:proofErr w:type="spellStart"/>
      <w:r w:rsidR="001950DD" w:rsidRPr="0073098E">
        <w:rPr>
          <w:color w:val="FF0000"/>
        </w:rPr>
        <w:t>Marro</w:t>
      </w:r>
      <w:proofErr w:type="spellEnd"/>
      <w:r w:rsidR="001950DD" w:rsidRPr="0073098E">
        <w:rPr>
          <w:color w:val="FF0000"/>
        </w:rPr>
        <w:t xml:space="preserve"> &amp; </w:t>
      </w:r>
      <w:proofErr w:type="spellStart"/>
      <w:r w:rsidR="001950DD" w:rsidRPr="0073098E">
        <w:rPr>
          <w:color w:val="FF0000"/>
        </w:rPr>
        <w:t>Vouillot</w:t>
      </w:r>
      <w:proofErr w:type="spellEnd"/>
      <w:r w:rsidR="001950DD" w:rsidRPr="0073098E">
        <w:rPr>
          <w:color w:val="FF0000"/>
        </w:rPr>
        <w:t xml:space="preserve">, 1991). Ces stéréotypes de genre apparaissent largement entretenus par </w:t>
      </w:r>
      <w:r w:rsidR="001950DD" w:rsidRPr="0073098E">
        <w:rPr>
          <w:b/>
          <w:color w:val="FF0000"/>
        </w:rPr>
        <w:t>l’école</w:t>
      </w:r>
      <w:r w:rsidR="001950DD" w:rsidRPr="0073098E">
        <w:rPr>
          <w:color w:val="FF0000"/>
        </w:rPr>
        <w:t xml:space="preserve">, à travers la dynamique des </w:t>
      </w:r>
      <w:r w:rsidR="001950DD" w:rsidRPr="0073098E">
        <w:rPr>
          <w:b/>
          <w:color w:val="FF0000"/>
        </w:rPr>
        <w:t>interactions en classe</w:t>
      </w:r>
      <w:r w:rsidR="001950DD" w:rsidRPr="0073098E">
        <w:rPr>
          <w:color w:val="FF0000"/>
        </w:rPr>
        <w:t xml:space="preserve"> (enseignants/élèves) (Mosconi &amp; Verdier, 1997), entre les élèves dans la classe et hors la classe (Felouzis, 1993 ; Delalande, 2001 &amp;2003), les contenus des </w:t>
      </w:r>
      <w:r w:rsidR="001950DD" w:rsidRPr="0073098E">
        <w:rPr>
          <w:b/>
          <w:color w:val="FF0000"/>
        </w:rPr>
        <w:t>manuels</w:t>
      </w:r>
      <w:r w:rsidR="001950DD" w:rsidRPr="0073098E">
        <w:rPr>
          <w:color w:val="FF0000"/>
        </w:rPr>
        <w:t xml:space="preserve"> (</w:t>
      </w:r>
      <w:proofErr w:type="spellStart"/>
      <w:r w:rsidR="001950DD" w:rsidRPr="0073098E">
        <w:rPr>
          <w:color w:val="FF0000"/>
        </w:rPr>
        <w:t>Sinigaglia-Amadio</w:t>
      </w:r>
      <w:proofErr w:type="spellEnd"/>
      <w:r w:rsidR="001950DD" w:rsidRPr="0073098E">
        <w:rPr>
          <w:color w:val="FF0000"/>
        </w:rPr>
        <w:t xml:space="preserve"> 2011), ou encore les modèles que constituent et véhiculent les </w:t>
      </w:r>
      <w:r w:rsidR="001950DD" w:rsidRPr="0073098E">
        <w:rPr>
          <w:b/>
          <w:color w:val="FF0000"/>
        </w:rPr>
        <w:t>enseignants</w:t>
      </w:r>
      <w:r w:rsidR="001950DD" w:rsidRPr="0073098E">
        <w:rPr>
          <w:color w:val="FF0000"/>
        </w:rPr>
        <w:t xml:space="preserve"> (</w:t>
      </w:r>
      <w:proofErr w:type="spellStart"/>
      <w:r w:rsidR="001950DD" w:rsidRPr="0073098E">
        <w:rPr>
          <w:color w:val="FF0000"/>
        </w:rPr>
        <w:t>Devineau</w:t>
      </w:r>
      <w:proofErr w:type="spellEnd"/>
      <w:r w:rsidR="001950DD" w:rsidRPr="0073098E">
        <w:rPr>
          <w:color w:val="FF0000"/>
        </w:rPr>
        <w:t xml:space="preserve">, 2009) » (Rapport Ulm 2014). Ces stéréotypes modifient les aspirations, mais aussi les capacités concrètes de réussite. </w:t>
      </w:r>
    </w:p>
    <w:p w:rsidR="001950DD" w:rsidRPr="0073098E" w:rsidRDefault="0028092F" w:rsidP="0073098E">
      <w:pPr>
        <w:pStyle w:val="Sansinterligne"/>
        <w:jc w:val="both"/>
        <w:rPr>
          <w:b/>
        </w:rPr>
      </w:pPr>
      <w:r>
        <w:t>T</w:t>
      </w:r>
      <w:r w:rsidR="0073098E" w:rsidRPr="0073098E">
        <w:t xml:space="preserve">rès faible proportion de filles inscrite au concours. &gt; </w:t>
      </w:r>
      <w:r w:rsidR="001950DD" w:rsidRPr="0073098E">
        <w:t xml:space="preserve">L’inscription n’est qu’une étape qui survient après de nombreuses autres, chacune ayant contribué à la diminution de la proportion de filles : </w:t>
      </w:r>
    </w:p>
    <w:p w:rsidR="001950DD" w:rsidRPr="0073098E" w:rsidRDefault="001950DD" w:rsidP="001950DD">
      <w:pPr>
        <w:pStyle w:val="Sansinterligne"/>
        <w:numPr>
          <w:ilvl w:val="2"/>
          <w:numId w:val="1"/>
        </w:numPr>
        <w:rPr>
          <w:b/>
        </w:rPr>
      </w:pPr>
      <w:r w:rsidRPr="0073098E">
        <w:t>En 2012, en filière S, on compte 46 % de filles.</w:t>
      </w:r>
    </w:p>
    <w:p w:rsidR="001950DD" w:rsidRPr="0073098E" w:rsidRDefault="001950DD" w:rsidP="001950DD">
      <w:pPr>
        <w:pStyle w:val="Sansinterligne"/>
        <w:numPr>
          <w:ilvl w:val="2"/>
          <w:numId w:val="1"/>
        </w:numPr>
        <w:rPr>
          <w:b/>
        </w:rPr>
      </w:pPr>
      <w:r w:rsidRPr="0073098E">
        <w:t xml:space="preserve">Parmi les bachelier-e-s scientifiques, 15% des filles s’orientent vers les classes prépa contre 20% des garçons. </w:t>
      </w:r>
    </w:p>
    <w:p w:rsidR="001950DD" w:rsidRPr="0073098E" w:rsidRDefault="001950DD" w:rsidP="001950DD">
      <w:pPr>
        <w:pStyle w:val="Sansinterligne"/>
        <w:numPr>
          <w:ilvl w:val="2"/>
          <w:numId w:val="1"/>
        </w:numPr>
        <w:rPr>
          <w:b/>
        </w:rPr>
      </w:pPr>
      <w:r w:rsidRPr="0073098E">
        <w:t>En CPGE scientifique, en 2012, on compte 30% de filles</w:t>
      </w:r>
      <w:r w:rsidRPr="0073098E">
        <w:rPr>
          <w:rStyle w:val="Appelnotedebasdep"/>
        </w:rPr>
        <w:footnoteReference w:id="13"/>
      </w:r>
      <w:r w:rsidRPr="0073098E">
        <w:t xml:space="preserve">.Environ 22% de filles en MP contre 32% en PC et 70% en BCPST. </w:t>
      </w:r>
    </w:p>
    <w:p w:rsidR="001950DD" w:rsidRPr="0073098E" w:rsidRDefault="001950DD" w:rsidP="001950DD">
      <w:pPr>
        <w:pStyle w:val="Sansinterligne"/>
        <w:numPr>
          <w:ilvl w:val="2"/>
          <w:numId w:val="1"/>
        </w:numPr>
        <w:rPr>
          <w:b/>
        </w:rPr>
      </w:pPr>
      <w:r w:rsidRPr="0073098E">
        <w:t xml:space="preserve">Ces écarts sont perceptibles dès le choix de spécialité en Terminale, très important pour l’orientation en CPGE, comme en témoigne le tableau ci-dessous : </w:t>
      </w:r>
    </w:p>
    <w:p w:rsidR="001950DD" w:rsidRDefault="001950DD" w:rsidP="001950DD">
      <w:pPr>
        <w:jc w:val="center"/>
      </w:pPr>
      <w:r>
        <w:rPr>
          <w:noProof/>
          <w:lang w:eastAsia="fr-FR"/>
        </w:rPr>
        <w:drawing>
          <wp:inline distT="0" distB="0" distL="0" distR="0" wp14:anchorId="6D1EB926" wp14:editId="4EB1D83F">
            <wp:extent cx="5629275" cy="2371725"/>
            <wp:effectExtent l="0" t="0" r="9525"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9275" cy="2371725"/>
                    </a:xfrm>
                    <a:prstGeom prst="rect">
                      <a:avLst/>
                    </a:prstGeom>
                    <a:noFill/>
                    <a:ln>
                      <a:noFill/>
                    </a:ln>
                  </pic:spPr>
                </pic:pic>
              </a:graphicData>
            </a:graphic>
          </wp:inline>
        </w:drawing>
      </w:r>
    </w:p>
    <w:p w:rsidR="008E588B" w:rsidRPr="004F0249" w:rsidRDefault="008E588B" w:rsidP="004F0249">
      <w:pPr>
        <w:pStyle w:val="Titre3"/>
      </w:pPr>
      <w:bookmarkStart w:id="32" w:name="_Toc491776694"/>
      <w:bookmarkStart w:id="33" w:name="_Toc503709158"/>
      <w:r w:rsidRPr="004F0249">
        <w:t>Un effet concours : réussite des filles, situation d’évaluation et « menace du stéréotype »</w:t>
      </w:r>
      <w:bookmarkEnd w:id="32"/>
      <w:bookmarkEnd w:id="33"/>
    </w:p>
    <w:p w:rsidR="008E588B" w:rsidRPr="00C25ADD" w:rsidRDefault="008E588B" w:rsidP="008E588B">
      <w:pPr>
        <w:pStyle w:val="Sansinterligne"/>
        <w:rPr>
          <w:sz w:val="14"/>
        </w:rPr>
      </w:pPr>
    </w:p>
    <w:p w:rsidR="001950DD" w:rsidRDefault="008E588B" w:rsidP="0073098E">
      <w:pPr>
        <w:pStyle w:val="Sansinterligne"/>
        <w:ind w:firstLine="708"/>
        <w:jc w:val="both"/>
      </w:pPr>
      <w:r>
        <w:t>Dans la situation qui nous in</w:t>
      </w:r>
      <w:r w:rsidRPr="00C25ADD">
        <w:t xml:space="preserve">téresse, un autre effet peut jouer, propre à la </w:t>
      </w:r>
      <w:r w:rsidRPr="001950DD">
        <w:rPr>
          <w:b/>
        </w:rPr>
        <w:t>situation d’évaluation que constitue le concours</w:t>
      </w:r>
      <w:r w:rsidRPr="00C25ADD">
        <w:t xml:space="preserve">. Ainsi, </w:t>
      </w:r>
      <w:r w:rsidR="001950DD">
        <w:t>plusieurs travaux montrent que</w:t>
      </w:r>
      <w:r w:rsidRPr="00C25ADD">
        <w:t> les différences de performance en mathématiques entre les filles et les garçons</w:t>
      </w:r>
      <w:r w:rsidR="001950DD">
        <w:t xml:space="preserve"> </w:t>
      </w:r>
      <w:r w:rsidRPr="00C25ADD">
        <w:t xml:space="preserve"> s’observent </w:t>
      </w:r>
      <w:r w:rsidR="001950DD">
        <w:t>principalement</w:t>
      </w:r>
      <w:r w:rsidRPr="00C25ADD">
        <w:t xml:space="preserve"> lors d’</w:t>
      </w:r>
      <w:r w:rsidRPr="001950DD">
        <w:rPr>
          <w:b/>
        </w:rPr>
        <w:t xml:space="preserve">évaluations standardisées </w:t>
      </w:r>
      <w:r w:rsidRPr="00C25ADD">
        <w:t>(</w:t>
      </w:r>
      <w:proofErr w:type="spellStart"/>
      <w:r w:rsidRPr="00C25ADD">
        <w:t>Bonora</w:t>
      </w:r>
      <w:proofErr w:type="spellEnd"/>
      <w:r w:rsidRPr="00C25ADD">
        <w:t xml:space="preserve"> et </w:t>
      </w:r>
      <w:proofErr w:type="spellStart"/>
      <w:r w:rsidRPr="00C25ADD">
        <w:t>Huteau</w:t>
      </w:r>
      <w:proofErr w:type="spellEnd"/>
      <w:r w:rsidRPr="00C25ADD">
        <w:t xml:space="preserve">, 1991 ; </w:t>
      </w:r>
      <w:proofErr w:type="spellStart"/>
      <w:r w:rsidRPr="00C25ADD">
        <w:t>Bridgeman</w:t>
      </w:r>
      <w:proofErr w:type="spellEnd"/>
      <w:r w:rsidRPr="00C25ADD">
        <w:t xml:space="preserve"> et </w:t>
      </w:r>
      <w:proofErr w:type="spellStart"/>
      <w:r w:rsidRPr="00C25ADD">
        <w:t>Wendler</w:t>
      </w:r>
      <w:proofErr w:type="spellEnd"/>
      <w:r w:rsidRPr="00C25ADD">
        <w:t xml:space="preserve">, 1991 ; </w:t>
      </w:r>
      <w:proofErr w:type="spellStart"/>
      <w:r w:rsidRPr="00C25ADD">
        <w:t>Gallagher</w:t>
      </w:r>
      <w:proofErr w:type="spellEnd"/>
      <w:r w:rsidRPr="00C25ADD">
        <w:t xml:space="preserve">, De </w:t>
      </w:r>
      <w:proofErr w:type="spellStart"/>
      <w:r w:rsidRPr="00C25ADD">
        <w:t>Lisi</w:t>
      </w:r>
      <w:proofErr w:type="spellEnd"/>
      <w:r w:rsidRPr="00C25ADD">
        <w:t xml:space="preserve">, Holst, </w:t>
      </w:r>
      <w:proofErr w:type="spellStart"/>
      <w:r w:rsidRPr="00C25ADD">
        <w:t>McGillicuddy</w:t>
      </w:r>
      <w:proofErr w:type="spellEnd"/>
      <w:r w:rsidRPr="00C25ADD">
        <w:t xml:space="preserve">-De </w:t>
      </w:r>
      <w:proofErr w:type="spellStart"/>
      <w:r w:rsidRPr="00C25ADD">
        <w:t>Lisi</w:t>
      </w:r>
      <w:proofErr w:type="spellEnd"/>
      <w:r w:rsidRPr="00C25ADD">
        <w:t xml:space="preserve">, </w:t>
      </w:r>
      <w:proofErr w:type="spellStart"/>
      <w:r w:rsidRPr="00C25ADD">
        <w:t>Morely</w:t>
      </w:r>
      <w:proofErr w:type="spellEnd"/>
      <w:r w:rsidRPr="00C25ADD">
        <w:t xml:space="preserve">, et </w:t>
      </w:r>
      <w:proofErr w:type="spellStart"/>
      <w:r w:rsidRPr="00C25ADD">
        <w:t>Cahalan</w:t>
      </w:r>
      <w:proofErr w:type="spellEnd"/>
      <w:r w:rsidRPr="00C25ADD">
        <w:t xml:space="preserve">, 2000 ; Gagnon, 1998 ; Hyde, </w:t>
      </w:r>
      <w:proofErr w:type="spellStart"/>
      <w:r w:rsidRPr="00C25ADD">
        <w:t>Fenema</w:t>
      </w:r>
      <w:proofErr w:type="spellEnd"/>
      <w:r w:rsidRPr="00C25ADD">
        <w:t xml:space="preserve">, et </w:t>
      </w:r>
      <w:proofErr w:type="spellStart"/>
      <w:r w:rsidRPr="00C25ADD">
        <w:t>Lamon</w:t>
      </w:r>
      <w:proofErr w:type="spellEnd"/>
      <w:r w:rsidRPr="00C25ADD">
        <w:t>, 1990 ; Kimball, 1989). En effet, lorsque les évaluations sont faites quotidiennement ou dans le cadre habituel de la classe par les enseignants, on observe soit une absence de différence entre les filles et les garçons, soit une supériorité des filles sur les garçons (</w:t>
      </w:r>
      <w:proofErr w:type="spellStart"/>
      <w:r w:rsidRPr="00C25ADD">
        <w:t>Bridgeman</w:t>
      </w:r>
      <w:proofErr w:type="spellEnd"/>
      <w:r w:rsidRPr="00C25ADD">
        <w:t xml:space="preserve"> et </w:t>
      </w:r>
      <w:proofErr w:type="spellStart"/>
      <w:r w:rsidRPr="00C25ADD">
        <w:t>Wendler</w:t>
      </w:r>
      <w:proofErr w:type="spellEnd"/>
      <w:r w:rsidRPr="00C25ADD">
        <w:t xml:space="preserve">, 1991 ; </w:t>
      </w:r>
      <w:proofErr w:type="spellStart"/>
      <w:r w:rsidRPr="00C25ADD">
        <w:t>Gallagher</w:t>
      </w:r>
      <w:proofErr w:type="spellEnd"/>
      <w:r w:rsidRPr="00C25ADD">
        <w:t xml:space="preserve">, 1998 ; Gagnon, 1998 ; </w:t>
      </w:r>
      <w:proofErr w:type="spellStart"/>
      <w:r w:rsidRPr="00C25ADD">
        <w:t>Kenney</w:t>
      </w:r>
      <w:proofErr w:type="spellEnd"/>
      <w:r w:rsidRPr="00C25ADD">
        <w:t xml:space="preserve">-Benson, </w:t>
      </w:r>
      <w:proofErr w:type="spellStart"/>
      <w:r w:rsidRPr="00C25ADD">
        <w:t>Pomerantz</w:t>
      </w:r>
      <w:proofErr w:type="spellEnd"/>
      <w:r w:rsidRPr="00C25ADD">
        <w:t xml:space="preserve">, Ryan, et </w:t>
      </w:r>
      <w:r w:rsidR="001950DD">
        <w:t>Patrick, 2006 ; Kimball, 1989).</w:t>
      </w:r>
    </w:p>
    <w:p w:rsidR="001950DD" w:rsidRDefault="001950DD" w:rsidP="008E588B">
      <w:pPr>
        <w:ind w:firstLine="708"/>
        <w:jc w:val="both"/>
      </w:pPr>
      <w:r>
        <w:t>Effet décrit par un concept du domaine de la psychologie sociale : la « </w:t>
      </w:r>
      <w:r w:rsidRPr="0073098E">
        <w:rPr>
          <w:b/>
        </w:rPr>
        <w:t>menace du stéréotype</w:t>
      </w:r>
      <w:r>
        <w:t xml:space="preserve"> » : </w:t>
      </w:r>
      <w:r w:rsidRPr="001950DD">
        <w:t>l'effet psychologique qu'un stéréotype peut avoir sur une personne visée par celui-ci. Face à certaines situations, un individu peut avoir la sensation d'être jugé à travers un stéréotype négatif visant son groupe ou craindre de faire quelque chose qui pourrait confirmer ce stéréotype. Dès lors, cela peut provoquer une diminution des performances de cet individu, dans un domaine où il est impliqué personnellement</w:t>
      </w:r>
    </w:p>
    <w:p w:rsidR="0073098E" w:rsidRPr="0073098E" w:rsidRDefault="0073098E" w:rsidP="0073098E">
      <w:pPr>
        <w:pStyle w:val="Paragraphedeliste"/>
        <w:numPr>
          <w:ilvl w:val="0"/>
          <w:numId w:val="1"/>
        </w:numPr>
        <w:jc w:val="both"/>
        <w:rPr>
          <w:sz w:val="32"/>
          <w:lang w:val="en-GB"/>
        </w:rPr>
      </w:pPr>
      <w:r w:rsidRPr="0073098E">
        <w:rPr>
          <w:sz w:val="22"/>
          <w:lang w:val="en-GB"/>
        </w:rPr>
        <w:t xml:space="preserve">Claude M. STEELE et Joshua ARONSON, « Stereotype Threat and the Intellectual Test Performance of African Americans », Journal of Personality and Social Psychology, vol. 69, no 5,‎ </w:t>
      </w:r>
      <w:proofErr w:type="spellStart"/>
      <w:r w:rsidRPr="0073098E">
        <w:rPr>
          <w:sz w:val="22"/>
          <w:lang w:val="en-GB"/>
        </w:rPr>
        <w:t>novembre</w:t>
      </w:r>
      <w:proofErr w:type="spellEnd"/>
      <w:r w:rsidRPr="0073098E">
        <w:rPr>
          <w:sz w:val="22"/>
          <w:lang w:val="en-GB"/>
        </w:rPr>
        <w:t xml:space="preserve"> 1995, p. 797-811 (ISSN 0022-3514)</w:t>
      </w:r>
    </w:p>
    <w:p w:rsidR="008E588B" w:rsidRPr="00EC689A" w:rsidRDefault="008E588B" w:rsidP="008E588B">
      <w:pPr>
        <w:pStyle w:val="Sansinterligne"/>
        <w:rPr>
          <w:sz w:val="10"/>
          <w:lang w:val="en-US"/>
        </w:rPr>
      </w:pPr>
    </w:p>
    <w:p w:rsidR="008E588B" w:rsidRPr="004F0249" w:rsidRDefault="008E588B" w:rsidP="004F0249">
      <w:pPr>
        <w:pStyle w:val="Titre3"/>
      </w:pPr>
      <w:bookmarkStart w:id="34" w:name="_Toc491776695"/>
      <w:bookmarkStart w:id="35" w:name="_Toc503709159"/>
      <w:r w:rsidRPr="004F0249">
        <w:t>Un effet d’entrainement : présence et réussite des filles</w:t>
      </w:r>
      <w:bookmarkEnd w:id="34"/>
      <w:bookmarkEnd w:id="35"/>
      <w:r w:rsidRPr="004F0249">
        <w:t xml:space="preserve"> </w:t>
      </w:r>
    </w:p>
    <w:p w:rsidR="008E588B" w:rsidRPr="005E2FC2" w:rsidRDefault="008E588B" w:rsidP="008E588B">
      <w:pPr>
        <w:ind w:firstLine="708"/>
        <w:jc w:val="both"/>
      </w:pPr>
      <w:r w:rsidRPr="005E2FC2">
        <w:t>Quelques travaux ont montré que l’on pouvait minimiser la menace du stéréotype chez les filles en mathématiques lorsqu</w:t>
      </w:r>
      <w:r w:rsidR="0073098E">
        <w:t>’</w:t>
      </w:r>
      <w:r w:rsidRPr="005E2FC2">
        <w:t>e</w:t>
      </w:r>
      <w:r w:rsidR="0073098E">
        <w:t xml:space="preserve">lles </w:t>
      </w:r>
      <w:r w:rsidRPr="005E2FC2">
        <w:t xml:space="preserve">effectuaient le test de mathématiques exclusivement en présence d’autres filles (Huguet et </w:t>
      </w:r>
      <w:proofErr w:type="spellStart"/>
      <w:r w:rsidRPr="005E2FC2">
        <w:t>Régnet</w:t>
      </w:r>
      <w:proofErr w:type="spellEnd"/>
      <w:r w:rsidRPr="005E2FC2">
        <w:t xml:space="preserve">, 2007). Certains travaux ont certes montré que la présence de garçons peut avoir un impact négatif sur la performance des filles en mathématiques (Huguet et Régner, 2007 ; </w:t>
      </w:r>
      <w:proofErr w:type="spellStart"/>
      <w:r w:rsidRPr="005E2FC2">
        <w:t>Inzlicht</w:t>
      </w:r>
      <w:proofErr w:type="spellEnd"/>
      <w:r w:rsidRPr="005E2FC2">
        <w:t xml:space="preserve"> et </w:t>
      </w:r>
      <w:proofErr w:type="spellStart"/>
      <w:r w:rsidRPr="005E2FC2">
        <w:t>BenZeev</w:t>
      </w:r>
      <w:proofErr w:type="spellEnd"/>
      <w:r w:rsidRPr="005E2FC2">
        <w:t>, 2000), mais cet effet est accentué lorsque les filles représentent la minorité numérique par rapport aux garçons (</w:t>
      </w:r>
      <w:proofErr w:type="spellStart"/>
      <w:r w:rsidRPr="005E2FC2">
        <w:t>Sekaquaptewa</w:t>
      </w:r>
      <w:proofErr w:type="spellEnd"/>
      <w:r w:rsidRPr="005E2FC2">
        <w:t xml:space="preserve"> et Thompson, 2002). </w:t>
      </w:r>
    </w:p>
    <w:p w:rsidR="008E588B" w:rsidRDefault="008E588B" w:rsidP="008E588B">
      <w:pPr>
        <w:jc w:val="both"/>
      </w:pPr>
      <w:r w:rsidRPr="005760E1">
        <w:t xml:space="preserve">Ces résultats font écho au constat de la chute drastique des résultats des filles au concours de l’ENS Ulm en filière scientifique depuis la </w:t>
      </w:r>
      <w:r w:rsidRPr="00874FBB">
        <w:rPr>
          <w:b/>
        </w:rPr>
        <w:t>réforme du concours de 1986</w:t>
      </w:r>
      <w:r w:rsidRPr="005760E1">
        <w:t xml:space="preserve"> le rendant mixte, ayant provoqué une « éviction radicale des filles en mathématiques et en physique » (baisse de la proportion de filles admises, mais aussi de filles présentes au concours, alors que dans le même temps, leur présence en classes préparatoires augmente). Ce même constat a été fait par Pierre Bataille sur les ENS de Saint-Cloud et de Fontenay-aux-Roses suite à la réforme de 1981 : « une fois le concours mixte mis en place, ce sont essentiellement les épreuves écrites qui en sciences sont apparues comme discriminantes pour les candidates ».</w:t>
      </w:r>
    </w:p>
    <w:p w:rsidR="0073098E" w:rsidRPr="005760E1" w:rsidRDefault="0073098E" w:rsidP="0073098E">
      <w:pPr>
        <w:pStyle w:val="Paragraphedeliste"/>
        <w:numPr>
          <w:ilvl w:val="0"/>
          <w:numId w:val="1"/>
        </w:numPr>
        <w:jc w:val="both"/>
      </w:pPr>
      <w:r>
        <w:t xml:space="preserve">Très faible proportion de filles dès l’inscription </w:t>
      </w:r>
      <w:r w:rsidR="00874FBB">
        <w:t xml:space="preserve">(16%) </w:t>
      </w:r>
      <w:r>
        <w:t xml:space="preserve">peut donc avoir un impact sur leur réussite aux épreuves écrite. </w:t>
      </w:r>
      <w:r w:rsidRPr="0073098E">
        <w:rPr>
          <w:b/>
        </w:rPr>
        <w:t>=&gt; à vérifier en prenant plusieurs années et en comparant proportion de femmes inscrites et tx de réussite.</w:t>
      </w:r>
      <w:r>
        <w:t xml:space="preserve">  </w:t>
      </w:r>
    </w:p>
    <w:p w:rsidR="008E588B" w:rsidRPr="005760E1" w:rsidRDefault="008E588B" w:rsidP="008E588B">
      <w:pPr>
        <w:pStyle w:val="Sansinterligne"/>
        <w:jc w:val="both"/>
        <w:rPr>
          <w:color w:val="FF0000"/>
          <w:sz w:val="14"/>
        </w:rPr>
      </w:pPr>
    </w:p>
    <w:p w:rsidR="008E588B" w:rsidRDefault="008E588B" w:rsidP="008E588B">
      <w:pPr>
        <w:pStyle w:val="Sansinterligne"/>
        <w:ind w:firstLine="360"/>
        <w:jc w:val="both"/>
      </w:pPr>
      <w:r w:rsidRPr="0030223B">
        <w:t>Plusieurs mécanismes sont donc bien documentés mais il est difficile de les illustrer à partir de nos données.</w:t>
      </w:r>
      <w:r>
        <w:t xml:space="preserve"> En revanche, certaines hypothèses plus « micro » peuvent être testées à partir de celles-ci. </w:t>
      </w:r>
    </w:p>
    <w:p w:rsidR="008E588B" w:rsidRPr="0030223B" w:rsidRDefault="008E588B" w:rsidP="008E588B">
      <w:pPr>
        <w:pStyle w:val="Sansinterligne"/>
        <w:ind w:firstLine="360"/>
        <w:jc w:val="both"/>
      </w:pPr>
    </w:p>
    <w:p w:rsidR="008E588B" w:rsidRPr="004F0249" w:rsidRDefault="008E588B" w:rsidP="004F0249">
      <w:pPr>
        <w:pStyle w:val="Titre2"/>
      </w:pPr>
      <w:bookmarkStart w:id="36" w:name="_Toc491776696"/>
      <w:bookmarkStart w:id="37" w:name="_Toc503709160"/>
      <w:r w:rsidRPr="004F0249">
        <w:t>Des hypothèses « micro » : un rapport aux mathématiques différencié</w:t>
      </w:r>
      <w:bookmarkEnd w:id="36"/>
      <w:bookmarkEnd w:id="37"/>
    </w:p>
    <w:p w:rsidR="008E588B" w:rsidRDefault="008E588B" w:rsidP="008E588B">
      <w:pPr>
        <w:pStyle w:val="Sansinterligne"/>
      </w:pPr>
    </w:p>
    <w:p w:rsidR="008E588B" w:rsidRDefault="008E588B" w:rsidP="008E588B">
      <w:pPr>
        <w:ind w:firstLine="360"/>
        <w:jc w:val="both"/>
      </w:pPr>
      <w:r>
        <w:t xml:space="preserve">Citons un extrait du rapport 2014 établit pour l’ENS Ulm : </w:t>
      </w:r>
      <w:r w:rsidRPr="0030223B">
        <w:rPr>
          <w:i/>
        </w:rPr>
        <w:t xml:space="preserve">« Le profil des étudiants et des étudiantes de prépa scientifique apparaît donc différent. Les garçons enquêtés présentent ainsi un rapport plus « passionné » aux sciences, voire un rapport quasi-physique. En première année, ils citent en effet davantage que les filles la « rapidité » (13,4 % vs 8,2 %), l’ « intuition » (30,2 % vs 13,8 %) et la « résistance au stress » (45,6 % vs 29,9 %) pour se définir. À l’inverse, les filles témoignent d’un profil plus scolaire : elles se qualifient ainsi davantage par les termes « sérieux » (72,0 % vs 49,9 %), « capacité de travail » (29,3 % vs 21,1 %) et « organisation » (32,1 % vs 44,4 %). </w:t>
      </w:r>
      <w:r w:rsidRPr="0030223B">
        <w:rPr>
          <w:b/>
          <w:i/>
        </w:rPr>
        <w:t>Les garçons seraient des scientifiques « à talent », tandis que les filles seraient condamnées à demeurer des scientifiques « à travail »</w:t>
      </w:r>
      <w:r w:rsidRPr="0030223B">
        <w:rPr>
          <w:i/>
        </w:rPr>
        <w:t xml:space="preserve"> (Bourdieu, 1989, p. 30). »</w:t>
      </w:r>
    </w:p>
    <w:p w:rsidR="008E588B" w:rsidRDefault="008E588B" w:rsidP="008E588B">
      <w:pPr>
        <w:jc w:val="both"/>
        <w:rPr>
          <w:color w:val="FF0000"/>
        </w:rPr>
      </w:pPr>
      <w:r>
        <w:t xml:space="preserve">Cet extrait met l’accent sur les qualités et capacités différentes qui sont attribuées aux filles et aux garçons en classes préparatoire, qualités qui sont donc largement </w:t>
      </w:r>
      <w:r w:rsidR="003C02E3">
        <w:t>intériorisées</w:t>
      </w:r>
      <w:r>
        <w:t>. Ces différences pourraient jouer aux épreuves du concours et expliquer la meilleure réussite dans telle ou telle épreuve.</w:t>
      </w:r>
      <w:r>
        <w:rPr>
          <w:color w:val="FF0000"/>
        </w:rPr>
        <w:t xml:space="preserve">  </w:t>
      </w:r>
    </w:p>
    <w:p w:rsidR="008E588B" w:rsidRPr="0030223B" w:rsidRDefault="008E588B" w:rsidP="008E588B">
      <w:pPr>
        <w:pStyle w:val="Sansinterligne"/>
        <w:rPr>
          <w:sz w:val="6"/>
        </w:rPr>
      </w:pPr>
    </w:p>
    <w:p w:rsidR="008E588B" w:rsidRPr="004F0249" w:rsidRDefault="008E588B" w:rsidP="004F0249">
      <w:pPr>
        <w:pStyle w:val="Titre3"/>
      </w:pPr>
      <w:bookmarkStart w:id="38" w:name="_Toc491776697"/>
      <w:bookmarkStart w:id="39" w:name="_Toc503709161"/>
      <w:r w:rsidRPr="004F0249">
        <w:t>Un type d’épreuve plus masculin ou féminin ?</w:t>
      </w:r>
      <w:bookmarkEnd w:id="38"/>
      <w:bookmarkEnd w:id="39"/>
      <w:r w:rsidRPr="004F0249">
        <w:t xml:space="preserve"> </w:t>
      </w:r>
    </w:p>
    <w:p w:rsidR="008E588B" w:rsidRPr="0030223B" w:rsidRDefault="008E588B" w:rsidP="008E588B">
      <w:pPr>
        <w:ind w:firstLine="360"/>
        <w:jc w:val="both"/>
        <w:rPr>
          <w:sz w:val="2"/>
        </w:rPr>
      </w:pPr>
    </w:p>
    <w:p w:rsidR="008E588B" w:rsidRDefault="008E588B" w:rsidP="008E588B">
      <w:pPr>
        <w:ind w:firstLine="360"/>
        <w:jc w:val="both"/>
      </w:pPr>
      <w:r>
        <w:t xml:space="preserve">Une première hypothèse que nous pouvons tester est celle d’une </w:t>
      </w:r>
      <w:r w:rsidRPr="003C02E3">
        <w:rPr>
          <w:b/>
        </w:rPr>
        <w:t xml:space="preserve">opposition de nature entre les épreuves de mathématiques </w:t>
      </w:r>
      <w:r>
        <w:t xml:space="preserve">du concours qui recouperait une opposition genrée. Plus précisément : certaines écoles, notamment l’ENS Ulm et par conséquent l’épreuve de </w:t>
      </w:r>
      <w:r w:rsidRPr="003C02E3">
        <w:rPr>
          <w:b/>
        </w:rPr>
        <w:t>maths D</w:t>
      </w:r>
      <w:r>
        <w:t xml:space="preserve"> qui lui est propre, viserait à sélectionner un nombre restreint d’excellents candidats ; pour se faire, cette épreuve reposerait sur des exercices demandant beaucoup de réflexion, très peu guidés, impliquant de nombreux passages « hors programme », pouvant favoriser des profils « à talent ». A l’inverse, l’Ecole Polytechnique, chercherait à recruter de très bons candidat-e-s, mais en beaucoup plus grand nombre, impliquant une épreuve (</w:t>
      </w:r>
      <w:r w:rsidRPr="003C02E3">
        <w:rPr>
          <w:b/>
        </w:rPr>
        <w:t>maths B</w:t>
      </w:r>
      <w:r>
        <w:t xml:space="preserve">) qui balaye l’ensemble du programme et suppose une très bonne connaissance de celui-ci, pouvant favoriser des profils « à travail ».  </w:t>
      </w:r>
    </w:p>
    <w:p w:rsidR="008E588B" w:rsidRDefault="008E588B" w:rsidP="008E588B">
      <w:pPr>
        <w:jc w:val="both"/>
      </w:pPr>
      <w:r w:rsidRPr="003C02E3">
        <w:rPr>
          <w:b/>
        </w:rPr>
        <w:t>Néanmoins, d’après nos données, aucune des épreuves de mathématiques ne se détache sur la période étudiée</w:t>
      </w:r>
      <w:r>
        <w:t> ; cette différence entre épreuves ne semble donc pas affecter l’écart homme-femme :</w:t>
      </w:r>
    </w:p>
    <w:p w:rsidR="008E588B" w:rsidRPr="00A9203A" w:rsidRDefault="008E588B" w:rsidP="008E588B">
      <w:pPr>
        <w:jc w:val="center"/>
        <w:rPr>
          <w:u w:val="single"/>
        </w:rPr>
      </w:pPr>
      <w:r>
        <w:rPr>
          <w:u w:val="single"/>
        </w:rPr>
        <w:t xml:space="preserve">Tableau : </w:t>
      </w:r>
      <w:r w:rsidRPr="00A9203A">
        <w:rPr>
          <w:u w:val="single"/>
        </w:rPr>
        <w:t>Ecarts de moyenne Femmes-Hommes en fonction des épreuves</w:t>
      </w:r>
      <w:r>
        <w:rPr>
          <w:u w:val="single"/>
        </w:rPr>
        <w:t xml:space="preserve"> </w:t>
      </w:r>
      <w:r w:rsidRPr="00A9203A">
        <w:rPr>
          <w:u w:val="single"/>
        </w:rPr>
        <w:t>:</w:t>
      </w:r>
    </w:p>
    <w:tbl>
      <w:tblPr>
        <w:tblW w:w="7095" w:type="dxa"/>
        <w:jc w:val="center"/>
        <w:tblCellMar>
          <w:left w:w="70" w:type="dxa"/>
          <w:right w:w="70" w:type="dxa"/>
        </w:tblCellMar>
        <w:tblLook w:val="04A0" w:firstRow="1" w:lastRow="0" w:firstColumn="1" w:lastColumn="0" w:noHBand="0" w:noVBand="1"/>
      </w:tblPr>
      <w:tblGrid>
        <w:gridCol w:w="915"/>
        <w:gridCol w:w="1084"/>
        <w:gridCol w:w="991"/>
        <w:gridCol w:w="1084"/>
        <w:gridCol w:w="1008"/>
        <w:gridCol w:w="915"/>
        <w:gridCol w:w="1098"/>
      </w:tblGrid>
      <w:tr w:rsidR="008E588B" w:rsidRPr="00A9203A" w:rsidTr="000D1420">
        <w:trPr>
          <w:trHeight w:val="304"/>
          <w:jc w:val="center"/>
        </w:trPr>
        <w:tc>
          <w:tcPr>
            <w:tcW w:w="915"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E588B" w:rsidRPr="00A9203A" w:rsidRDefault="008E588B" w:rsidP="000D1420">
            <w:pPr>
              <w:spacing w:after="0"/>
              <w:jc w:val="center"/>
              <w:rPr>
                <w:rFonts w:ascii="Calibri" w:eastAsia="Times New Roman" w:hAnsi="Calibri" w:cs="Calibri"/>
                <w:b/>
                <w:bCs/>
                <w:color w:val="000000"/>
                <w:sz w:val="22"/>
                <w:szCs w:val="22"/>
                <w:lang w:eastAsia="fr-FR"/>
              </w:rPr>
            </w:pPr>
            <w:r w:rsidRPr="00A9203A">
              <w:rPr>
                <w:rFonts w:ascii="Calibri" w:eastAsia="Times New Roman" w:hAnsi="Calibri" w:cs="Calibri"/>
                <w:b/>
                <w:bCs/>
                <w:color w:val="000000"/>
                <w:sz w:val="22"/>
                <w:szCs w:val="22"/>
                <w:lang w:eastAsia="fr-FR"/>
              </w:rPr>
              <w:t>Epreuve</w:t>
            </w:r>
          </w:p>
        </w:tc>
        <w:tc>
          <w:tcPr>
            <w:tcW w:w="1084" w:type="dxa"/>
            <w:tcBorders>
              <w:top w:val="single" w:sz="4" w:space="0" w:color="auto"/>
              <w:left w:val="nil"/>
              <w:bottom w:val="single" w:sz="4" w:space="0" w:color="auto"/>
              <w:right w:val="single" w:sz="4" w:space="0" w:color="auto"/>
            </w:tcBorders>
            <w:shd w:val="clear" w:color="000000" w:fill="DAEEF3"/>
            <w:noWrap/>
            <w:vAlign w:val="center"/>
            <w:hideMark/>
          </w:tcPr>
          <w:p w:rsidR="008E588B" w:rsidRPr="00A9203A" w:rsidRDefault="008E588B" w:rsidP="000D1420">
            <w:pPr>
              <w:spacing w:after="0"/>
              <w:jc w:val="center"/>
              <w:rPr>
                <w:rFonts w:ascii="Calibri" w:eastAsia="Times New Roman" w:hAnsi="Calibri" w:cs="Calibri"/>
                <w:b/>
                <w:bCs/>
                <w:color w:val="000000"/>
                <w:sz w:val="22"/>
                <w:szCs w:val="22"/>
                <w:lang w:eastAsia="fr-FR"/>
              </w:rPr>
            </w:pPr>
            <w:r w:rsidRPr="00A9203A">
              <w:rPr>
                <w:rFonts w:ascii="Calibri" w:eastAsia="Times New Roman" w:hAnsi="Calibri" w:cs="Calibri"/>
                <w:b/>
                <w:bCs/>
                <w:color w:val="000000"/>
                <w:sz w:val="22"/>
                <w:szCs w:val="22"/>
                <w:lang w:eastAsia="fr-FR"/>
              </w:rPr>
              <w:t>2011</w:t>
            </w:r>
          </w:p>
        </w:tc>
        <w:tc>
          <w:tcPr>
            <w:tcW w:w="991" w:type="dxa"/>
            <w:tcBorders>
              <w:top w:val="single" w:sz="4" w:space="0" w:color="auto"/>
              <w:left w:val="nil"/>
              <w:bottom w:val="single" w:sz="4" w:space="0" w:color="auto"/>
              <w:right w:val="single" w:sz="4" w:space="0" w:color="auto"/>
            </w:tcBorders>
            <w:shd w:val="clear" w:color="000000" w:fill="DAEEF3"/>
            <w:noWrap/>
            <w:vAlign w:val="center"/>
            <w:hideMark/>
          </w:tcPr>
          <w:p w:rsidR="008E588B" w:rsidRPr="00A9203A" w:rsidRDefault="008E588B" w:rsidP="000D1420">
            <w:pPr>
              <w:spacing w:after="0"/>
              <w:jc w:val="center"/>
              <w:rPr>
                <w:rFonts w:ascii="Calibri" w:eastAsia="Times New Roman" w:hAnsi="Calibri" w:cs="Calibri"/>
                <w:b/>
                <w:bCs/>
                <w:color w:val="000000"/>
                <w:sz w:val="22"/>
                <w:szCs w:val="22"/>
                <w:lang w:eastAsia="fr-FR"/>
              </w:rPr>
            </w:pPr>
            <w:r w:rsidRPr="00A9203A">
              <w:rPr>
                <w:rFonts w:ascii="Calibri" w:eastAsia="Times New Roman" w:hAnsi="Calibri" w:cs="Calibri"/>
                <w:b/>
                <w:bCs/>
                <w:color w:val="000000"/>
                <w:sz w:val="22"/>
                <w:szCs w:val="22"/>
                <w:lang w:eastAsia="fr-FR"/>
              </w:rPr>
              <w:t>2012</w:t>
            </w:r>
          </w:p>
        </w:tc>
        <w:tc>
          <w:tcPr>
            <w:tcW w:w="1084" w:type="dxa"/>
            <w:tcBorders>
              <w:top w:val="single" w:sz="4" w:space="0" w:color="auto"/>
              <w:left w:val="nil"/>
              <w:bottom w:val="single" w:sz="4" w:space="0" w:color="auto"/>
              <w:right w:val="single" w:sz="4" w:space="0" w:color="auto"/>
            </w:tcBorders>
            <w:shd w:val="clear" w:color="000000" w:fill="DAEEF3"/>
            <w:noWrap/>
            <w:vAlign w:val="center"/>
            <w:hideMark/>
          </w:tcPr>
          <w:p w:rsidR="008E588B" w:rsidRPr="00A9203A" w:rsidRDefault="008E588B" w:rsidP="000D1420">
            <w:pPr>
              <w:spacing w:after="0"/>
              <w:jc w:val="center"/>
              <w:rPr>
                <w:rFonts w:ascii="Calibri" w:eastAsia="Times New Roman" w:hAnsi="Calibri" w:cs="Calibri"/>
                <w:b/>
                <w:bCs/>
                <w:color w:val="000000"/>
                <w:sz w:val="22"/>
                <w:szCs w:val="22"/>
                <w:lang w:eastAsia="fr-FR"/>
              </w:rPr>
            </w:pPr>
            <w:r w:rsidRPr="00A9203A">
              <w:rPr>
                <w:rFonts w:ascii="Calibri" w:eastAsia="Times New Roman" w:hAnsi="Calibri" w:cs="Calibri"/>
                <w:b/>
                <w:bCs/>
                <w:color w:val="000000"/>
                <w:sz w:val="22"/>
                <w:szCs w:val="22"/>
                <w:lang w:eastAsia="fr-FR"/>
              </w:rPr>
              <w:t>2013</w:t>
            </w:r>
          </w:p>
        </w:tc>
        <w:tc>
          <w:tcPr>
            <w:tcW w:w="1008" w:type="dxa"/>
            <w:tcBorders>
              <w:top w:val="single" w:sz="4" w:space="0" w:color="auto"/>
              <w:left w:val="nil"/>
              <w:bottom w:val="single" w:sz="4" w:space="0" w:color="auto"/>
              <w:right w:val="single" w:sz="4" w:space="0" w:color="auto"/>
            </w:tcBorders>
            <w:shd w:val="clear" w:color="000000" w:fill="DAEEF3"/>
            <w:noWrap/>
            <w:vAlign w:val="center"/>
            <w:hideMark/>
          </w:tcPr>
          <w:p w:rsidR="008E588B" w:rsidRPr="00A9203A" w:rsidRDefault="008E588B" w:rsidP="000D1420">
            <w:pPr>
              <w:spacing w:after="0"/>
              <w:jc w:val="center"/>
              <w:rPr>
                <w:rFonts w:ascii="Calibri" w:eastAsia="Times New Roman" w:hAnsi="Calibri" w:cs="Calibri"/>
                <w:b/>
                <w:bCs/>
                <w:color w:val="000000"/>
                <w:sz w:val="22"/>
                <w:szCs w:val="22"/>
                <w:lang w:eastAsia="fr-FR"/>
              </w:rPr>
            </w:pPr>
            <w:r w:rsidRPr="00A9203A">
              <w:rPr>
                <w:rFonts w:ascii="Calibri" w:eastAsia="Times New Roman" w:hAnsi="Calibri" w:cs="Calibri"/>
                <w:b/>
                <w:bCs/>
                <w:color w:val="000000"/>
                <w:sz w:val="22"/>
                <w:szCs w:val="22"/>
                <w:lang w:eastAsia="fr-FR"/>
              </w:rPr>
              <w:t>2014</w:t>
            </w:r>
          </w:p>
        </w:tc>
        <w:tc>
          <w:tcPr>
            <w:tcW w:w="915" w:type="dxa"/>
            <w:tcBorders>
              <w:top w:val="single" w:sz="4" w:space="0" w:color="auto"/>
              <w:left w:val="nil"/>
              <w:bottom w:val="single" w:sz="4" w:space="0" w:color="auto"/>
              <w:right w:val="single" w:sz="4" w:space="0" w:color="auto"/>
            </w:tcBorders>
            <w:shd w:val="clear" w:color="000000" w:fill="DAEEF3"/>
            <w:noWrap/>
            <w:vAlign w:val="center"/>
            <w:hideMark/>
          </w:tcPr>
          <w:p w:rsidR="008E588B" w:rsidRPr="00A9203A" w:rsidRDefault="008E588B" w:rsidP="000D1420">
            <w:pPr>
              <w:spacing w:after="0"/>
              <w:jc w:val="center"/>
              <w:rPr>
                <w:rFonts w:ascii="Calibri" w:eastAsia="Times New Roman" w:hAnsi="Calibri" w:cs="Calibri"/>
                <w:b/>
                <w:bCs/>
                <w:color w:val="000000"/>
                <w:sz w:val="22"/>
                <w:szCs w:val="22"/>
                <w:lang w:eastAsia="fr-FR"/>
              </w:rPr>
            </w:pPr>
            <w:r w:rsidRPr="00A9203A">
              <w:rPr>
                <w:rFonts w:ascii="Calibri" w:eastAsia="Times New Roman" w:hAnsi="Calibri" w:cs="Calibri"/>
                <w:b/>
                <w:bCs/>
                <w:color w:val="000000"/>
                <w:sz w:val="22"/>
                <w:szCs w:val="22"/>
                <w:lang w:eastAsia="fr-FR"/>
              </w:rPr>
              <w:t>2015</w:t>
            </w:r>
          </w:p>
        </w:tc>
        <w:tc>
          <w:tcPr>
            <w:tcW w:w="1098" w:type="dxa"/>
            <w:tcBorders>
              <w:top w:val="single" w:sz="4" w:space="0" w:color="auto"/>
              <w:left w:val="nil"/>
              <w:bottom w:val="single" w:sz="4" w:space="0" w:color="auto"/>
              <w:right w:val="single" w:sz="4" w:space="0" w:color="auto"/>
            </w:tcBorders>
            <w:shd w:val="clear" w:color="000000" w:fill="DAEEF3"/>
            <w:noWrap/>
            <w:vAlign w:val="center"/>
            <w:hideMark/>
          </w:tcPr>
          <w:p w:rsidR="008E588B" w:rsidRPr="00A9203A" w:rsidRDefault="008E588B" w:rsidP="000D1420">
            <w:pPr>
              <w:spacing w:after="0"/>
              <w:jc w:val="center"/>
              <w:rPr>
                <w:rFonts w:ascii="Calibri" w:eastAsia="Times New Roman" w:hAnsi="Calibri" w:cs="Calibri"/>
                <w:b/>
                <w:bCs/>
                <w:color w:val="000000"/>
                <w:sz w:val="22"/>
                <w:szCs w:val="22"/>
                <w:lang w:eastAsia="fr-FR"/>
              </w:rPr>
            </w:pPr>
            <w:r w:rsidRPr="00A9203A">
              <w:rPr>
                <w:rFonts w:ascii="Calibri" w:eastAsia="Times New Roman" w:hAnsi="Calibri" w:cs="Calibri"/>
                <w:b/>
                <w:bCs/>
                <w:color w:val="000000"/>
                <w:sz w:val="22"/>
                <w:szCs w:val="22"/>
                <w:lang w:eastAsia="fr-FR"/>
              </w:rPr>
              <w:t>2016</w:t>
            </w:r>
          </w:p>
        </w:tc>
      </w:tr>
      <w:tr w:rsidR="008E588B" w:rsidRPr="00A9203A" w:rsidTr="000D1420">
        <w:trPr>
          <w:trHeight w:val="532"/>
          <w:jc w:val="center"/>
        </w:trPr>
        <w:tc>
          <w:tcPr>
            <w:tcW w:w="915" w:type="dxa"/>
            <w:tcBorders>
              <w:top w:val="nil"/>
              <w:left w:val="single" w:sz="4" w:space="0" w:color="auto"/>
              <w:bottom w:val="single" w:sz="4" w:space="0" w:color="auto"/>
              <w:right w:val="single" w:sz="4" w:space="0" w:color="auto"/>
            </w:tcBorders>
            <w:shd w:val="clear" w:color="000000" w:fill="DAEEF3"/>
            <w:noWrap/>
            <w:vAlign w:val="center"/>
            <w:hideMark/>
          </w:tcPr>
          <w:p w:rsidR="008E588B" w:rsidRPr="00A9203A" w:rsidRDefault="008E588B" w:rsidP="000D1420">
            <w:pPr>
              <w:spacing w:after="0"/>
              <w:jc w:val="center"/>
              <w:rPr>
                <w:rFonts w:ascii="Calibri" w:eastAsia="Times New Roman" w:hAnsi="Calibri" w:cs="Calibri"/>
                <w:b/>
                <w:bCs/>
                <w:color w:val="000000"/>
                <w:sz w:val="22"/>
                <w:szCs w:val="22"/>
                <w:lang w:eastAsia="fr-FR"/>
              </w:rPr>
            </w:pPr>
            <w:r w:rsidRPr="00A9203A">
              <w:rPr>
                <w:rFonts w:ascii="Calibri" w:eastAsia="Times New Roman" w:hAnsi="Calibri" w:cs="Calibri"/>
                <w:b/>
                <w:bCs/>
                <w:color w:val="000000"/>
                <w:sz w:val="22"/>
                <w:szCs w:val="22"/>
                <w:lang w:eastAsia="fr-FR"/>
              </w:rPr>
              <w:t>Maths A</w:t>
            </w:r>
          </w:p>
        </w:tc>
        <w:tc>
          <w:tcPr>
            <w:tcW w:w="1084" w:type="dxa"/>
            <w:tcBorders>
              <w:top w:val="nil"/>
              <w:left w:val="nil"/>
              <w:bottom w:val="single" w:sz="4" w:space="0" w:color="auto"/>
              <w:right w:val="single" w:sz="4" w:space="0" w:color="auto"/>
            </w:tcBorders>
            <w:shd w:val="clear" w:color="auto" w:fill="auto"/>
            <w:noWrap/>
            <w:vAlign w:val="center"/>
            <w:hideMark/>
          </w:tcPr>
          <w:p w:rsidR="008E588B" w:rsidRPr="00A9203A" w:rsidRDefault="008E588B" w:rsidP="000D1420">
            <w:pPr>
              <w:spacing w:after="0"/>
              <w:jc w:val="center"/>
              <w:rPr>
                <w:rFonts w:ascii="Calibri" w:eastAsia="Times New Roman" w:hAnsi="Calibri" w:cs="Calibri"/>
                <w:color w:val="000000"/>
                <w:sz w:val="22"/>
                <w:szCs w:val="22"/>
                <w:lang w:eastAsia="fr-FR"/>
              </w:rPr>
            </w:pPr>
            <w:r w:rsidRPr="00A9203A">
              <w:rPr>
                <w:rFonts w:ascii="Calibri" w:eastAsia="Times New Roman" w:hAnsi="Calibri" w:cs="Calibri"/>
                <w:color w:val="000000"/>
                <w:sz w:val="22"/>
                <w:szCs w:val="22"/>
                <w:lang w:eastAsia="fr-FR"/>
              </w:rPr>
              <w:t>-0,71</w:t>
            </w:r>
          </w:p>
        </w:tc>
        <w:tc>
          <w:tcPr>
            <w:tcW w:w="991" w:type="dxa"/>
            <w:tcBorders>
              <w:top w:val="nil"/>
              <w:left w:val="nil"/>
              <w:bottom w:val="single" w:sz="4" w:space="0" w:color="auto"/>
              <w:right w:val="single" w:sz="4" w:space="0" w:color="auto"/>
            </w:tcBorders>
            <w:shd w:val="clear" w:color="auto" w:fill="auto"/>
            <w:noWrap/>
            <w:vAlign w:val="center"/>
            <w:hideMark/>
          </w:tcPr>
          <w:p w:rsidR="008E588B" w:rsidRPr="00A9203A" w:rsidRDefault="008E588B" w:rsidP="000D1420">
            <w:pPr>
              <w:spacing w:after="0"/>
              <w:jc w:val="center"/>
              <w:rPr>
                <w:rFonts w:ascii="Calibri" w:eastAsia="Times New Roman" w:hAnsi="Calibri" w:cs="Calibri"/>
                <w:color w:val="000000"/>
                <w:sz w:val="22"/>
                <w:szCs w:val="22"/>
                <w:lang w:eastAsia="fr-FR"/>
              </w:rPr>
            </w:pPr>
            <w:r w:rsidRPr="00A9203A">
              <w:rPr>
                <w:rFonts w:ascii="Calibri" w:eastAsia="Times New Roman" w:hAnsi="Calibri" w:cs="Calibri"/>
                <w:color w:val="000000"/>
                <w:sz w:val="22"/>
                <w:szCs w:val="22"/>
                <w:lang w:eastAsia="fr-FR"/>
              </w:rPr>
              <w:t>-1,20</w:t>
            </w:r>
          </w:p>
        </w:tc>
        <w:tc>
          <w:tcPr>
            <w:tcW w:w="1084" w:type="dxa"/>
            <w:tcBorders>
              <w:top w:val="nil"/>
              <w:left w:val="nil"/>
              <w:bottom w:val="single" w:sz="4" w:space="0" w:color="auto"/>
              <w:right w:val="single" w:sz="4" w:space="0" w:color="auto"/>
            </w:tcBorders>
            <w:shd w:val="clear" w:color="auto" w:fill="auto"/>
            <w:noWrap/>
            <w:vAlign w:val="center"/>
            <w:hideMark/>
          </w:tcPr>
          <w:p w:rsidR="008E588B" w:rsidRPr="00A9203A" w:rsidRDefault="008E588B" w:rsidP="000D1420">
            <w:pPr>
              <w:spacing w:after="0"/>
              <w:jc w:val="center"/>
              <w:rPr>
                <w:rFonts w:ascii="Calibri" w:eastAsia="Times New Roman" w:hAnsi="Calibri" w:cs="Calibri"/>
                <w:color w:val="000000"/>
                <w:sz w:val="22"/>
                <w:szCs w:val="22"/>
                <w:lang w:eastAsia="fr-FR"/>
              </w:rPr>
            </w:pPr>
            <w:r w:rsidRPr="00A9203A">
              <w:rPr>
                <w:rFonts w:ascii="Calibri" w:eastAsia="Times New Roman" w:hAnsi="Calibri" w:cs="Calibri"/>
                <w:color w:val="000000"/>
                <w:sz w:val="22"/>
                <w:szCs w:val="22"/>
                <w:lang w:eastAsia="fr-FR"/>
              </w:rPr>
              <w:t>-1,18</w:t>
            </w:r>
          </w:p>
        </w:tc>
        <w:tc>
          <w:tcPr>
            <w:tcW w:w="1008" w:type="dxa"/>
            <w:tcBorders>
              <w:top w:val="nil"/>
              <w:left w:val="nil"/>
              <w:bottom w:val="single" w:sz="4" w:space="0" w:color="auto"/>
              <w:right w:val="single" w:sz="4" w:space="0" w:color="auto"/>
            </w:tcBorders>
            <w:shd w:val="clear" w:color="auto" w:fill="auto"/>
            <w:noWrap/>
            <w:vAlign w:val="center"/>
            <w:hideMark/>
          </w:tcPr>
          <w:p w:rsidR="008E588B" w:rsidRPr="00A9203A" w:rsidRDefault="008E588B" w:rsidP="000D1420">
            <w:pPr>
              <w:spacing w:after="0"/>
              <w:jc w:val="center"/>
              <w:rPr>
                <w:rFonts w:ascii="Calibri" w:eastAsia="Times New Roman" w:hAnsi="Calibri" w:cs="Calibri"/>
                <w:color w:val="000000"/>
                <w:sz w:val="22"/>
                <w:szCs w:val="22"/>
                <w:lang w:eastAsia="fr-FR"/>
              </w:rPr>
            </w:pPr>
            <w:r w:rsidRPr="00A9203A">
              <w:rPr>
                <w:rFonts w:ascii="Calibri" w:eastAsia="Times New Roman" w:hAnsi="Calibri" w:cs="Calibri"/>
                <w:color w:val="000000"/>
                <w:sz w:val="22"/>
                <w:szCs w:val="22"/>
                <w:lang w:eastAsia="fr-FR"/>
              </w:rPr>
              <w:t>-1,09</w:t>
            </w:r>
          </w:p>
        </w:tc>
        <w:tc>
          <w:tcPr>
            <w:tcW w:w="915" w:type="dxa"/>
            <w:tcBorders>
              <w:top w:val="nil"/>
              <w:left w:val="nil"/>
              <w:bottom w:val="single" w:sz="4" w:space="0" w:color="auto"/>
              <w:right w:val="single" w:sz="4" w:space="0" w:color="auto"/>
            </w:tcBorders>
            <w:shd w:val="clear" w:color="auto" w:fill="auto"/>
            <w:noWrap/>
            <w:vAlign w:val="center"/>
            <w:hideMark/>
          </w:tcPr>
          <w:p w:rsidR="008E588B" w:rsidRPr="00A9203A" w:rsidRDefault="008E588B" w:rsidP="000D1420">
            <w:pPr>
              <w:spacing w:after="0"/>
              <w:jc w:val="center"/>
              <w:rPr>
                <w:rFonts w:ascii="Calibri" w:eastAsia="Times New Roman" w:hAnsi="Calibri" w:cs="Calibri"/>
                <w:b/>
                <w:color w:val="000000"/>
                <w:sz w:val="22"/>
                <w:szCs w:val="22"/>
                <w:lang w:eastAsia="fr-FR"/>
              </w:rPr>
            </w:pPr>
            <w:r w:rsidRPr="00A9203A">
              <w:rPr>
                <w:rFonts w:ascii="Calibri" w:eastAsia="Times New Roman" w:hAnsi="Calibri" w:cs="Calibri"/>
                <w:b/>
                <w:color w:val="000000"/>
                <w:sz w:val="22"/>
                <w:szCs w:val="22"/>
                <w:lang w:eastAsia="fr-FR"/>
              </w:rPr>
              <w:t>-1,08</w:t>
            </w:r>
          </w:p>
        </w:tc>
        <w:tc>
          <w:tcPr>
            <w:tcW w:w="1098" w:type="dxa"/>
            <w:tcBorders>
              <w:top w:val="nil"/>
              <w:left w:val="nil"/>
              <w:bottom w:val="single" w:sz="4" w:space="0" w:color="auto"/>
              <w:right w:val="single" w:sz="4" w:space="0" w:color="auto"/>
            </w:tcBorders>
            <w:shd w:val="clear" w:color="auto" w:fill="auto"/>
            <w:noWrap/>
            <w:vAlign w:val="center"/>
            <w:hideMark/>
          </w:tcPr>
          <w:p w:rsidR="008E588B" w:rsidRPr="00A9203A" w:rsidRDefault="008E588B" w:rsidP="000D1420">
            <w:pPr>
              <w:spacing w:after="0"/>
              <w:jc w:val="center"/>
              <w:rPr>
                <w:rFonts w:ascii="Calibri" w:eastAsia="Times New Roman" w:hAnsi="Calibri" w:cs="Calibri"/>
                <w:color w:val="000000"/>
                <w:sz w:val="22"/>
                <w:szCs w:val="22"/>
                <w:lang w:eastAsia="fr-FR"/>
              </w:rPr>
            </w:pPr>
            <w:r w:rsidRPr="00A9203A">
              <w:rPr>
                <w:rFonts w:ascii="Calibri" w:eastAsia="Times New Roman" w:hAnsi="Calibri" w:cs="Calibri"/>
                <w:color w:val="000000"/>
                <w:sz w:val="22"/>
                <w:szCs w:val="22"/>
                <w:lang w:eastAsia="fr-FR"/>
              </w:rPr>
              <w:t>-1,61</w:t>
            </w:r>
          </w:p>
        </w:tc>
      </w:tr>
      <w:tr w:rsidR="008E588B" w:rsidRPr="00A9203A" w:rsidTr="000D1420">
        <w:trPr>
          <w:trHeight w:val="547"/>
          <w:jc w:val="center"/>
        </w:trPr>
        <w:tc>
          <w:tcPr>
            <w:tcW w:w="915" w:type="dxa"/>
            <w:tcBorders>
              <w:top w:val="nil"/>
              <w:left w:val="single" w:sz="4" w:space="0" w:color="auto"/>
              <w:bottom w:val="single" w:sz="4" w:space="0" w:color="auto"/>
              <w:right w:val="single" w:sz="4" w:space="0" w:color="auto"/>
            </w:tcBorders>
            <w:shd w:val="clear" w:color="000000" w:fill="DAEEF3"/>
            <w:noWrap/>
            <w:vAlign w:val="center"/>
            <w:hideMark/>
          </w:tcPr>
          <w:p w:rsidR="008E588B" w:rsidRPr="00A9203A" w:rsidRDefault="008E588B" w:rsidP="000D1420">
            <w:pPr>
              <w:spacing w:after="0"/>
              <w:jc w:val="center"/>
              <w:rPr>
                <w:rFonts w:ascii="Calibri" w:eastAsia="Times New Roman" w:hAnsi="Calibri" w:cs="Calibri"/>
                <w:b/>
                <w:bCs/>
                <w:color w:val="000000"/>
                <w:sz w:val="22"/>
                <w:szCs w:val="22"/>
                <w:lang w:eastAsia="fr-FR"/>
              </w:rPr>
            </w:pPr>
            <w:r w:rsidRPr="00A9203A">
              <w:rPr>
                <w:rFonts w:ascii="Calibri" w:eastAsia="Times New Roman" w:hAnsi="Calibri" w:cs="Calibri"/>
                <w:b/>
                <w:bCs/>
                <w:color w:val="000000"/>
                <w:sz w:val="22"/>
                <w:szCs w:val="22"/>
                <w:lang w:eastAsia="fr-FR"/>
              </w:rPr>
              <w:t>Maths B</w:t>
            </w:r>
          </w:p>
        </w:tc>
        <w:tc>
          <w:tcPr>
            <w:tcW w:w="1084" w:type="dxa"/>
            <w:tcBorders>
              <w:top w:val="nil"/>
              <w:left w:val="nil"/>
              <w:bottom w:val="single" w:sz="4" w:space="0" w:color="auto"/>
              <w:right w:val="single" w:sz="4" w:space="0" w:color="auto"/>
            </w:tcBorders>
            <w:shd w:val="clear" w:color="auto" w:fill="auto"/>
            <w:noWrap/>
            <w:vAlign w:val="center"/>
            <w:hideMark/>
          </w:tcPr>
          <w:p w:rsidR="008E588B" w:rsidRPr="00A9203A" w:rsidRDefault="008E588B" w:rsidP="000D1420">
            <w:pPr>
              <w:spacing w:after="0"/>
              <w:jc w:val="center"/>
              <w:rPr>
                <w:rFonts w:ascii="Calibri" w:eastAsia="Times New Roman" w:hAnsi="Calibri" w:cs="Calibri"/>
                <w:color w:val="000000"/>
                <w:sz w:val="22"/>
                <w:szCs w:val="22"/>
                <w:lang w:eastAsia="fr-FR"/>
              </w:rPr>
            </w:pPr>
            <w:r w:rsidRPr="00A9203A">
              <w:rPr>
                <w:rFonts w:ascii="Calibri" w:eastAsia="Times New Roman" w:hAnsi="Calibri" w:cs="Calibri"/>
                <w:color w:val="000000"/>
                <w:sz w:val="22"/>
                <w:szCs w:val="22"/>
                <w:lang w:eastAsia="fr-FR"/>
              </w:rPr>
              <w:t>-0,86</w:t>
            </w:r>
          </w:p>
        </w:tc>
        <w:tc>
          <w:tcPr>
            <w:tcW w:w="991" w:type="dxa"/>
            <w:tcBorders>
              <w:top w:val="nil"/>
              <w:left w:val="nil"/>
              <w:bottom w:val="single" w:sz="4" w:space="0" w:color="auto"/>
              <w:right w:val="single" w:sz="4" w:space="0" w:color="auto"/>
            </w:tcBorders>
            <w:shd w:val="clear" w:color="auto" w:fill="auto"/>
            <w:noWrap/>
            <w:vAlign w:val="center"/>
            <w:hideMark/>
          </w:tcPr>
          <w:p w:rsidR="008E588B" w:rsidRPr="00A9203A" w:rsidRDefault="008E588B" w:rsidP="000D1420">
            <w:pPr>
              <w:spacing w:after="0"/>
              <w:jc w:val="center"/>
              <w:rPr>
                <w:rFonts w:ascii="Calibri" w:eastAsia="Times New Roman" w:hAnsi="Calibri" w:cs="Calibri"/>
                <w:b/>
                <w:color w:val="000000"/>
                <w:sz w:val="22"/>
                <w:szCs w:val="22"/>
                <w:lang w:eastAsia="fr-FR"/>
              </w:rPr>
            </w:pPr>
            <w:r w:rsidRPr="00A9203A">
              <w:rPr>
                <w:rFonts w:ascii="Calibri" w:eastAsia="Times New Roman" w:hAnsi="Calibri" w:cs="Calibri"/>
                <w:b/>
                <w:color w:val="000000"/>
                <w:sz w:val="22"/>
                <w:szCs w:val="22"/>
                <w:lang w:eastAsia="fr-FR"/>
              </w:rPr>
              <w:t>-2,18</w:t>
            </w:r>
          </w:p>
        </w:tc>
        <w:tc>
          <w:tcPr>
            <w:tcW w:w="1084" w:type="dxa"/>
            <w:tcBorders>
              <w:top w:val="nil"/>
              <w:left w:val="nil"/>
              <w:bottom w:val="single" w:sz="4" w:space="0" w:color="auto"/>
              <w:right w:val="single" w:sz="4" w:space="0" w:color="auto"/>
            </w:tcBorders>
            <w:shd w:val="clear" w:color="auto" w:fill="auto"/>
            <w:noWrap/>
            <w:vAlign w:val="center"/>
            <w:hideMark/>
          </w:tcPr>
          <w:p w:rsidR="008E588B" w:rsidRPr="00A9203A" w:rsidRDefault="008E588B" w:rsidP="000D1420">
            <w:pPr>
              <w:spacing w:after="0"/>
              <w:jc w:val="center"/>
              <w:rPr>
                <w:rFonts w:ascii="Calibri" w:eastAsia="Times New Roman" w:hAnsi="Calibri" w:cs="Calibri"/>
                <w:b/>
                <w:color w:val="000000"/>
                <w:sz w:val="22"/>
                <w:szCs w:val="22"/>
                <w:lang w:eastAsia="fr-FR"/>
              </w:rPr>
            </w:pPr>
            <w:r w:rsidRPr="00A9203A">
              <w:rPr>
                <w:rFonts w:ascii="Calibri" w:eastAsia="Times New Roman" w:hAnsi="Calibri" w:cs="Calibri"/>
                <w:b/>
                <w:color w:val="000000"/>
                <w:sz w:val="22"/>
                <w:szCs w:val="22"/>
                <w:lang w:eastAsia="fr-FR"/>
              </w:rPr>
              <w:t>-1,68</w:t>
            </w:r>
          </w:p>
        </w:tc>
        <w:tc>
          <w:tcPr>
            <w:tcW w:w="1008" w:type="dxa"/>
            <w:tcBorders>
              <w:top w:val="nil"/>
              <w:left w:val="nil"/>
              <w:bottom w:val="single" w:sz="4" w:space="0" w:color="auto"/>
              <w:right w:val="single" w:sz="4" w:space="0" w:color="auto"/>
            </w:tcBorders>
            <w:shd w:val="clear" w:color="auto" w:fill="auto"/>
            <w:noWrap/>
            <w:vAlign w:val="center"/>
            <w:hideMark/>
          </w:tcPr>
          <w:p w:rsidR="008E588B" w:rsidRPr="00A9203A" w:rsidRDefault="008E588B" w:rsidP="000D1420">
            <w:pPr>
              <w:spacing w:after="0"/>
              <w:jc w:val="center"/>
              <w:rPr>
                <w:rFonts w:ascii="Calibri" w:eastAsia="Times New Roman" w:hAnsi="Calibri" w:cs="Calibri"/>
                <w:color w:val="000000"/>
                <w:sz w:val="22"/>
                <w:szCs w:val="22"/>
                <w:lang w:eastAsia="fr-FR"/>
              </w:rPr>
            </w:pPr>
            <w:r w:rsidRPr="00A9203A">
              <w:rPr>
                <w:rFonts w:ascii="Calibri" w:eastAsia="Times New Roman" w:hAnsi="Calibri" w:cs="Calibri"/>
                <w:color w:val="000000"/>
                <w:sz w:val="22"/>
                <w:szCs w:val="22"/>
                <w:lang w:eastAsia="fr-FR"/>
              </w:rPr>
              <w:t>-0,81</w:t>
            </w:r>
          </w:p>
        </w:tc>
        <w:tc>
          <w:tcPr>
            <w:tcW w:w="915" w:type="dxa"/>
            <w:tcBorders>
              <w:top w:val="nil"/>
              <w:left w:val="nil"/>
              <w:bottom w:val="single" w:sz="4" w:space="0" w:color="auto"/>
              <w:right w:val="single" w:sz="4" w:space="0" w:color="auto"/>
            </w:tcBorders>
            <w:shd w:val="clear" w:color="auto" w:fill="auto"/>
            <w:noWrap/>
            <w:vAlign w:val="center"/>
            <w:hideMark/>
          </w:tcPr>
          <w:p w:rsidR="008E588B" w:rsidRPr="00A9203A" w:rsidRDefault="008E588B" w:rsidP="000D1420">
            <w:pPr>
              <w:spacing w:after="0"/>
              <w:jc w:val="center"/>
              <w:rPr>
                <w:rFonts w:ascii="Calibri" w:eastAsia="Times New Roman" w:hAnsi="Calibri" w:cs="Calibri"/>
                <w:color w:val="000000"/>
                <w:sz w:val="22"/>
                <w:szCs w:val="22"/>
                <w:lang w:eastAsia="fr-FR"/>
              </w:rPr>
            </w:pPr>
            <w:r w:rsidRPr="00A9203A">
              <w:rPr>
                <w:rFonts w:ascii="Calibri" w:eastAsia="Times New Roman" w:hAnsi="Calibri" w:cs="Calibri"/>
                <w:color w:val="000000"/>
                <w:sz w:val="22"/>
                <w:szCs w:val="22"/>
                <w:lang w:eastAsia="fr-FR"/>
              </w:rPr>
              <w:t>-0,98</w:t>
            </w:r>
          </w:p>
        </w:tc>
        <w:tc>
          <w:tcPr>
            <w:tcW w:w="1098" w:type="dxa"/>
            <w:tcBorders>
              <w:top w:val="nil"/>
              <w:left w:val="nil"/>
              <w:bottom w:val="single" w:sz="4" w:space="0" w:color="auto"/>
              <w:right w:val="single" w:sz="4" w:space="0" w:color="auto"/>
            </w:tcBorders>
            <w:shd w:val="clear" w:color="auto" w:fill="auto"/>
            <w:noWrap/>
            <w:vAlign w:val="center"/>
            <w:hideMark/>
          </w:tcPr>
          <w:p w:rsidR="008E588B" w:rsidRPr="00A9203A" w:rsidRDefault="008E588B" w:rsidP="000D1420">
            <w:pPr>
              <w:spacing w:after="0"/>
              <w:jc w:val="center"/>
              <w:rPr>
                <w:rFonts w:ascii="Calibri" w:eastAsia="Times New Roman" w:hAnsi="Calibri" w:cs="Calibri"/>
                <w:color w:val="000000"/>
                <w:sz w:val="22"/>
                <w:szCs w:val="22"/>
                <w:lang w:eastAsia="fr-FR"/>
              </w:rPr>
            </w:pPr>
            <w:r w:rsidRPr="00A9203A">
              <w:rPr>
                <w:rFonts w:ascii="Calibri" w:eastAsia="Times New Roman" w:hAnsi="Calibri" w:cs="Calibri"/>
                <w:color w:val="000000"/>
                <w:sz w:val="22"/>
                <w:szCs w:val="22"/>
                <w:lang w:eastAsia="fr-FR"/>
              </w:rPr>
              <w:t>-1,24</w:t>
            </w:r>
          </w:p>
        </w:tc>
      </w:tr>
      <w:tr w:rsidR="008E588B" w:rsidRPr="00A9203A" w:rsidTr="000D1420">
        <w:trPr>
          <w:trHeight w:val="578"/>
          <w:jc w:val="center"/>
        </w:trPr>
        <w:tc>
          <w:tcPr>
            <w:tcW w:w="915" w:type="dxa"/>
            <w:tcBorders>
              <w:top w:val="nil"/>
              <w:left w:val="single" w:sz="4" w:space="0" w:color="auto"/>
              <w:bottom w:val="single" w:sz="4" w:space="0" w:color="auto"/>
              <w:right w:val="single" w:sz="4" w:space="0" w:color="auto"/>
            </w:tcBorders>
            <w:shd w:val="clear" w:color="000000" w:fill="DAEEF3"/>
            <w:noWrap/>
            <w:vAlign w:val="center"/>
            <w:hideMark/>
          </w:tcPr>
          <w:p w:rsidR="008E588B" w:rsidRPr="00A9203A" w:rsidRDefault="008E588B" w:rsidP="000D1420">
            <w:pPr>
              <w:spacing w:after="0"/>
              <w:jc w:val="center"/>
              <w:rPr>
                <w:rFonts w:ascii="Calibri" w:eastAsia="Times New Roman" w:hAnsi="Calibri" w:cs="Calibri"/>
                <w:b/>
                <w:bCs/>
                <w:color w:val="000000"/>
                <w:sz w:val="22"/>
                <w:szCs w:val="22"/>
                <w:lang w:eastAsia="fr-FR"/>
              </w:rPr>
            </w:pPr>
            <w:r w:rsidRPr="00A9203A">
              <w:rPr>
                <w:rFonts w:ascii="Calibri" w:eastAsia="Times New Roman" w:hAnsi="Calibri" w:cs="Calibri"/>
                <w:b/>
                <w:bCs/>
                <w:color w:val="000000"/>
                <w:sz w:val="22"/>
                <w:szCs w:val="22"/>
                <w:lang w:eastAsia="fr-FR"/>
              </w:rPr>
              <w:t>Maths C</w:t>
            </w:r>
          </w:p>
        </w:tc>
        <w:tc>
          <w:tcPr>
            <w:tcW w:w="1084" w:type="dxa"/>
            <w:tcBorders>
              <w:top w:val="nil"/>
              <w:left w:val="nil"/>
              <w:bottom w:val="single" w:sz="4" w:space="0" w:color="auto"/>
              <w:right w:val="single" w:sz="4" w:space="0" w:color="auto"/>
            </w:tcBorders>
            <w:shd w:val="clear" w:color="auto" w:fill="auto"/>
            <w:noWrap/>
            <w:vAlign w:val="center"/>
            <w:hideMark/>
          </w:tcPr>
          <w:p w:rsidR="008E588B" w:rsidRPr="00A9203A" w:rsidRDefault="008E588B" w:rsidP="000D1420">
            <w:pPr>
              <w:spacing w:after="0"/>
              <w:jc w:val="center"/>
              <w:rPr>
                <w:rFonts w:ascii="Calibri" w:eastAsia="Times New Roman" w:hAnsi="Calibri" w:cs="Calibri"/>
                <w:b/>
                <w:color w:val="000000"/>
                <w:sz w:val="22"/>
                <w:szCs w:val="22"/>
                <w:lang w:eastAsia="fr-FR"/>
              </w:rPr>
            </w:pPr>
            <w:r w:rsidRPr="00A9203A">
              <w:rPr>
                <w:rFonts w:ascii="Calibri" w:eastAsia="Times New Roman" w:hAnsi="Calibri" w:cs="Calibri"/>
                <w:b/>
                <w:color w:val="000000"/>
                <w:sz w:val="22"/>
                <w:szCs w:val="22"/>
                <w:lang w:eastAsia="fr-FR"/>
              </w:rPr>
              <w:t>-1,07</w:t>
            </w:r>
          </w:p>
        </w:tc>
        <w:tc>
          <w:tcPr>
            <w:tcW w:w="991" w:type="dxa"/>
            <w:tcBorders>
              <w:top w:val="nil"/>
              <w:left w:val="nil"/>
              <w:bottom w:val="single" w:sz="4" w:space="0" w:color="auto"/>
              <w:right w:val="single" w:sz="4" w:space="0" w:color="auto"/>
            </w:tcBorders>
            <w:shd w:val="clear" w:color="auto" w:fill="auto"/>
            <w:noWrap/>
            <w:vAlign w:val="center"/>
            <w:hideMark/>
          </w:tcPr>
          <w:p w:rsidR="008E588B" w:rsidRPr="00A9203A" w:rsidRDefault="008E588B" w:rsidP="000D1420">
            <w:pPr>
              <w:spacing w:after="0"/>
              <w:jc w:val="center"/>
              <w:rPr>
                <w:rFonts w:ascii="Calibri" w:eastAsia="Times New Roman" w:hAnsi="Calibri" w:cs="Calibri"/>
                <w:color w:val="000000"/>
                <w:sz w:val="22"/>
                <w:szCs w:val="22"/>
                <w:lang w:eastAsia="fr-FR"/>
              </w:rPr>
            </w:pPr>
            <w:r w:rsidRPr="00A9203A">
              <w:rPr>
                <w:rFonts w:ascii="Calibri" w:eastAsia="Times New Roman" w:hAnsi="Calibri" w:cs="Calibri"/>
                <w:color w:val="000000"/>
                <w:sz w:val="22"/>
                <w:szCs w:val="22"/>
                <w:lang w:eastAsia="fr-FR"/>
              </w:rPr>
              <w:t>-1,53</w:t>
            </w:r>
          </w:p>
        </w:tc>
        <w:tc>
          <w:tcPr>
            <w:tcW w:w="1084" w:type="dxa"/>
            <w:tcBorders>
              <w:top w:val="nil"/>
              <w:left w:val="nil"/>
              <w:bottom w:val="single" w:sz="4" w:space="0" w:color="auto"/>
              <w:right w:val="single" w:sz="4" w:space="0" w:color="auto"/>
            </w:tcBorders>
            <w:shd w:val="clear" w:color="auto" w:fill="auto"/>
            <w:noWrap/>
            <w:vAlign w:val="center"/>
            <w:hideMark/>
          </w:tcPr>
          <w:p w:rsidR="008E588B" w:rsidRPr="00A9203A" w:rsidRDefault="008E588B" w:rsidP="000D1420">
            <w:pPr>
              <w:spacing w:after="0"/>
              <w:jc w:val="center"/>
              <w:rPr>
                <w:rFonts w:ascii="Calibri" w:eastAsia="Times New Roman" w:hAnsi="Calibri" w:cs="Calibri"/>
                <w:color w:val="000000"/>
                <w:sz w:val="22"/>
                <w:szCs w:val="22"/>
                <w:lang w:eastAsia="fr-FR"/>
              </w:rPr>
            </w:pPr>
            <w:r w:rsidRPr="00A9203A">
              <w:rPr>
                <w:rFonts w:ascii="Calibri" w:eastAsia="Times New Roman" w:hAnsi="Calibri" w:cs="Calibri"/>
                <w:color w:val="000000"/>
                <w:sz w:val="22"/>
                <w:szCs w:val="22"/>
                <w:lang w:eastAsia="fr-FR"/>
              </w:rPr>
              <w:t>-1,30</w:t>
            </w:r>
          </w:p>
        </w:tc>
        <w:tc>
          <w:tcPr>
            <w:tcW w:w="1008" w:type="dxa"/>
            <w:tcBorders>
              <w:top w:val="nil"/>
              <w:left w:val="nil"/>
              <w:bottom w:val="single" w:sz="4" w:space="0" w:color="auto"/>
              <w:right w:val="single" w:sz="4" w:space="0" w:color="auto"/>
            </w:tcBorders>
            <w:shd w:val="clear" w:color="auto" w:fill="auto"/>
            <w:noWrap/>
            <w:vAlign w:val="center"/>
            <w:hideMark/>
          </w:tcPr>
          <w:p w:rsidR="008E588B" w:rsidRPr="00A9203A" w:rsidRDefault="008E588B" w:rsidP="000D1420">
            <w:pPr>
              <w:spacing w:after="0"/>
              <w:jc w:val="center"/>
              <w:rPr>
                <w:rFonts w:ascii="Calibri" w:eastAsia="Times New Roman" w:hAnsi="Calibri" w:cs="Calibri"/>
                <w:color w:val="000000"/>
                <w:sz w:val="22"/>
                <w:szCs w:val="22"/>
                <w:lang w:eastAsia="fr-FR"/>
              </w:rPr>
            </w:pPr>
            <w:r w:rsidRPr="00A9203A">
              <w:rPr>
                <w:rFonts w:ascii="Calibri" w:eastAsia="Times New Roman" w:hAnsi="Calibri" w:cs="Calibri"/>
                <w:color w:val="000000"/>
                <w:sz w:val="22"/>
                <w:szCs w:val="22"/>
                <w:lang w:eastAsia="fr-FR"/>
              </w:rPr>
              <w:t>-1,49</w:t>
            </w:r>
          </w:p>
        </w:tc>
        <w:tc>
          <w:tcPr>
            <w:tcW w:w="915" w:type="dxa"/>
            <w:tcBorders>
              <w:top w:val="nil"/>
              <w:left w:val="nil"/>
              <w:bottom w:val="single" w:sz="4" w:space="0" w:color="auto"/>
              <w:right w:val="single" w:sz="4" w:space="0" w:color="auto"/>
            </w:tcBorders>
            <w:shd w:val="clear" w:color="auto" w:fill="auto"/>
            <w:noWrap/>
            <w:vAlign w:val="center"/>
            <w:hideMark/>
          </w:tcPr>
          <w:p w:rsidR="008E588B" w:rsidRPr="00A9203A" w:rsidRDefault="008E588B" w:rsidP="000D1420">
            <w:pPr>
              <w:spacing w:after="0"/>
              <w:jc w:val="center"/>
              <w:rPr>
                <w:rFonts w:ascii="Calibri" w:eastAsia="Times New Roman" w:hAnsi="Calibri" w:cs="Calibri"/>
                <w:color w:val="000000"/>
                <w:sz w:val="22"/>
                <w:szCs w:val="22"/>
                <w:lang w:eastAsia="fr-FR"/>
              </w:rPr>
            </w:pPr>
            <w:r w:rsidRPr="00A9203A">
              <w:rPr>
                <w:rFonts w:ascii="Calibri" w:eastAsia="Times New Roman" w:hAnsi="Calibri" w:cs="Calibri"/>
                <w:color w:val="000000"/>
                <w:sz w:val="22"/>
                <w:szCs w:val="22"/>
                <w:lang w:eastAsia="fr-FR"/>
              </w:rPr>
              <w:t>-0,85</w:t>
            </w:r>
          </w:p>
        </w:tc>
        <w:tc>
          <w:tcPr>
            <w:tcW w:w="1098" w:type="dxa"/>
            <w:tcBorders>
              <w:top w:val="nil"/>
              <w:left w:val="nil"/>
              <w:bottom w:val="single" w:sz="4" w:space="0" w:color="auto"/>
              <w:right w:val="single" w:sz="4" w:space="0" w:color="auto"/>
            </w:tcBorders>
            <w:shd w:val="clear" w:color="auto" w:fill="auto"/>
            <w:noWrap/>
            <w:vAlign w:val="center"/>
            <w:hideMark/>
          </w:tcPr>
          <w:p w:rsidR="008E588B" w:rsidRPr="00A9203A" w:rsidRDefault="008E588B" w:rsidP="000D1420">
            <w:pPr>
              <w:spacing w:after="0"/>
              <w:jc w:val="center"/>
              <w:rPr>
                <w:rFonts w:ascii="Calibri" w:eastAsia="Times New Roman" w:hAnsi="Calibri" w:cs="Calibri"/>
                <w:color w:val="000000"/>
                <w:sz w:val="22"/>
                <w:szCs w:val="22"/>
                <w:lang w:eastAsia="fr-FR"/>
              </w:rPr>
            </w:pPr>
            <w:r w:rsidRPr="00A9203A">
              <w:rPr>
                <w:rFonts w:ascii="Calibri" w:eastAsia="Times New Roman" w:hAnsi="Calibri" w:cs="Calibri"/>
                <w:color w:val="000000"/>
                <w:sz w:val="22"/>
                <w:szCs w:val="22"/>
                <w:lang w:eastAsia="fr-FR"/>
              </w:rPr>
              <w:t>-1,56</w:t>
            </w:r>
          </w:p>
        </w:tc>
      </w:tr>
      <w:tr w:rsidR="008E588B" w:rsidRPr="00A9203A" w:rsidTr="000D1420">
        <w:trPr>
          <w:trHeight w:val="532"/>
          <w:jc w:val="center"/>
        </w:trPr>
        <w:tc>
          <w:tcPr>
            <w:tcW w:w="915" w:type="dxa"/>
            <w:tcBorders>
              <w:top w:val="nil"/>
              <w:left w:val="single" w:sz="4" w:space="0" w:color="auto"/>
              <w:bottom w:val="single" w:sz="4" w:space="0" w:color="auto"/>
              <w:right w:val="single" w:sz="4" w:space="0" w:color="auto"/>
            </w:tcBorders>
            <w:shd w:val="clear" w:color="000000" w:fill="DAEEF3"/>
            <w:noWrap/>
            <w:vAlign w:val="center"/>
            <w:hideMark/>
          </w:tcPr>
          <w:p w:rsidR="008E588B" w:rsidRPr="00A9203A" w:rsidRDefault="008E588B" w:rsidP="000D1420">
            <w:pPr>
              <w:spacing w:after="0"/>
              <w:jc w:val="center"/>
              <w:rPr>
                <w:rFonts w:ascii="Calibri" w:eastAsia="Times New Roman" w:hAnsi="Calibri" w:cs="Calibri"/>
                <w:b/>
                <w:bCs/>
                <w:color w:val="000000"/>
                <w:sz w:val="22"/>
                <w:szCs w:val="22"/>
                <w:lang w:eastAsia="fr-FR"/>
              </w:rPr>
            </w:pPr>
            <w:r w:rsidRPr="00A9203A">
              <w:rPr>
                <w:rFonts w:ascii="Calibri" w:eastAsia="Times New Roman" w:hAnsi="Calibri" w:cs="Calibri"/>
                <w:b/>
                <w:bCs/>
                <w:color w:val="000000"/>
                <w:sz w:val="22"/>
                <w:szCs w:val="22"/>
                <w:lang w:eastAsia="fr-FR"/>
              </w:rPr>
              <w:t>Maths D</w:t>
            </w:r>
          </w:p>
        </w:tc>
        <w:tc>
          <w:tcPr>
            <w:tcW w:w="1084" w:type="dxa"/>
            <w:tcBorders>
              <w:top w:val="nil"/>
              <w:left w:val="nil"/>
              <w:bottom w:val="single" w:sz="4" w:space="0" w:color="auto"/>
              <w:right w:val="single" w:sz="4" w:space="0" w:color="auto"/>
            </w:tcBorders>
            <w:shd w:val="clear" w:color="auto" w:fill="auto"/>
            <w:noWrap/>
            <w:vAlign w:val="center"/>
            <w:hideMark/>
          </w:tcPr>
          <w:p w:rsidR="008E588B" w:rsidRPr="00A9203A" w:rsidRDefault="008E588B" w:rsidP="000D1420">
            <w:pPr>
              <w:spacing w:after="0"/>
              <w:jc w:val="center"/>
              <w:rPr>
                <w:rFonts w:ascii="Calibri" w:eastAsia="Times New Roman" w:hAnsi="Calibri" w:cs="Calibri"/>
                <w:color w:val="000000"/>
                <w:sz w:val="22"/>
                <w:szCs w:val="22"/>
                <w:lang w:eastAsia="fr-FR"/>
              </w:rPr>
            </w:pPr>
            <w:r w:rsidRPr="00A9203A">
              <w:rPr>
                <w:rFonts w:ascii="Calibri" w:eastAsia="Times New Roman" w:hAnsi="Calibri" w:cs="Calibri"/>
                <w:color w:val="000000"/>
                <w:sz w:val="22"/>
                <w:szCs w:val="22"/>
                <w:lang w:eastAsia="fr-FR"/>
              </w:rPr>
              <w:t>-0,78</w:t>
            </w:r>
          </w:p>
        </w:tc>
        <w:tc>
          <w:tcPr>
            <w:tcW w:w="991" w:type="dxa"/>
            <w:tcBorders>
              <w:top w:val="nil"/>
              <w:left w:val="nil"/>
              <w:bottom w:val="single" w:sz="4" w:space="0" w:color="auto"/>
              <w:right w:val="single" w:sz="4" w:space="0" w:color="auto"/>
            </w:tcBorders>
            <w:shd w:val="clear" w:color="auto" w:fill="auto"/>
            <w:noWrap/>
            <w:vAlign w:val="center"/>
            <w:hideMark/>
          </w:tcPr>
          <w:p w:rsidR="008E588B" w:rsidRPr="00A9203A" w:rsidRDefault="008E588B" w:rsidP="000D1420">
            <w:pPr>
              <w:spacing w:after="0"/>
              <w:jc w:val="center"/>
              <w:rPr>
                <w:rFonts w:ascii="Calibri" w:eastAsia="Times New Roman" w:hAnsi="Calibri" w:cs="Calibri"/>
                <w:color w:val="000000"/>
                <w:sz w:val="22"/>
                <w:szCs w:val="22"/>
                <w:lang w:eastAsia="fr-FR"/>
              </w:rPr>
            </w:pPr>
            <w:r w:rsidRPr="00A9203A">
              <w:rPr>
                <w:rFonts w:ascii="Calibri" w:eastAsia="Times New Roman" w:hAnsi="Calibri" w:cs="Calibri"/>
                <w:color w:val="000000"/>
                <w:sz w:val="22"/>
                <w:szCs w:val="22"/>
                <w:lang w:eastAsia="fr-FR"/>
              </w:rPr>
              <w:t>-0,90</w:t>
            </w:r>
          </w:p>
        </w:tc>
        <w:tc>
          <w:tcPr>
            <w:tcW w:w="1084" w:type="dxa"/>
            <w:tcBorders>
              <w:top w:val="nil"/>
              <w:left w:val="nil"/>
              <w:bottom w:val="single" w:sz="4" w:space="0" w:color="auto"/>
              <w:right w:val="single" w:sz="4" w:space="0" w:color="auto"/>
            </w:tcBorders>
            <w:shd w:val="clear" w:color="auto" w:fill="auto"/>
            <w:noWrap/>
            <w:vAlign w:val="center"/>
            <w:hideMark/>
          </w:tcPr>
          <w:p w:rsidR="008E588B" w:rsidRPr="00A9203A" w:rsidRDefault="008E588B" w:rsidP="000D1420">
            <w:pPr>
              <w:spacing w:after="0"/>
              <w:jc w:val="center"/>
              <w:rPr>
                <w:rFonts w:ascii="Calibri" w:eastAsia="Times New Roman" w:hAnsi="Calibri" w:cs="Calibri"/>
                <w:color w:val="000000"/>
                <w:sz w:val="22"/>
                <w:szCs w:val="22"/>
                <w:lang w:eastAsia="fr-FR"/>
              </w:rPr>
            </w:pPr>
            <w:r w:rsidRPr="00A9203A">
              <w:rPr>
                <w:rFonts w:ascii="Calibri" w:eastAsia="Times New Roman" w:hAnsi="Calibri" w:cs="Calibri"/>
                <w:color w:val="000000"/>
                <w:sz w:val="22"/>
                <w:szCs w:val="22"/>
                <w:lang w:eastAsia="fr-FR"/>
              </w:rPr>
              <w:t>-1,27</w:t>
            </w:r>
          </w:p>
        </w:tc>
        <w:tc>
          <w:tcPr>
            <w:tcW w:w="1008" w:type="dxa"/>
            <w:tcBorders>
              <w:top w:val="nil"/>
              <w:left w:val="nil"/>
              <w:bottom w:val="single" w:sz="4" w:space="0" w:color="auto"/>
              <w:right w:val="single" w:sz="4" w:space="0" w:color="auto"/>
            </w:tcBorders>
            <w:shd w:val="clear" w:color="auto" w:fill="auto"/>
            <w:noWrap/>
            <w:vAlign w:val="center"/>
            <w:hideMark/>
          </w:tcPr>
          <w:p w:rsidR="008E588B" w:rsidRPr="00A9203A" w:rsidRDefault="008E588B" w:rsidP="000D1420">
            <w:pPr>
              <w:spacing w:after="0"/>
              <w:jc w:val="center"/>
              <w:rPr>
                <w:rFonts w:ascii="Calibri" w:eastAsia="Times New Roman" w:hAnsi="Calibri" w:cs="Calibri"/>
                <w:b/>
                <w:color w:val="000000"/>
                <w:sz w:val="22"/>
                <w:szCs w:val="22"/>
                <w:lang w:eastAsia="fr-FR"/>
              </w:rPr>
            </w:pPr>
            <w:r w:rsidRPr="00A9203A">
              <w:rPr>
                <w:rFonts w:ascii="Calibri" w:eastAsia="Times New Roman" w:hAnsi="Calibri" w:cs="Calibri"/>
                <w:b/>
                <w:color w:val="000000"/>
                <w:sz w:val="22"/>
                <w:szCs w:val="22"/>
                <w:lang w:eastAsia="fr-FR"/>
              </w:rPr>
              <w:t>-1,62</w:t>
            </w:r>
          </w:p>
        </w:tc>
        <w:tc>
          <w:tcPr>
            <w:tcW w:w="915" w:type="dxa"/>
            <w:tcBorders>
              <w:top w:val="nil"/>
              <w:left w:val="nil"/>
              <w:bottom w:val="single" w:sz="4" w:space="0" w:color="auto"/>
              <w:right w:val="single" w:sz="4" w:space="0" w:color="auto"/>
            </w:tcBorders>
            <w:shd w:val="clear" w:color="auto" w:fill="auto"/>
            <w:noWrap/>
            <w:vAlign w:val="center"/>
            <w:hideMark/>
          </w:tcPr>
          <w:p w:rsidR="008E588B" w:rsidRPr="00A9203A" w:rsidRDefault="008E588B" w:rsidP="000D1420">
            <w:pPr>
              <w:spacing w:after="0"/>
              <w:jc w:val="center"/>
              <w:rPr>
                <w:rFonts w:ascii="Calibri" w:eastAsia="Times New Roman" w:hAnsi="Calibri" w:cs="Calibri"/>
                <w:color w:val="000000"/>
                <w:sz w:val="22"/>
                <w:szCs w:val="22"/>
                <w:lang w:eastAsia="fr-FR"/>
              </w:rPr>
            </w:pPr>
            <w:r w:rsidRPr="00A9203A">
              <w:rPr>
                <w:rFonts w:ascii="Calibri" w:eastAsia="Times New Roman" w:hAnsi="Calibri" w:cs="Calibri"/>
                <w:color w:val="000000"/>
                <w:sz w:val="22"/>
                <w:szCs w:val="22"/>
                <w:lang w:eastAsia="fr-FR"/>
              </w:rPr>
              <w:t>-1,05</w:t>
            </w:r>
          </w:p>
        </w:tc>
        <w:tc>
          <w:tcPr>
            <w:tcW w:w="1098" w:type="dxa"/>
            <w:tcBorders>
              <w:top w:val="nil"/>
              <w:left w:val="nil"/>
              <w:bottom w:val="single" w:sz="4" w:space="0" w:color="auto"/>
              <w:right w:val="single" w:sz="4" w:space="0" w:color="auto"/>
            </w:tcBorders>
            <w:shd w:val="clear" w:color="auto" w:fill="auto"/>
            <w:noWrap/>
            <w:vAlign w:val="center"/>
            <w:hideMark/>
          </w:tcPr>
          <w:p w:rsidR="008E588B" w:rsidRPr="00A9203A" w:rsidRDefault="008E588B" w:rsidP="000D1420">
            <w:pPr>
              <w:spacing w:after="0"/>
              <w:jc w:val="center"/>
              <w:rPr>
                <w:rFonts w:ascii="Calibri" w:eastAsia="Times New Roman" w:hAnsi="Calibri" w:cs="Calibri"/>
                <w:b/>
                <w:color w:val="000000"/>
                <w:sz w:val="22"/>
                <w:szCs w:val="22"/>
                <w:lang w:eastAsia="fr-FR"/>
              </w:rPr>
            </w:pPr>
            <w:r w:rsidRPr="00A9203A">
              <w:rPr>
                <w:rFonts w:ascii="Calibri" w:eastAsia="Times New Roman" w:hAnsi="Calibri" w:cs="Calibri"/>
                <w:b/>
                <w:color w:val="000000"/>
                <w:sz w:val="22"/>
                <w:szCs w:val="22"/>
                <w:lang w:eastAsia="fr-FR"/>
              </w:rPr>
              <w:t>-1,64</w:t>
            </w:r>
          </w:p>
        </w:tc>
      </w:tr>
    </w:tbl>
    <w:p w:rsidR="008E588B" w:rsidRPr="00612732" w:rsidRDefault="008E588B" w:rsidP="008E588B">
      <w:pPr>
        <w:pStyle w:val="Sansinterligne"/>
        <w:rPr>
          <w:sz w:val="18"/>
        </w:rPr>
      </w:pPr>
    </w:p>
    <w:p w:rsidR="004F0249" w:rsidRDefault="008E588B" w:rsidP="008E588B">
      <w:pPr>
        <w:jc w:val="both"/>
      </w:pPr>
      <w:r>
        <w:t>L’épreuve où l’écart de moyenne entre hommes et femmes est le plus fort change quasiment chaque année.</w:t>
      </w:r>
    </w:p>
    <w:p w:rsidR="008E588B" w:rsidRDefault="008E588B" w:rsidP="008E588B">
      <w:pPr>
        <w:jc w:val="both"/>
      </w:pPr>
      <w:r>
        <w:t xml:space="preserve"> </w:t>
      </w:r>
    </w:p>
    <w:p w:rsidR="008E588B" w:rsidRPr="004F0249" w:rsidRDefault="008E588B" w:rsidP="004F0249">
      <w:pPr>
        <w:pStyle w:val="Titre3"/>
      </w:pPr>
      <w:bookmarkStart w:id="40" w:name="_Toc491776698"/>
      <w:bookmarkStart w:id="41" w:name="_Toc503709162"/>
      <w:r w:rsidRPr="004F0249">
        <w:t>Des domaines mathématiques plus féminins ou masculins ?</w:t>
      </w:r>
      <w:bookmarkEnd w:id="40"/>
      <w:bookmarkEnd w:id="41"/>
      <w:r w:rsidRPr="004F0249">
        <w:t xml:space="preserve"> </w:t>
      </w:r>
    </w:p>
    <w:p w:rsidR="008E588B" w:rsidRDefault="008E588B" w:rsidP="008E588B">
      <w:pPr>
        <w:ind w:firstLine="708"/>
        <w:jc w:val="both"/>
      </w:pPr>
      <w:r>
        <w:t xml:space="preserve">Une autre hypothèse à envisager est celle d’une différence de performance des filles et des garçons en fonction du </w:t>
      </w:r>
      <w:r w:rsidRPr="00C60BBC">
        <w:rPr>
          <w:b/>
        </w:rPr>
        <w:t>domaine des mathématiques</w:t>
      </w:r>
      <w:r>
        <w:t xml:space="preserve"> prédominant à telle ou telle épreuve. Il pourrait y avoir des domaines où les garçons réussiraient mieux que les filles et inversement. On peut notamment penser au </w:t>
      </w:r>
      <w:r w:rsidRPr="00C60BBC">
        <w:rPr>
          <w:b/>
        </w:rPr>
        <w:t>moindre attrait supposé des filles pour l’abstraction</w:t>
      </w:r>
      <w:r w:rsidR="00985FF5">
        <w:rPr>
          <w:b/>
        </w:rPr>
        <w:t xml:space="preserve"> et pour la visualisation dans l’espace</w:t>
      </w:r>
      <w:r>
        <w:t xml:space="preserve">, par exemple (cf. témoignages de professeurs de classes préparatoire, cités dans le rapport Ulm 2014 (p56)). </w:t>
      </w:r>
      <w:r w:rsidR="00985FF5">
        <w:t xml:space="preserve">Les filles seraient supposées mieux réussir les exercices d’algèbre. </w:t>
      </w:r>
    </w:p>
    <w:p w:rsidR="008E588B" w:rsidRDefault="00985FF5" w:rsidP="008E588B">
      <w:pPr>
        <w:jc w:val="both"/>
      </w:pPr>
      <w:r>
        <w:t>Données ne permettent pas de tester cette hypothèse très rigoureusement, mais néanmoins, au premier abord, elle ne se vérifie pas</w:t>
      </w:r>
      <w:r w:rsidR="008E588B">
        <w:t> :</w:t>
      </w:r>
    </w:p>
    <w:p w:rsidR="008E588B" w:rsidRPr="00A9203A" w:rsidRDefault="008E588B" w:rsidP="008E588B">
      <w:pPr>
        <w:jc w:val="center"/>
        <w:rPr>
          <w:u w:val="single"/>
        </w:rPr>
      </w:pPr>
      <w:r>
        <w:rPr>
          <w:u w:val="single"/>
        </w:rPr>
        <w:t>Tableau : Sujet des épreuves de mathématiques</w:t>
      </w:r>
      <w:r w:rsidRPr="00A9203A">
        <w:rPr>
          <w:u w:val="single"/>
        </w:rPr>
        <w:t xml:space="preserve"> </w:t>
      </w:r>
      <w:r>
        <w:rPr>
          <w:u w:val="single"/>
        </w:rPr>
        <w:t xml:space="preserve">au concours X-ENS </w:t>
      </w:r>
      <w:r w:rsidRPr="00A9203A">
        <w:rPr>
          <w:u w:val="single"/>
        </w:rPr>
        <w:t>en fonction des épreuves</w:t>
      </w:r>
      <w:r>
        <w:rPr>
          <w:u w:val="single"/>
        </w:rPr>
        <w:t xml:space="preserve"> et des années </w:t>
      </w:r>
      <w:r w:rsidRPr="00A9203A">
        <w:rPr>
          <w:u w:val="single"/>
        </w:rPr>
        <w:t>:</w:t>
      </w:r>
    </w:p>
    <w:tbl>
      <w:tblPr>
        <w:tblW w:w="8127" w:type="dxa"/>
        <w:jc w:val="center"/>
        <w:tblCellMar>
          <w:left w:w="70" w:type="dxa"/>
          <w:right w:w="70" w:type="dxa"/>
        </w:tblCellMar>
        <w:tblLook w:val="04A0" w:firstRow="1" w:lastRow="0" w:firstColumn="1" w:lastColumn="0" w:noHBand="0" w:noVBand="1"/>
      </w:tblPr>
      <w:tblGrid>
        <w:gridCol w:w="1049"/>
        <w:gridCol w:w="1241"/>
        <w:gridCol w:w="1136"/>
        <w:gridCol w:w="1241"/>
        <w:gridCol w:w="1153"/>
        <w:gridCol w:w="1049"/>
        <w:gridCol w:w="1258"/>
      </w:tblGrid>
      <w:tr w:rsidR="008E588B" w:rsidRPr="00DF5D74" w:rsidTr="000D1420">
        <w:trPr>
          <w:trHeight w:val="497"/>
          <w:jc w:val="center"/>
        </w:trPr>
        <w:tc>
          <w:tcPr>
            <w:tcW w:w="1049"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E588B" w:rsidRPr="00DF5D74" w:rsidRDefault="008E588B" w:rsidP="000D1420">
            <w:pPr>
              <w:spacing w:after="0"/>
              <w:jc w:val="center"/>
              <w:rPr>
                <w:rFonts w:ascii="Calibri" w:eastAsia="Times New Roman" w:hAnsi="Calibri" w:cs="Calibri"/>
                <w:b/>
                <w:bCs/>
                <w:color w:val="000000"/>
                <w:sz w:val="22"/>
                <w:szCs w:val="22"/>
                <w:lang w:eastAsia="fr-FR"/>
              </w:rPr>
            </w:pPr>
            <w:r w:rsidRPr="00DF5D74">
              <w:rPr>
                <w:rFonts w:ascii="Calibri" w:eastAsia="Times New Roman" w:hAnsi="Calibri" w:cs="Calibri"/>
                <w:b/>
                <w:bCs/>
                <w:color w:val="000000"/>
                <w:sz w:val="22"/>
                <w:szCs w:val="22"/>
                <w:lang w:eastAsia="fr-FR"/>
              </w:rPr>
              <w:t>Epreuve</w:t>
            </w:r>
          </w:p>
        </w:tc>
        <w:tc>
          <w:tcPr>
            <w:tcW w:w="1241" w:type="dxa"/>
            <w:tcBorders>
              <w:top w:val="single" w:sz="4" w:space="0" w:color="auto"/>
              <w:left w:val="nil"/>
              <w:bottom w:val="single" w:sz="4" w:space="0" w:color="auto"/>
              <w:right w:val="single" w:sz="4" w:space="0" w:color="auto"/>
            </w:tcBorders>
            <w:shd w:val="clear" w:color="000000" w:fill="DAEEF3"/>
            <w:noWrap/>
            <w:vAlign w:val="center"/>
            <w:hideMark/>
          </w:tcPr>
          <w:p w:rsidR="008E588B" w:rsidRPr="00DF5D74" w:rsidRDefault="008E588B" w:rsidP="000D1420">
            <w:pPr>
              <w:spacing w:after="0"/>
              <w:jc w:val="center"/>
              <w:rPr>
                <w:rFonts w:ascii="Calibri" w:eastAsia="Times New Roman" w:hAnsi="Calibri" w:cs="Calibri"/>
                <w:b/>
                <w:bCs/>
                <w:color w:val="000000"/>
                <w:sz w:val="22"/>
                <w:szCs w:val="22"/>
                <w:lang w:eastAsia="fr-FR"/>
              </w:rPr>
            </w:pPr>
            <w:r w:rsidRPr="00DF5D74">
              <w:rPr>
                <w:rFonts w:ascii="Calibri" w:eastAsia="Times New Roman" w:hAnsi="Calibri" w:cs="Calibri"/>
                <w:b/>
                <w:bCs/>
                <w:color w:val="000000"/>
                <w:sz w:val="22"/>
                <w:szCs w:val="22"/>
                <w:lang w:eastAsia="fr-FR"/>
              </w:rPr>
              <w:t>2011</w:t>
            </w:r>
          </w:p>
        </w:tc>
        <w:tc>
          <w:tcPr>
            <w:tcW w:w="1136" w:type="dxa"/>
            <w:tcBorders>
              <w:top w:val="single" w:sz="4" w:space="0" w:color="auto"/>
              <w:left w:val="nil"/>
              <w:bottom w:val="single" w:sz="4" w:space="0" w:color="auto"/>
              <w:right w:val="single" w:sz="4" w:space="0" w:color="auto"/>
            </w:tcBorders>
            <w:shd w:val="clear" w:color="000000" w:fill="DAEEF3"/>
            <w:noWrap/>
            <w:vAlign w:val="center"/>
            <w:hideMark/>
          </w:tcPr>
          <w:p w:rsidR="008E588B" w:rsidRPr="00DF5D74" w:rsidRDefault="008E588B" w:rsidP="000D1420">
            <w:pPr>
              <w:spacing w:after="0"/>
              <w:jc w:val="center"/>
              <w:rPr>
                <w:rFonts w:ascii="Calibri" w:eastAsia="Times New Roman" w:hAnsi="Calibri" w:cs="Calibri"/>
                <w:b/>
                <w:bCs/>
                <w:color w:val="000000"/>
                <w:sz w:val="22"/>
                <w:szCs w:val="22"/>
                <w:lang w:eastAsia="fr-FR"/>
              </w:rPr>
            </w:pPr>
            <w:r w:rsidRPr="00DF5D74">
              <w:rPr>
                <w:rFonts w:ascii="Calibri" w:eastAsia="Times New Roman" w:hAnsi="Calibri" w:cs="Calibri"/>
                <w:b/>
                <w:bCs/>
                <w:color w:val="000000"/>
                <w:sz w:val="22"/>
                <w:szCs w:val="22"/>
                <w:lang w:eastAsia="fr-FR"/>
              </w:rPr>
              <w:t>2012</w:t>
            </w:r>
          </w:p>
        </w:tc>
        <w:tc>
          <w:tcPr>
            <w:tcW w:w="1241" w:type="dxa"/>
            <w:tcBorders>
              <w:top w:val="single" w:sz="4" w:space="0" w:color="auto"/>
              <w:left w:val="nil"/>
              <w:bottom w:val="single" w:sz="4" w:space="0" w:color="auto"/>
              <w:right w:val="single" w:sz="4" w:space="0" w:color="auto"/>
            </w:tcBorders>
            <w:shd w:val="clear" w:color="000000" w:fill="DAEEF3"/>
            <w:noWrap/>
            <w:vAlign w:val="center"/>
            <w:hideMark/>
          </w:tcPr>
          <w:p w:rsidR="008E588B" w:rsidRPr="00DF5D74" w:rsidRDefault="008E588B" w:rsidP="000D1420">
            <w:pPr>
              <w:spacing w:after="0"/>
              <w:jc w:val="center"/>
              <w:rPr>
                <w:rFonts w:ascii="Calibri" w:eastAsia="Times New Roman" w:hAnsi="Calibri" w:cs="Calibri"/>
                <w:b/>
                <w:bCs/>
                <w:color w:val="000000"/>
                <w:sz w:val="22"/>
                <w:szCs w:val="22"/>
                <w:lang w:eastAsia="fr-FR"/>
              </w:rPr>
            </w:pPr>
            <w:r w:rsidRPr="00DF5D74">
              <w:rPr>
                <w:rFonts w:ascii="Calibri" w:eastAsia="Times New Roman" w:hAnsi="Calibri" w:cs="Calibri"/>
                <w:b/>
                <w:bCs/>
                <w:color w:val="000000"/>
                <w:sz w:val="22"/>
                <w:szCs w:val="22"/>
                <w:lang w:eastAsia="fr-FR"/>
              </w:rPr>
              <w:t>2013</w:t>
            </w:r>
          </w:p>
        </w:tc>
        <w:tc>
          <w:tcPr>
            <w:tcW w:w="1153" w:type="dxa"/>
            <w:tcBorders>
              <w:top w:val="single" w:sz="4" w:space="0" w:color="auto"/>
              <w:left w:val="nil"/>
              <w:bottom w:val="single" w:sz="4" w:space="0" w:color="auto"/>
              <w:right w:val="single" w:sz="4" w:space="0" w:color="auto"/>
            </w:tcBorders>
            <w:shd w:val="clear" w:color="000000" w:fill="DAEEF3"/>
            <w:noWrap/>
            <w:vAlign w:val="center"/>
            <w:hideMark/>
          </w:tcPr>
          <w:p w:rsidR="008E588B" w:rsidRPr="00DF5D74" w:rsidRDefault="008E588B" w:rsidP="000D1420">
            <w:pPr>
              <w:spacing w:after="0"/>
              <w:jc w:val="center"/>
              <w:rPr>
                <w:rFonts w:ascii="Calibri" w:eastAsia="Times New Roman" w:hAnsi="Calibri" w:cs="Calibri"/>
                <w:b/>
                <w:bCs/>
                <w:color w:val="000000"/>
                <w:sz w:val="22"/>
                <w:szCs w:val="22"/>
                <w:lang w:eastAsia="fr-FR"/>
              </w:rPr>
            </w:pPr>
            <w:r w:rsidRPr="00DF5D74">
              <w:rPr>
                <w:rFonts w:ascii="Calibri" w:eastAsia="Times New Roman" w:hAnsi="Calibri" w:cs="Calibri"/>
                <w:b/>
                <w:bCs/>
                <w:color w:val="000000"/>
                <w:sz w:val="22"/>
                <w:szCs w:val="22"/>
                <w:lang w:eastAsia="fr-FR"/>
              </w:rPr>
              <w:t>2014</w:t>
            </w:r>
          </w:p>
        </w:tc>
        <w:tc>
          <w:tcPr>
            <w:tcW w:w="1049" w:type="dxa"/>
            <w:tcBorders>
              <w:top w:val="single" w:sz="4" w:space="0" w:color="auto"/>
              <w:left w:val="nil"/>
              <w:bottom w:val="single" w:sz="4" w:space="0" w:color="auto"/>
              <w:right w:val="single" w:sz="4" w:space="0" w:color="auto"/>
            </w:tcBorders>
            <w:shd w:val="clear" w:color="000000" w:fill="DAEEF3"/>
            <w:noWrap/>
            <w:vAlign w:val="center"/>
            <w:hideMark/>
          </w:tcPr>
          <w:p w:rsidR="008E588B" w:rsidRPr="00DF5D74" w:rsidRDefault="008E588B" w:rsidP="000D1420">
            <w:pPr>
              <w:spacing w:after="0"/>
              <w:jc w:val="center"/>
              <w:rPr>
                <w:rFonts w:ascii="Calibri" w:eastAsia="Times New Roman" w:hAnsi="Calibri" w:cs="Calibri"/>
                <w:b/>
                <w:bCs/>
                <w:color w:val="000000"/>
                <w:sz w:val="22"/>
                <w:szCs w:val="22"/>
                <w:lang w:eastAsia="fr-FR"/>
              </w:rPr>
            </w:pPr>
            <w:r w:rsidRPr="00DF5D74">
              <w:rPr>
                <w:rFonts w:ascii="Calibri" w:eastAsia="Times New Roman" w:hAnsi="Calibri" w:cs="Calibri"/>
                <w:b/>
                <w:bCs/>
                <w:color w:val="000000"/>
                <w:sz w:val="22"/>
                <w:szCs w:val="22"/>
                <w:lang w:eastAsia="fr-FR"/>
              </w:rPr>
              <w:t>2015</w:t>
            </w:r>
          </w:p>
        </w:tc>
        <w:tc>
          <w:tcPr>
            <w:tcW w:w="1258" w:type="dxa"/>
            <w:tcBorders>
              <w:top w:val="single" w:sz="4" w:space="0" w:color="auto"/>
              <w:left w:val="nil"/>
              <w:bottom w:val="single" w:sz="4" w:space="0" w:color="auto"/>
              <w:right w:val="single" w:sz="4" w:space="0" w:color="auto"/>
            </w:tcBorders>
            <w:shd w:val="clear" w:color="000000" w:fill="DAEEF3"/>
            <w:noWrap/>
            <w:vAlign w:val="center"/>
            <w:hideMark/>
          </w:tcPr>
          <w:p w:rsidR="008E588B" w:rsidRPr="00DF5D74" w:rsidRDefault="008E588B" w:rsidP="000D1420">
            <w:pPr>
              <w:spacing w:after="0"/>
              <w:jc w:val="center"/>
              <w:rPr>
                <w:rFonts w:ascii="Calibri" w:eastAsia="Times New Roman" w:hAnsi="Calibri" w:cs="Calibri"/>
                <w:b/>
                <w:bCs/>
                <w:color w:val="000000"/>
                <w:sz w:val="22"/>
                <w:szCs w:val="22"/>
                <w:lang w:eastAsia="fr-FR"/>
              </w:rPr>
            </w:pPr>
            <w:r w:rsidRPr="00DF5D74">
              <w:rPr>
                <w:rFonts w:ascii="Calibri" w:eastAsia="Times New Roman" w:hAnsi="Calibri" w:cs="Calibri"/>
                <w:b/>
                <w:bCs/>
                <w:color w:val="000000"/>
                <w:sz w:val="22"/>
                <w:szCs w:val="22"/>
                <w:lang w:eastAsia="fr-FR"/>
              </w:rPr>
              <w:t>2016</w:t>
            </w:r>
          </w:p>
        </w:tc>
      </w:tr>
      <w:tr w:rsidR="008E588B" w:rsidRPr="00DF5D74" w:rsidTr="000D1420">
        <w:trPr>
          <w:trHeight w:val="689"/>
          <w:jc w:val="center"/>
        </w:trPr>
        <w:tc>
          <w:tcPr>
            <w:tcW w:w="1049" w:type="dxa"/>
            <w:tcBorders>
              <w:top w:val="nil"/>
              <w:left w:val="single" w:sz="4" w:space="0" w:color="auto"/>
              <w:bottom w:val="single" w:sz="4" w:space="0" w:color="auto"/>
              <w:right w:val="single" w:sz="4" w:space="0" w:color="auto"/>
            </w:tcBorders>
            <w:shd w:val="clear" w:color="000000" w:fill="DAEEF3"/>
            <w:noWrap/>
            <w:vAlign w:val="center"/>
            <w:hideMark/>
          </w:tcPr>
          <w:p w:rsidR="008E588B" w:rsidRPr="00DF5D74" w:rsidRDefault="008E588B" w:rsidP="000D1420">
            <w:pPr>
              <w:spacing w:after="0"/>
              <w:jc w:val="center"/>
              <w:rPr>
                <w:rFonts w:ascii="Calibri" w:eastAsia="Times New Roman" w:hAnsi="Calibri" w:cs="Calibri"/>
                <w:b/>
                <w:bCs/>
                <w:color w:val="000000"/>
                <w:sz w:val="22"/>
                <w:szCs w:val="22"/>
                <w:lang w:eastAsia="fr-FR"/>
              </w:rPr>
            </w:pPr>
            <w:r w:rsidRPr="00DF5D74">
              <w:rPr>
                <w:rFonts w:ascii="Calibri" w:eastAsia="Times New Roman" w:hAnsi="Calibri" w:cs="Calibri"/>
                <w:b/>
                <w:bCs/>
                <w:color w:val="000000"/>
                <w:sz w:val="22"/>
                <w:szCs w:val="22"/>
                <w:lang w:eastAsia="fr-FR"/>
              </w:rPr>
              <w:t>Maths A</w:t>
            </w:r>
          </w:p>
        </w:tc>
        <w:tc>
          <w:tcPr>
            <w:tcW w:w="1241" w:type="dxa"/>
            <w:tcBorders>
              <w:top w:val="nil"/>
              <w:left w:val="nil"/>
              <w:bottom w:val="single" w:sz="4" w:space="0" w:color="auto"/>
              <w:right w:val="single" w:sz="4" w:space="0" w:color="auto"/>
            </w:tcBorders>
            <w:shd w:val="clear" w:color="auto" w:fill="auto"/>
            <w:vAlign w:val="center"/>
            <w:hideMark/>
          </w:tcPr>
          <w:p w:rsidR="008E588B" w:rsidRPr="00DF5D74" w:rsidRDefault="008E588B" w:rsidP="000D1420">
            <w:pPr>
              <w:spacing w:after="0"/>
              <w:jc w:val="center"/>
              <w:rPr>
                <w:rFonts w:ascii="Calibri" w:eastAsia="Times New Roman" w:hAnsi="Calibri" w:cs="Calibri"/>
                <w:color w:val="000000"/>
                <w:sz w:val="22"/>
                <w:szCs w:val="22"/>
                <w:lang w:eastAsia="fr-FR"/>
              </w:rPr>
            </w:pPr>
            <w:r w:rsidRPr="00DF5D74">
              <w:rPr>
                <w:rFonts w:ascii="Calibri" w:eastAsia="Times New Roman" w:hAnsi="Calibri" w:cs="Calibri"/>
                <w:color w:val="000000"/>
                <w:sz w:val="22"/>
                <w:szCs w:val="22"/>
                <w:lang w:eastAsia="fr-FR"/>
              </w:rPr>
              <w:t>Algèbre linéaire</w:t>
            </w:r>
          </w:p>
        </w:tc>
        <w:tc>
          <w:tcPr>
            <w:tcW w:w="1136" w:type="dxa"/>
            <w:tcBorders>
              <w:top w:val="nil"/>
              <w:left w:val="nil"/>
              <w:bottom w:val="single" w:sz="4" w:space="0" w:color="auto"/>
              <w:right w:val="single" w:sz="4" w:space="0" w:color="auto"/>
            </w:tcBorders>
            <w:shd w:val="clear" w:color="auto" w:fill="auto"/>
            <w:vAlign w:val="center"/>
            <w:hideMark/>
          </w:tcPr>
          <w:p w:rsidR="008E588B" w:rsidRPr="00DF5D74" w:rsidRDefault="008E588B" w:rsidP="000D1420">
            <w:pPr>
              <w:spacing w:after="0"/>
              <w:jc w:val="center"/>
              <w:rPr>
                <w:rFonts w:ascii="Calibri" w:eastAsia="Times New Roman" w:hAnsi="Calibri" w:cs="Calibri"/>
                <w:color w:val="000000"/>
                <w:sz w:val="22"/>
                <w:szCs w:val="22"/>
                <w:lang w:eastAsia="fr-FR"/>
              </w:rPr>
            </w:pPr>
            <w:r w:rsidRPr="00DF5D74">
              <w:rPr>
                <w:rFonts w:ascii="Calibri" w:eastAsia="Times New Roman" w:hAnsi="Calibri" w:cs="Calibri"/>
                <w:color w:val="000000"/>
                <w:sz w:val="22"/>
                <w:szCs w:val="22"/>
                <w:lang w:eastAsia="fr-FR"/>
              </w:rPr>
              <w:t>Algèbre linéaire</w:t>
            </w:r>
          </w:p>
        </w:tc>
        <w:tc>
          <w:tcPr>
            <w:tcW w:w="1241" w:type="dxa"/>
            <w:tcBorders>
              <w:top w:val="nil"/>
              <w:left w:val="nil"/>
              <w:bottom w:val="single" w:sz="4" w:space="0" w:color="auto"/>
              <w:right w:val="single" w:sz="4" w:space="0" w:color="auto"/>
            </w:tcBorders>
            <w:shd w:val="clear" w:color="auto" w:fill="auto"/>
            <w:vAlign w:val="center"/>
            <w:hideMark/>
          </w:tcPr>
          <w:p w:rsidR="008E588B" w:rsidRPr="00DF5D74" w:rsidRDefault="008E588B" w:rsidP="000D1420">
            <w:pPr>
              <w:spacing w:after="0"/>
              <w:jc w:val="center"/>
              <w:rPr>
                <w:rFonts w:ascii="Calibri" w:eastAsia="Times New Roman" w:hAnsi="Calibri" w:cs="Calibri"/>
                <w:color w:val="000000"/>
                <w:sz w:val="22"/>
                <w:szCs w:val="22"/>
                <w:lang w:eastAsia="fr-FR"/>
              </w:rPr>
            </w:pPr>
            <w:r w:rsidRPr="00DF5D74">
              <w:rPr>
                <w:rFonts w:ascii="Calibri" w:eastAsia="Times New Roman" w:hAnsi="Calibri" w:cs="Calibri"/>
                <w:color w:val="000000"/>
                <w:sz w:val="22"/>
                <w:szCs w:val="22"/>
                <w:lang w:eastAsia="fr-FR"/>
              </w:rPr>
              <w:t>Algèbre linéaire</w:t>
            </w:r>
          </w:p>
        </w:tc>
        <w:tc>
          <w:tcPr>
            <w:tcW w:w="1153" w:type="dxa"/>
            <w:tcBorders>
              <w:top w:val="nil"/>
              <w:left w:val="nil"/>
              <w:bottom w:val="single" w:sz="4" w:space="0" w:color="auto"/>
              <w:right w:val="single" w:sz="4" w:space="0" w:color="auto"/>
            </w:tcBorders>
            <w:shd w:val="clear" w:color="auto" w:fill="auto"/>
            <w:vAlign w:val="center"/>
            <w:hideMark/>
          </w:tcPr>
          <w:p w:rsidR="008E588B" w:rsidRPr="00DF5D74" w:rsidRDefault="008E588B" w:rsidP="000D1420">
            <w:pPr>
              <w:spacing w:after="0"/>
              <w:jc w:val="center"/>
              <w:rPr>
                <w:rFonts w:ascii="Calibri" w:eastAsia="Times New Roman" w:hAnsi="Calibri" w:cs="Calibri"/>
                <w:color w:val="000000"/>
                <w:sz w:val="22"/>
                <w:szCs w:val="22"/>
                <w:lang w:eastAsia="fr-FR"/>
              </w:rPr>
            </w:pPr>
            <w:r w:rsidRPr="00DF5D74">
              <w:rPr>
                <w:rFonts w:ascii="Calibri" w:eastAsia="Times New Roman" w:hAnsi="Calibri" w:cs="Calibri"/>
                <w:color w:val="000000"/>
                <w:sz w:val="22"/>
                <w:szCs w:val="22"/>
                <w:lang w:eastAsia="fr-FR"/>
              </w:rPr>
              <w:t>Algèbre linéaire</w:t>
            </w:r>
          </w:p>
        </w:tc>
        <w:tc>
          <w:tcPr>
            <w:tcW w:w="1049" w:type="dxa"/>
            <w:tcBorders>
              <w:top w:val="nil"/>
              <w:left w:val="nil"/>
              <w:bottom w:val="single" w:sz="4" w:space="0" w:color="auto"/>
              <w:right w:val="single" w:sz="4" w:space="0" w:color="auto"/>
            </w:tcBorders>
            <w:shd w:val="clear" w:color="auto" w:fill="auto"/>
            <w:vAlign w:val="center"/>
            <w:hideMark/>
          </w:tcPr>
          <w:p w:rsidR="008E588B" w:rsidRPr="00DF5D74" w:rsidRDefault="008E588B" w:rsidP="000D1420">
            <w:pPr>
              <w:spacing w:after="0"/>
              <w:jc w:val="center"/>
              <w:rPr>
                <w:rFonts w:ascii="Calibri" w:eastAsia="Times New Roman" w:hAnsi="Calibri" w:cs="Calibri"/>
                <w:b/>
                <w:color w:val="000000"/>
                <w:sz w:val="22"/>
                <w:szCs w:val="22"/>
                <w:lang w:eastAsia="fr-FR"/>
              </w:rPr>
            </w:pPr>
            <w:r w:rsidRPr="00DF5D74">
              <w:rPr>
                <w:rFonts w:ascii="Calibri" w:eastAsia="Times New Roman" w:hAnsi="Calibri" w:cs="Calibri"/>
                <w:b/>
                <w:color w:val="000000"/>
                <w:sz w:val="22"/>
                <w:szCs w:val="22"/>
                <w:lang w:eastAsia="fr-FR"/>
              </w:rPr>
              <w:t>Algèbre linéaire</w:t>
            </w:r>
          </w:p>
        </w:tc>
        <w:tc>
          <w:tcPr>
            <w:tcW w:w="1258" w:type="dxa"/>
            <w:tcBorders>
              <w:top w:val="nil"/>
              <w:left w:val="nil"/>
              <w:bottom w:val="single" w:sz="4" w:space="0" w:color="auto"/>
              <w:right w:val="single" w:sz="4" w:space="0" w:color="auto"/>
            </w:tcBorders>
            <w:shd w:val="clear" w:color="auto" w:fill="auto"/>
            <w:vAlign w:val="center"/>
            <w:hideMark/>
          </w:tcPr>
          <w:p w:rsidR="008E588B" w:rsidRPr="00DF5D74" w:rsidRDefault="008E588B" w:rsidP="000D1420">
            <w:pPr>
              <w:spacing w:after="0"/>
              <w:jc w:val="center"/>
              <w:rPr>
                <w:rFonts w:ascii="Calibri" w:eastAsia="Times New Roman" w:hAnsi="Calibri" w:cs="Calibri"/>
                <w:color w:val="000000"/>
                <w:sz w:val="22"/>
                <w:szCs w:val="22"/>
                <w:lang w:eastAsia="fr-FR"/>
              </w:rPr>
            </w:pPr>
            <w:r w:rsidRPr="00DF5D74">
              <w:rPr>
                <w:rFonts w:ascii="Calibri" w:eastAsia="Times New Roman" w:hAnsi="Calibri" w:cs="Calibri"/>
                <w:color w:val="000000"/>
                <w:sz w:val="22"/>
                <w:szCs w:val="22"/>
                <w:lang w:eastAsia="fr-FR"/>
              </w:rPr>
              <w:t>Algèbre linéaire</w:t>
            </w:r>
          </w:p>
        </w:tc>
      </w:tr>
      <w:tr w:rsidR="008E588B" w:rsidRPr="00DF5D74" w:rsidTr="000D1420">
        <w:trPr>
          <w:trHeight w:val="721"/>
          <w:jc w:val="center"/>
        </w:trPr>
        <w:tc>
          <w:tcPr>
            <w:tcW w:w="1049" w:type="dxa"/>
            <w:tcBorders>
              <w:top w:val="nil"/>
              <w:left w:val="single" w:sz="4" w:space="0" w:color="auto"/>
              <w:bottom w:val="single" w:sz="4" w:space="0" w:color="auto"/>
              <w:right w:val="single" w:sz="4" w:space="0" w:color="auto"/>
            </w:tcBorders>
            <w:shd w:val="clear" w:color="000000" w:fill="DAEEF3"/>
            <w:noWrap/>
            <w:vAlign w:val="center"/>
            <w:hideMark/>
          </w:tcPr>
          <w:p w:rsidR="008E588B" w:rsidRPr="00DF5D74" w:rsidRDefault="008E588B" w:rsidP="000D1420">
            <w:pPr>
              <w:spacing w:after="0"/>
              <w:jc w:val="center"/>
              <w:rPr>
                <w:rFonts w:ascii="Calibri" w:eastAsia="Times New Roman" w:hAnsi="Calibri" w:cs="Calibri"/>
                <w:b/>
                <w:bCs/>
                <w:color w:val="000000"/>
                <w:sz w:val="22"/>
                <w:szCs w:val="22"/>
                <w:lang w:eastAsia="fr-FR"/>
              </w:rPr>
            </w:pPr>
            <w:r w:rsidRPr="00DF5D74">
              <w:rPr>
                <w:rFonts w:ascii="Calibri" w:eastAsia="Times New Roman" w:hAnsi="Calibri" w:cs="Calibri"/>
                <w:b/>
                <w:bCs/>
                <w:color w:val="000000"/>
                <w:sz w:val="22"/>
                <w:szCs w:val="22"/>
                <w:lang w:eastAsia="fr-FR"/>
              </w:rPr>
              <w:t>Maths B</w:t>
            </w:r>
          </w:p>
        </w:tc>
        <w:tc>
          <w:tcPr>
            <w:tcW w:w="1241" w:type="dxa"/>
            <w:tcBorders>
              <w:top w:val="nil"/>
              <w:left w:val="nil"/>
              <w:bottom w:val="single" w:sz="4" w:space="0" w:color="auto"/>
              <w:right w:val="single" w:sz="4" w:space="0" w:color="auto"/>
            </w:tcBorders>
            <w:shd w:val="clear" w:color="auto" w:fill="auto"/>
            <w:vAlign w:val="center"/>
            <w:hideMark/>
          </w:tcPr>
          <w:p w:rsidR="008E588B" w:rsidRPr="00DF5D74" w:rsidRDefault="008E588B" w:rsidP="000D1420">
            <w:pPr>
              <w:spacing w:after="0"/>
              <w:jc w:val="center"/>
              <w:rPr>
                <w:rFonts w:ascii="Calibri" w:eastAsia="Times New Roman" w:hAnsi="Calibri" w:cs="Calibri"/>
                <w:color w:val="000000"/>
                <w:sz w:val="22"/>
                <w:szCs w:val="22"/>
                <w:lang w:eastAsia="fr-FR"/>
              </w:rPr>
            </w:pPr>
            <w:r w:rsidRPr="00DF5D74">
              <w:rPr>
                <w:rFonts w:ascii="Calibri" w:eastAsia="Times New Roman" w:hAnsi="Calibri" w:cs="Calibri"/>
                <w:color w:val="000000"/>
                <w:sz w:val="22"/>
                <w:szCs w:val="22"/>
                <w:lang w:eastAsia="fr-FR"/>
              </w:rPr>
              <w:t>Analyse</w:t>
            </w:r>
          </w:p>
        </w:tc>
        <w:tc>
          <w:tcPr>
            <w:tcW w:w="1136" w:type="dxa"/>
            <w:tcBorders>
              <w:top w:val="nil"/>
              <w:left w:val="nil"/>
              <w:bottom w:val="single" w:sz="4" w:space="0" w:color="auto"/>
              <w:right w:val="single" w:sz="4" w:space="0" w:color="auto"/>
            </w:tcBorders>
            <w:shd w:val="clear" w:color="auto" w:fill="auto"/>
            <w:vAlign w:val="center"/>
            <w:hideMark/>
          </w:tcPr>
          <w:p w:rsidR="008E588B" w:rsidRPr="00DF5D74" w:rsidRDefault="008E588B" w:rsidP="000D1420">
            <w:pPr>
              <w:spacing w:after="0"/>
              <w:jc w:val="center"/>
              <w:rPr>
                <w:rFonts w:ascii="Calibri" w:eastAsia="Times New Roman" w:hAnsi="Calibri" w:cs="Calibri"/>
                <w:color w:val="000000"/>
                <w:sz w:val="22"/>
                <w:szCs w:val="22"/>
                <w:lang w:eastAsia="fr-FR"/>
              </w:rPr>
            </w:pPr>
            <w:r w:rsidRPr="00DF5D74">
              <w:rPr>
                <w:rFonts w:ascii="Calibri" w:eastAsia="Times New Roman" w:hAnsi="Calibri" w:cs="Calibri"/>
                <w:b/>
                <w:color w:val="000000"/>
                <w:sz w:val="22"/>
                <w:szCs w:val="22"/>
                <w:lang w:eastAsia="fr-FR"/>
              </w:rPr>
              <w:t>Analyse</w:t>
            </w:r>
          </w:p>
        </w:tc>
        <w:tc>
          <w:tcPr>
            <w:tcW w:w="1241" w:type="dxa"/>
            <w:tcBorders>
              <w:top w:val="nil"/>
              <w:left w:val="nil"/>
              <w:bottom w:val="single" w:sz="4" w:space="0" w:color="auto"/>
              <w:right w:val="single" w:sz="4" w:space="0" w:color="auto"/>
            </w:tcBorders>
            <w:shd w:val="clear" w:color="auto" w:fill="auto"/>
            <w:vAlign w:val="center"/>
            <w:hideMark/>
          </w:tcPr>
          <w:p w:rsidR="008E588B" w:rsidRPr="00DF5D74" w:rsidRDefault="008E588B" w:rsidP="000D1420">
            <w:pPr>
              <w:spacing w:after="0"/>
              <w:jc w:val="center"/>
              <w:rPr>
                <w:rFonts w:ascii="Calibri" w:eastAsia="Times New Roman" w:hAnsi="Calibri" w:cs="Calibri"/>
                <w:color w:val="000000"/>
                <w:sz w:val="22"/>
                <w:szCs w:val="22"/>
                <w:lang w:eastAsia="fr-FR"/>
              </w:rPr>
            </w:pPr>
            <w:r w:rsidRPr="00DF5D74">
              <w:rPr>
                <w:rFonts w:ascii="Calibri" w:eastAsia="Times New Roman" w:hAnsi="Calibri" w:cs="Calibri"/>
                <w:b/>
                <w:color w:val="000000"/>
                <w:sz w:val="22"/>
                <w:szCs w:val="22"/>
                <w:lang w:eastAsia="fr-FR"/>
              </w:rPr>
              <w:t>Analyse</w:t>
            </w:r>
          </w:p>
        </w:tc>
        <w:tc>
          <w:tcPr>
            <w:tcW w:w="1153" w:type="dxa"/>
            <w:tcBorders>
              <w:top w:val="nil"/>
              <w:left w:val="nil"/>
              <w:bottom w:val="single" w:sz="4" w:space="0" w:color="auto"/>
              <w:right w:val="single" w:sz="4" w:space="0" w:color="auto"/>
            </w:tcBorders>
            <w:shd w:val="clear" w:color="auto" w:fill="auto"/>
            <w:vAlign w:val="center"/>
            <w:hideMark/>
          </w:tcPr>
          <w:p w:rsidR="008E588B" w:rsidRPr="00DF5D74" w:rsidRDefault="008E588B" w:rsidP="000D1420">
            <w:pPr>
              <w:spacing w:after="0"/>
              <w:jc w:val="center"/>
              <w:rPr>
                <w:rFonts w:ascii="Calibri" w:eastAsia="Times New Roman" w:hAnsi="Calibri" w:cs="Calibri"/>
                <w:color w:val="000000"/>
                <w:sz w:val="22"/>
                <w:szCs w:val="22"/>
                <w:lang w:eastAsia="fr-FR"/>
              </w:rPr>
            </w:pPr>
            <w:r w:rsidRPr="00DF5D74">
              <w:rPr>
                <w:rFonts w:ascii="Calibri" w:eastAsia="Times New Roman" w:hAnsi="Calibri" w:cs="Calibri"/>
                <w:color w:val="000000"/>
                <w:sz w:val="22"/>
                <w:szCs w:val="22"/>
                <w:lang w:eastAsia="fr-FR"/>
              </w:rPr>
              <w:t>Algèbre + analyse</w:t>
            </w:r>
          </w:p>
        </w:tc>
        <w:tc>
          <w:tcPr>
            <w:tcW w:w="1049" w:type="dxa"/>
            <w:tcBorders>
              <w:top w:val="nil"/>
              <w:left w:val="nil"/>
              <w:bottom w:val="single" w:sz="4" w:space="0" w:color="auto"/>
              <w:right w:val="single" w:sz="4" w:space="0" w:color="auto"/>
            </w:tcBorders>
            <w:shd w:val="clear" w:color="auto" w:fill="auto"/>
            <w:vAlign w:val="center"/>
            <w:hideMark/>
          </w:tcPr>
          <w:p w:rsidR="008E588B" w:rsidRPr="00DF5D74" w:rsidRDefault="008E588B" w:rsidP="000D1420">
            <w:pPr>
              <w:spacing w:after="0"/>
              <w:jc w:val="center"/>
              <w:rPr>
                <w:rFonts w:ascii="Calibri" w:eastAsia="Times New Roman" w:hAnsi="Calibri" w:cs="Calibri"/>
                <w:color w:val="000000"/>
                <w:sz w:val="22"/>
                <w:szCs w:val="22"/>
                <w:lang w:eastAsia="fr-FR"/>
              </w:rPr>
            </w:pPr>
            <w:r w:rsidRPr="00DF5D74">
              <w:rPr>
                <w:rFonts w:ascii="Calibri" w:eastAsia="Times New Roman" w:hAnsi="Calibri" w:cs="Calibri"/>
                <w:color w:val="000000"/>
                <w:sz w:val="22"/>
                <w:szCs w:val="22"/>
                <w:lang w:eastAsia="fr-FR"/>
              </w:rPr>
              <w:t>Analyse</w:t>
            </w:r>
          </w:p>
        </w:tc>
        <w:tc>
          <w:tcPr>
            <w:tcW w:w="1258" w:type="dxa"/>
            <w:tcBorders>
              <w:top w:val="nil"/>
              <w:left w:val="nil"/>
              <w:bottom w:val="single" w:sz="4" w:space="0" w:color="auto"/>
              <w:right w:val="single" w:sz="4" w:space="0" w:color="auto"/>
            </w:tcBorders>
            <w:shd w:val="clear" w:color="auto" w:fill="auto"/>
            <w:vAlign w:val="center"/>
            <w:hideMark/>
          </w:tcPr>
          <w:p w:rsidR="008E588B" w:rsidRPr="00DF5D74" w:rsidRDefault="008E588B" w:rsidP="000D1420">
            <w:pPr>
              <w:spacing w:after="0"/>
              <w:jc w:val="center"/>
              <w:rPr>
                <w:rFonts w:ascii="Calibri" w:eastAsia="Times New Roman" w:hAnsi="Calibri" w:cs="Calibri"/>
                <w:color w:val="000000"/>
                <w:sz w:val="22"/>
                <w:szCs w:val="22"/>
                <w:lang w:eastAsia="fr-FR"/>
              </w:rPr>
            </w:pPr>
            <w:r w:rsidRPr="00DF5D74">
              <w:rPr>
                <w:rFonts w:ascii="Calibri" w:eastAsia="Times New Roman" w:hAnsi="Calibri" w:cs="Calibri"/>
                <w:color w:val="000000"/>
                <w:sz w:val="22"/>
                <w:szCs w:val="22"/>
                <w:lang w:eastAsia="fr-FR"/>
              </w:rPr>
              <w:t>Analyse</w:t>
            </w:r>
          </w:p>
        </w:tc>
      </w:tr>
      <w:tr w:rsidR="008E588B" w:rsidRPr="00DF5D74" w:rsidTr="000D1420">
        <w:trPr>
          <w:trHeight w:val="737"/>
          <w:jc w:val="center"/>
        </w:trPr>
        <w:tc>
          <w:tcPr>
            <w:tcW w:w="1049" w:type="dxa"/>
            <w:tcBorders>
              <w:top w:val="nil"/>
              <w:left w:val="single" w:sz="4" w:space="0" w:color="auto"/>
              <w:bottom w:val="single" w:sz="4" w:space="0" w:color="auto"/>
              <w:right w:val="single" w:sz="4" w:space="0" w:color="auto"/>
            </w:tcBorders>
            <w:shd w:val="clear" w:color="000000" w:fill="DAEEF3"/>
            <w:noWrap/>
            <w:vAlign w:val="center"/>
            <w:hideMark/>
          </w:tcPr>
          <w:p w:rsidR="008E588B" w:rsidRPr="00DF5D74" w:rsidRDefault="008E588B" w:rsidP="000D1420">
            <w:pPr>
              <w:spacing w:after="0"/>
              <w:jc w:val="center"/>
              <w:rPr>
                <w:rFonts w:ascii="Calibri" w:eastAsia="Times New Roman" w:hAnsi="Calibri" w:cs="Calibri"/>
                <w:b/>
                <w:bCs/>
                <w:color w:val="000000"/>
                <w:sz w:val="22"/>
                <w:szCs w:val="22"/>
                <w:lang w:eastAsia="fr-FR"/>
              </w:rPr>
            </w:pPr>
            <w:r w:rsidRPr="00DF5D74">
              <w:rPr>
                <w:rFonts w:ascii="Calibri" w:eastAsia="Times New Roman" w:hAnsi="Calibri" w:cs="Calibri"/>
                <w:b/>
                <w:bCs/>
                <w:color w:val="000000"/>
                <w:sz w:val="22"/>
                <w:szCs w:val="22"/>
                <w:lang w:eastAsia="fr-FR"/>
              </w:rPr>
              <w:t>Maths C</w:t>
            </w:r>
          </w:p>
        </w:tc>
        <w:tc>
          <w:tcPr>
            <w:tcW w:w="1241" w:type="dxa"/>
            <w:tcBorders>
              <w:top w:val="nil"/>
              <w:left w:val="nil"/>
              <w:bottom w:val="single" w:sz="4" w:space="0" w:color="auto"/>
              <w:right w:val="single" w:sz="4" w:space="0" w:color="auto"/>
            </w:tcBorders>
            <w:shd w:val="clear" w:color="auto" w:fill="auto"/>
            <w:vAlign w:val="center"/>
            <w:hideMark/>
          </w:tcPr>
          <w:p w:rsidR="008E588B" w:rsidRPr="00DF5D74" w:rsidRDefault="008E588B" w:rsidP="000D1420">
            <w:pPr>
              <w:spacing w:after="0"/>
              <w:jc w:val="center"/>
              <w:rPr>
                <w:rFonts w:ascii="Calibri" w:eastAsia="Times New Roman" w:hAnsi="Calibri" w:cs="Calibri"/>
                <w:b/>
                <w:color w:val="000000"/>
                <w:sz w:val="22"/>
                <w:szCs w:val="22"/>
                <w:lang w:eastAsia="fr-FR"/>
              </w:rPr>
            </w:pPr>
            <w:r w:rsidRPr="00DF5D74">
              <w:rPr>
                <w:rFonts w:ascii="Calibri" w:eastAsia="Times New Roman" w:hAnsi="Calibri" w:cs="Calibri"/>
                <w:b/>
                <w:color w:val="000000"/>
                <w:sz w:val="22"/>
                <w:szCs w:val="22"/>
                <w:lang w:eastAsia="fr-FR"/>
              </w:rPr>
              <w:t>Algèbre général</w:t>
            </w:r>
          </w:p>
        </w:tc>
        <w:tc>
          <w:tcPr>
            <w:tcW w:w="1136" w:type="dxa"/>
            <w:tcBorders>
              <w:top w:val="nil"/>
              <w:left w:val="nil"/>
              <w:bottom w:val="single" w:sz="4" w:space="0" w:color="auto"/>
              <w:right w:val="single" w:sz="4" w:space="0" w:color="auto"/>
            </w:tcBorders>
            <w:shd w:val="clear" w:color="auto" w:fill="auto"/>
            <w:vAlign w:val="center"/>
            <w:hideMark/>
          </w:tcPr>
          <w:p w:rsidR="008E588B" w:rsidRPr="00DF5D74" w:rsidRDefault="008E588B" w:rsidP="000D1420">
            <w:pPr>
              <w:spacing w:after="0"/>
              <w:jc w:val="center"/>
              <w:rPr>
                <w:rFonts w:ascii="Calibri" w:eastAsia="Times New Roman" w:hAnsi="Calibri" w:cs="Calibri"/>
                <w:color w:val="000000"/>
                <w:sz w:val="22"/>
                <w:szCs w:val="22"/>
                <w:lang w:eastAsia="fr-FR"/>
              </w:rPr>
            </w:pPr>
            <w:r w:rsidRPr="00DF5D74">
              <w:rPr>
                <w:rFonts w:ascii="Calibri" w:eastAsia="Times New Roman" w:hAnsi="Calibri" w:cs="Calibri"/>
                <w:color w:val="000000"/>
                <w:sz w:val="22"/>
                <w:szCs w:val="22"/>
                <w:lang w:eastAsia="fr-FR"/>
              </w:rPr>
              <w:t>Algèbre + analyse</w:t>
            </w:r>
          </w:p>
        </w:tc>
        <w:tc>
          <w:tcPr>
            <w:tcW w:w="1241" w:type="dxa"/>
            <w:tcBorders>
              <w:top w:val="nil"/>
              <w:left w:val="nil"/>
              <w:bottom w:val="single" w:sz="4" w:space="0" w:color="auto"/>
              <w:right w:val="single" w:sz="4" w:space="0" w:color="auto"/>
            </w:tcBorders>
            <w:shd w:val="clear" w:color="auto" w:fill="auto"/>
            <w:vAlign w:val="center"/>
            <w:hideMark/>
          </w:tcPr>
          <w:p w:rsidR="008E588B" w:rsidRPr="00DF5D74" w:rsidRDefault="008E588B" w:rsidP="000D1420">
            <w:pPr>
              <w:spacing w:after="0"/>
              <w:jc w:val="center"/>
              <w:rPr>
                <w:rFonts w:ascii="Calibri" w:eastAsia="Times New Roman" w:hAnsi="Calibri" w:cs="Calibri"/>
                <w:color w:val="000000"/>
                <w:sz w:val="22"/>
                <w:szCs w:val="22"/>
                <w:lang w:eastAsia="fr-FR"/>
              </w:rPr>
            </w:pPr>
            <w:r w:rsidRPr="00DF5D74">
              <w:rPr>
                <w:rFonts w:ascii="Calibri" w:eastAsia="Times New Roman" w:hAnsi="Calibri" w:cs="Calibri"/>
                <w:color w:val="000000"/>
                <w:sz w:val="22"/>
                <w:szCs w:val="22"/>
                <w:lang w:eastAsia="fr-FR"/>
              </w:rPr>
              <w:t>Analyse</w:t>
            </w:r>
          </w:p>
        </w:tc>
        <w:tc>
          <w:tcPr>
            <w:tcW w:w="1153" w:type="dxa"/>
            <w:tcBorders>
              <w:top w:val="nil"/>
              <w:left w:val="nil"/>
              <w:bottom w:val="single" w:sz="4" w:space="0" w:color="auto"/>
              <w:right w:val="single" w:sz="4" w:space="0" w:color="auto"/>
            </w:tcBorders>
            <w:shd w:val="clear" w:color="auto" w:fill="auto"/>
            <w:vAlign w:val="center"/>
            <w:hideMark/>
          </w:tcPr>
          <w:p w:rsidR="008E588B" w:rsidRPr="00DF5D74" w:rsidRDefault="008E588B" w:rsidP="000D1420">
            <w:pPr>
              <w:spacing w:after="0"/>
              <w:jc w:val="center"/>
              <w:rPr>
                <w:rFonts w:ascii="Calibri" w:eastAsia="Times New Roman" w:hAnsi="Calibri" w:cs="Calibri"/>
                <w:color w:val="000000"/>
                <w:sz w:val="22"/>
                <w:szCs w:val="22"/>
                <w:lang w:eastAsia="fr-FR"/>
              </w:rPr>
            </w:pPr>
            <w:r w:rsidRPr="00DF5D74">
              <w:rPr>
                <w:rFonts w:ascii="Calibri" w:eastAsia="Times New Roman" w:hAnsi="Calibri" w:cs="Calibri"/>
                <w:color w:val="000000"/>
                <w:sz w:val="22"/>
                <w:szCs w:val="22"/>
                <w:lang w:eastAsia="fr-FR"/>
              </w:rPr>
              <w:t>Algèbre + analyse</w:t>
            </w:r>
          </w:p>
        </w:tc>
        <w:tc>
          <w:tcPr>
            <w:tcW w:w="1049" w:type="dxa"/>
            <w:tcBorders>
              <w:top w:val="nil"/>
              <w:left w:val="nil"/>
              <w:bottom w:val="single" w:sz="4" w:space="0" w:color="auto"/>
              <w:right w:val="single" w:sz="4" w:space="0" w:color="auto"/>
            </w:tcBorders>
            <w:shd w:val="clear" w:color="auto" w:fill="auto"/>
            <w:vAlign w:val="center"/>
            <w:hideMark/>
          </w:tcPr>
          <w:p w:rsidR="008E588B" w:rsidRPr="00DF5D74" w:rsidRDefault="008E588B" w:rsidP="000D1420">
            <w:pPr>
              <w:spacing w:after="0"/>
              <w:jc w:val="center"/>
              <w:rPr>
                <w:rFonts w:ascii="Calibri" w:eastAsia="Times New Roman" w:hAnsi="Calibri" w:cs="Calibri"/>
                <w:color w:val="000000"/>
                <w:sz w:val="22"/>
                <w:szCs w:val="22"/>
                <w:lang w:eastAsia="fr-FR"/>
              </w:rPr>
            </w:pPr>
            <w:r w:rsidRPr="00DF5D74">
              <w:rPr>
                <w:rFonts w:ascii="Calibri" w:eastAsia="Times New Roman" w:hAnsi="Calibri" w:cs="Calibri"/>
                <w:color w:val="000000"/>
                <w:sz w:val="22"/>
                <w:szCs w:val="22"/>
                <w:lang w:eastAsia="fr-FR"/>
              </w:rPr>
              <w:t>Analyse</w:t>
            </w:r>
          </w:p>
        </w:tc>
        <w:tc>
          <w:tcPr>
            <w:tcW w:w="1258" w:type="dxa"/>
            <w:tcBorders>
              <w:top w:val="nil"/>
              <w:left w:val="nil"/>
              <w:bottom w:val="single" w:sz="4" w:space="0" w:color="auto"/>
              <w:right w:val="single" w:sz="4" w:space="0" w:color="auto"/>
            </w:tcBorders>
            <w:shd w:val="clear" w:color="auto" w:fill="auto"/>
            <w:vAlign w:val="center"/>
            <w:hideMark/>
          </w:tcPr>
          <w:p w:rsidR="008E588B" w:rsidRPr="00DF5D74" w:rsidRDefault="008E588B" w:rsidP="000D1420">
            <w:pPr>
              <w:spacing w:after="0"/>
              <w:jc w:val="center"/>
              <w:rPr>
                <w:rFonts w:ascii="Calibri" w:eastAsia="Times New Roman" w:hAnsi="Calibri" w:cs="Calibri"/>
                <w:color w:val="000000"/>
                <w:sz w:val="22"/>
                <w:szCs w:val="22"/>
                <w:lang w:eastAsia="fr-FR"/>
              </w:rPr>
            </w:pPr>
            <w:r w:rsidRPr="00DF5D74">
              <w:rPr>
                <w:rFonts w:ascii="Calibri" w:eastAsia="Times New Roman" w:hAnsi="Calibri" w:cs="Calibri"/>
                <w:color w:val="000000"/>
                <w:sz w:val="22"/>
                <w:szCs w:val="22"/>
                <w:lang w:eastAsia="fr-FR"/>
              </w:rPr>
              <w:t>Analyse</w:t>
            </w:r>
          </w:p>
        </w:tc>
      </w:tr>
      <w:tr w:rsidR="008E588B" w:rsidRPr="00DF5D74" w:rsidTr="000D1420">
        <w:trPr>
          <w:trHeight w:val="689"/>
          <w:jc w:val="center"/>
        </w:trPr>
        <w:tc>
          <w:tcPr>
            <w:tcW w:w="1049" w:type="dxa"/>
            <w:tcBorders>
              <w:top w:val="nil"/>
              <w:left w:val="single" w:sz="4" w:space="0" w:color="auto"/>
              <w:bottom w:val="single" w:sz="4" w:space="0" w:color="auto"/>
              <w:right w:val="single" w:sz="4" w:space="0" w:color="auto"/>
            </w:tcBorders>
            <w:shd w:val="clear" w:color="000000" w:fill="DAEEF3"/>
            <w:noWrap/>
            <w:vAlign w:val="center"/>
            <w:hideMark/>
          </w:tcPr>
          <w:p w:rsidR="008E588B" w:rsidRPr="00DF5D74" w:rsidRDefault="008E588B" w:rsidP="000D1420">
            <w:pPr>
              <w:spacing w:after="0"/>
              <w:jc w:val="center"/>
              <w:rPr>
                <w:rFonts w:ascii="Calibri" w:eastAsia="Times New Roman" w:hAnsi="Calibri" w:cs="Calibri"/>
                <w:b/>
                <w:bCs/>
                <w:color w:val="000000"/>
                <w:sz w:val="22"/>
                <w:szCs w:val="22"/>
                <w:lang w:eastAsia="fr-FR"/>
              </w:rPr>
            </w:pPr>
            <w:r w:rsidRPr="00DF5D74">
              <w:rPr>
                <w:rFonts w:ascii="Calibri" w:eastAsia="Times New Roman" w:hAnsi="Calibri" w:cs="Calibri"/>
                <w:b/>
                <w:bCs/>
                <w:color w:val="000000"/>
                <w:sz w:val="22"/>
                <w:szCs w:val="22"/>
                <w:lang w:eastAsia="fr-FR"/>
              </w:rPr>
              <w:t>Maths D</w:t>
            </w:r>
          </w:p>
        </w:tc>
        <w:tc>
          <w:tcPr>
            <w:tcW w:w="1241" w:type="dxa"/>
            <w:tcBorders>
              <w:top w:val="nil"/>
              <w:left w:val="nil"/>
              <w:bottom w:val="single" w:sz="4" w:space="0" w:color="auto"/>
              <w:right w:val="single" w:sz="4" w:space="0" w:color="auto"/>
            </w:tcBorders>
            <w:shd w:val="clear" w:color="auto" w:fill="auto"/>
            <w:vAlign w:val="center"/>
            <w:hideMark/>
          </w:tcPr>
          <w:p w:rsidR="008E588B" w:rsidRPr="00DF5D74" w:rsidRDefault="008E588B" w:rsidP="000D1420">
            <w:pPr>
              <w:spacing w:after="0"/>
              <w:jc w:val="center"/>
              <w:rPr>
                <w:rFonts w:ascii="Calibri" w:eastAsia="Times New Roman" w:hAnsi="Calibri" w:cs="Calibri"/>
                <w:color w:val="000000"/>
                <w:sz w:val="22"/>
                <w:szCs w:val="22"/>
                <w:lang w:eastAsia="fr-FR"/>
              </w:rPr>
            </w:pPr>
            <w:r w:rsidRPr="00DF5D74">
              <w:rPr>
                <w:rFonts w:ascii="Calibri" w:eastAsia="Times New Roman" w:hAnsi="Calibri" w:cs="Calibri"/>
                <w:color w:val="000000"/>
                <w:sz w:val="22"/>
                <w:szCs w:val="22"/>
                <w:lang w:eastAsia="fr-FR"/>
              </w:rPr>
              <w:t>Algèbre linéaire</w:t>
            </w:r>
          </w:p>
        </w:tc>
        <w:tc>
          <w:tcPr>
            <w:tcW w:w="1136" w:type="dxa"/>
            <w:tcBorders>
              <w:top w:val="nil"/>
              <w:left w:val="nil"/>
              <w:bottom w:val="single" w:sz="4" w:space="0" w:color="auto"/>
              <w:right w:val="single" w:sz="4" w:space="0" w:color="auto"/>
            </w:tcBorders>
            <w:shd w:val="clear" w:color="auto" w:fill="auto"/>
            <w:vAlign w:val="center"/>
            <w:hideMark/>
          </w:tcPr>
          <w:p w:rsidR="008E588B" w:rsidRPr="00DF5D74" w:rsidRDefault="008E588B" w:rsidP="000D1420">
            <w:pPr>
              <w:spacing w:after="0"/>
              <w:jc w:val="center"/>
              <w:rPr>
                <w:rFonts w:ascii="Calibri" w:eastAsia="Times New Roman" w:hAnsi="Calibri" w:cs="Calibri"/>
                <w:color w:val="000000"/>
                <w:sz w:val="22"/>
                <w:szCs w:val="22"/>
                <w:lang w:eastAsia="fr-FR"/>
              </w:rPr>
            </w:pPr>
            <w:r w:rsidRPr="00DF5D74">
              <w:rPr>
                <w:rFonts w:ascii="Calibri" w:eastAsia="Times New Roman" w:hAnsi="Calibri" w:cs="Calibri"/>
                <w:color w:val="000000"/>
                <w:sz w:val="22"/>
                <w:szCs w:val="22"/>
                <w:lang w:eastAsia="fr-FR"/>
              </w:rPr>
              <w:t>Algèbre linéaire</w:t>
            </w:r>
          </w:p>
        </w:tc>
        <w:tc>
          <w:tcPr>
            <w:tcW w:w="1241" w:type="dxa"/>
            <w:tcBorders>
              <w:top w:val="nil"/>
              <w:left w:val="nil"/>
              <w:bottom w:val="single" w:sz="4" w:space="0" w:color="auto"/>
              <w:right w:val="single" w:sz="4" w:space="0" w:color="auto"/>
            </w:tcBorders>
            <w:shd w:val="clear" w:color="auto" w:fill="auto"/>
            <w:vAlign w:val="center"/>
            <w:hideMark/>
          </w:tcPr>
          <w:p w:rsidR="008E588B" w:rsidRPr="00DF5D74" w:rsidRDefault="008E588B" w:rsidP="000D1420">
            <w:pPr>
              <w:spacing w:after="0"/>
              <w:jc w:val="center"/>
              <w:rPr>
                <w:rFonts w:ascii="Calibri" w:eastAsia="Times New Roman" w:hAnsi="Calibri" w:cs="Calibri"/>
                <w:color w:val="000000"/>
                <w:sz w:val="22"/>
                <w:szCs w:val="22"/>
                <w:lang w:eastAsia="fr-FR"/>
              </w:rPr>
            </w:pPr>
            <w:r w:rsidRPr="00DF5D74">
              <w:rPr>
                <w:rFonts w:ascii="Calibri" w:eastAsia="Times New Roman" w:hAnsi="Calibri" w:cs="Calibri"/>
                <w:color w:val="000000"/>
                <w:sz w:val="22"/>
                <w:szCs w:val="22"/>
                <w:lang w:eastAsia="fr-FR"/>
              </w:rPr>
              <w:t>Algèbre général</w:t>
            </w:r>
          </w:p>
        </w:tc>
        <w:tc>
          <w:tcPr>
            <w:tcW w:w="1153" w:type="dxa"/>
            <w:tcBorders>
              <w:top w:val="nil"/>
              <w:left w:val="nil"/>
              <w:bottom w:val="single" w:sz="4" w:space="0" w:color="auto"/>
              <w:right w:val="single" w:sz="4" w:space="0" w:color="auto"/>
            </w:tcBorders>
            <w:shd w:val="clear" w:color="auto" w:fill="auto"/>
            <w:vAlign w:val="center"/>
            <w:hideMark/>
          </w:tcPr>
          <w:p w:rsidR="008E588B" w:rsidRPr="00DF5D74" w:rsidRDefault="008E588B" w:rsidP="000D1420">
            <w:pPr>
              <w:spacing w:after="0"/>
              <w:jc w:val="center"/>
              <w:rPr>
                <w:rFonts w:ascii="Calibri" w:eastAsia="Times New Roman" w:hAnsi="Calibri" w:cs="Calibri"/>
                <w:b/>
                <w:color w:val="000000"/>
                <w:sz w:val="22"/>
                <w:szCs w:val="22"/>
                <w:lang w:eastAsia="fr-FR"/>
              </w:rPr>
            </w:pPr>
            <w:r w:rsidRPr="00DF5D74">
              <w:rPr>
                <w:rFonts w:ascii="Calibri" w:eastAsia="Times New Roman" w:hAnsi="Calibri" w:cs="Calibri"/>
                <w:b/>
                <w:color w:val="000000"/>
                <w:sz w:val="22"/>
                <w:szCs w:val="22"/>
                <w:lang w:eastAsia="fr-FR"/>
              </w:rPr>
              <w:t>Algèbre général</w:t>
            </w:r>
          </w:p>
        </w:tc>
        <w:tc>
          <w:tcPr>
            <w:tcW w:w="1049" w:type="dxa"/>
            <w:tcBorders>
              <w:top w:val="nil"/>
              <w:left w:val="nil"/>
              <w:bottom w:val="single" w:sz="4" w:space="0" w:color="auto"/>
              <w:right w:val="single" w:sz="4" w:space="0" w:color="auto"/>
            </w:tcBorders>
            <w:shd w:val="clear" w:color="auto" w:fill="auto"/>
            <w:vAlign w:val="center"/>
            <w:hideMark/>
          </w:tcPr>
          <w:p w:rsidR="008E588B" w:rsidRPr="00DF5D74" w:rsidRDefault="008E588B" w:rsidP="000D1420">
            <w:pPr>
              <w:spacing w:after="0"/>
              <w:jc w:val="center"/>
              <w:rPr>
                <w:rFonts w:ascii="Calibri" w:eastAsia="Times New Roman" w:hAnsi="Calibri" w:cs="Calibri"/>
                <w:color w:val="000000"/>
                <w:sz w:val="22"/>
                <w:szCs w:val="22"/>
                <w:lang w:eastAsia="fr-FR"/>
              </w:rPr>
            </w:pPr>
            <w:r w:rsidRPr="00DF5D74">
              <w:rPr>
                <w:rFonts w:ascii="Calibri" w:eastAsia="Times New Roman" w:hAnsi="Calibri" w:cs="Calibri"/>
                <w:color w:val="000000"/>
                <w:sz w:val="22"/>
                <w:szCs w:val="22"/>
                <w:lang w:eastAsia="fr-FR"/>
              </w:rPr>
              <w:t>Algèbre général</w:t>
            </w:r>
          </w:p>
        </w:tc>
        <w:tc>
          <w:tcPr>
            <w:tcW w:w="1258" w:type="dxa"/>
            <w:tcBorders>
              <w:top w:val="nil"/>
              <w:left w:val="nil"/>
              <w:bottom w:val="single" w:sz="4" w:space="0" w:color="auto"/>
              <w:right w:val="single" w:sz="4" w:space="0" w:color="auto"/>
            </w:tcBorders>
            <w:shd w:val="clear" w:color="auto" w:fill="auto"/>
            <w:vAlign w:val="center"/>
            <w:hideMark/>
          </w:tcPr>
          <w:p w:rsidR="008E588B" w:rsidRPr="00DF5D74" w:rsidRDefault="008E588B" w:rsidP="000D1420">
            <w:pPr>
              <w:spacing w:after="0"/>
              <w:jc w:val="center"/>
              <w:rPr>
                <w:rFonts w:ascii="Calibri" w:eastAsia="Times New Roman" w:hAnsi="Calibri" w:cs="Calibri"/>
                <w:b/>
                <w:color w:val="000000"/>
                <w:sz w:val="22"/>
                <w:szCs w:val="22"/>
                <w:lang w:eastAsia="fr-FR"/>
              </w:rPr>
            </w:pPr>
            <w:r w:rsidRPr="00DF5D74">
              <w:rPr>
                <w:rFonts w:ascii="Calibri" w:eastAsia="Times New Roman" w:hAnsi="Calibri" w:cs="Calibri"/>
                <w:b/>
                <w:color w:val="000000"/>
                <w:sz w:val="22"/>
                <w:szCs w:val="22"/>
                <w:lang w:eastAsia="fr-FR"/>
              </w:rPr>
              <w:t>Algèbre linéaire</w:t>
            </w:r>
          </w:p>
        </w:tc>
      </w:tr>
    </w:tbl>
    <w:p w:rsidR="008E588B" w:rsidRPr="008122A4" w:rsidRDefault="008E588B" w:rsidP="008E588B">
      <w:pPr>
        <w:ind w:firstLine="708"/>
        <w:rPr>
          <w:i/>
          <w:sz w:val="20"/>
        </w:rPr>
      </w:pPr>
      <w:r w:rsidRPr="008122A4">
        <w:rPr>
          <w:i/>
          <w:sz w:val="20"/>
        </w:rPr>
        <w:t xml:space="preserve">En gras, épreuve pour laquelle l’écart filles-garçons est le plus fort pour chaque année </w:t>
      </w:r>
    </w:p>
    <w:p w:rsidR="008E588B" w:rsidRPr="008122A4" w:rsidRDefault="008E588B" w:rsidP="008E588B">
      <w:pPr>
        <w:jc w:val="both"/>
        <w:rPr>
          <w:sz w:val="8"/>
        </w:rPr>
      </w:pPr>
    </w:p>
    <w:p w:rsidR="008E588B" w:rsidRDefault="008E588B" w:rsidP="008E588B">
      <w:pPr>
        <w:jc w:val="both"/>
      </w:pPr>
      <w:r>
        <w:t>On n’observe pas de corrélation avec le tableau précédent : l’épreuve pour laquelle l’écart est le plus fort chaqu</w:t>
      </w:r>
      <w:r w:rsidR="00985FF5">
        <w:t>e année varie systématiquement.</w:t>
      </w:r>
    </w:p>
    <w:p w:rsidR="004F0249" w:rsidRPr="00BD087A" w:rsidRDefault="004F0249" w:rsidP="00BD087A">
      <w:pPr>
        <w:pStyle w:val="Sansinterligne"/>
        <w:rPr>
          <w:sz w:val="2"/>
        </w:rPr>
      </w:pPr>
    </w:p>
    <w:p w:rsidR="008E588B" w:rsidRPr="004F0249" w:rsidRDefault="008E588B" w:rsidP="004F0249">
      <w:pPr>
        <w:pStyle w:val="Titre3"/>
      </w:pPr>
      <w:bookmarkStart w:id="42" w:name="_Toc491776699"/>
      <w:bookmarkStart w:id="43" w:name="_Toc503709163"/>
      <w:r w:rsidRPr="004F0249">
        <w:t>Une meilleure gestion des épreuves par les garçons ?</w:t>
      </w:r>
      <w:bookmarkEnd w:id="42"/>
      <w:bookmarkEnd w:id="43"/>
    </w:p>
    <w:p w:rsidR="008E588B" w:rsidRPr="00DF5D74" w:rsidRDefault="008E588B" w:rsidP="008E588B">
      <w:pPr>
        <w:ind w:firstLine="360"/>
        <w:jc w:val="both"/>
        <w:rPr>
          <w:i/>
          <w:color w:val="FF0000"/>
        </w:rPr>
      </w:pPr>
      <w:r>
        <w:t xml:space="preserve">Une autre hypothèse qui avait été avancée est celle selon laquelle les garçons auraient une </w:t>
      </w:r>
      <w:r w:rsidRPr="00985FF5">
        <w:rPr>
          <w:b/>
        </w:rPr>
        <w:t>meilleure capacité à « grappiller » des points</w:t>
      </w:r>
      <w:r>
        <w:t xml:space="preserve"> au cours des épreuves, c’est-à-dire à maximiser leur temps passé par question en fonction du barème.</w:t>
      </w:r>
    </w:p>
    <w:p w:rsidR="008E588B" w:rsidRDefault="008E588B" w:rsidP="008E588B">
      <w:pPr>
        <w:jc w:val="both"/>
      </w:pPr>
      <w:r>
        <w:t>Il ne nous a pas été possible d’explorer cette hypothèse car nous ne disposions pas du détail des notes par questions. Néanmoins, cette hypothèse a été testée à Rennes sur l’épreuve de Maths C et s’est révélée non concluante.</w:t>
      </w:r>
    </w:p>
    <w:p w:rsidR="00A2169D" w:rsidRDefault="00A2169D" w:rsidP="008E588B">
      <w:pPr>
        <w:jc w:val="both"/>
      </w:pPr>
    </w:p>
    <w:p w:rsidR="008E588B" w:rsidRPr="00D52FED" w:rsidRDefault="008E588B" w:rsidP="004F0249">
      <w:pPr>
        <w:pStyle w:val="Titre2"/>
      </w:pPr>
      <w:bookmarkStart w:id="44" w:name="_Toc491776700"/>
      <w:bookmarkStart w:id="45" w:name="_Toc503709164"/>
      <w:r w:rsidRPr="00D52FED">
        <w:t>Des disparités en fonction des établissements d’origine</w:t>
      </w:r>
      <w:r>
        <w:t> ?</w:t>
      </w:r>
      <w:bookmarkEnd w:id="44"/>
      <w:bookmarkEnd w:id="45"/>
    </w:p>
    <w:p w:rsidR="008E588B" w:rsidRDefault="008E588B" w:rsidP="008E588B">
      <w:pPr>
        <w:pStyle w:val="Sansinterligne"/>
      </w:pPr>
      <w:r>
        <w:t xml:space="preserve">Deux questions sont ici explorées : </w:t>
      </w:r>
    </w:p>
    <w:p w:rsidR="008E588B" w:rsidRDefault="008E588B" w:rsidP="008E588B">
      <w:pPr>
        <w:pStyle w:val="Sansinterligne"/>
        <w:numPr>
          <w:ilvl w:val="2"/>
          <w:numId w:val="7"/>
        </w:numPr>
      </w:pPr>
      <w:r w:rsidRPr="00933350">
        <w:t>Y-a</w:t>
      </w:r>
      <w:r>
        <w:t>-t-il eu une évolution de la proportion de boursiers et de femmes recrutés par les lycées au fil des années ?</w:t>
      </w:r>
    </w:p>
    <w:p w:rsidR="008E588B" w:rsidRDefault="008E588B" w:rsidP="008E588B">
      <w:pPr>
        <w:pStyle w:val="Sansinterligne"/>
        <w:numPr>
          <w:ilvl w:val="2"/>
          <w:numId w:val="7"/>
        </w:numPr>
      </w:pPr>
      <w:r>
        <w:t xml:space="preserve">Certains lycées ont-ils un profil de recrutement spécifique de ce point de vue ? </w:t>
      </w:r>
    </w:p>
    <w:p w:rsidR="00A2169D" w:rsidRPr="00933350" w:rsidRDefault="00A2169D" w:rsidP="00A2169D">
      <w:pPr>
        <w:pStyle w:val="Sansinterligne"/>
        <w:numPr>
          <w:ilvl w:val="0"/>
          <w:numId w:val="7"/>
        </w:numPr>
      </w:pPr>
      <w:r>
        <w:t>Questions qui méritent d’être posées car influence de l’établissement d’origine très forte !</w:t>
      </w:r>
    </w:p>
    <w:p w:rsidR="008E588B" w:rsidRPr="00BD087A" w:rsidRDefault="008E588B" w:rsidP="00BD087A">
      <w:pPr>
        <w:pStyle w:val="Sansinterligne"/>
        <w:rPr>
          <w:sz w:val="8"/>
        </w:rPr>
      </w:pPr>
    </w:p>
    <w:p w:rsidR="008E588B" w:rsidRPr="00D32078" w:rsidRDefault="008E588B" w:rsidP="004F0249">
      <w:pPr>
        <w:pStyle w:val="Titre3"/>
      </w:pPr>
      <w:bookmarkStart w:id="46" w:name="_Toc503709165"/>
      <w:r w:rsidRPr="00D32078">
        <w:t>Evolution par année :</w:t>
      </w:r>
      <w:bookmarkEnd w:id="46"/>
    </w:p>
    <w:p w:rsidR="008E588B" w:rsidRPr="00CD6A53" w:rsidRDefault="008E588B" w:rsidP="008E588B">
      <w:pPr>
        <w:pStyle w:val="Sansinterligne"/>
        <w:ind w:left="-1134" w:firstLine="992"/>
        <w:jc w:val="center"/>
      </w:pPr>
      <w:r w:rsidRPr="00CD6A53">
        <w:rPr>
          <w:u w:val="single"/>
        </w:rPr>
        <w:t xml:space="preserve">Proportion de filles et de boursiers </w:t>
      </w:r>
      <w:r>
        <w:rPr>
          <w:b/>
          <w:u w:val="single"/>
        </w:rPr>
        <w:t>parmi les inscrits</w:t>
      </w:r>
      <w:r w:rsidRPr="00CD6A53">
        <w:rPr>
          <w:u w:val="single"/>
        </w:rPr>
        <w:t xml:space="preserve"> par établissement d’origine</w:t>
      </w:r>
      <w:r w:rsidRPr="00CD6A53">
        <w:rPr>
          <w:rStyle w:val="Appelnotedebasdep"/>
          <w:u w:val="single"/>
        </w:rPr>
        <w:footnoteReference w:id="14"/>
      </w:r>
      <w:r w:rsidRPr="00CD6A53">
        <w:rPr>
          <w:u w:val="single"/>
        </w:rPr>
        <w:t xml:space="preserve"> – 2011-2016 </w:t>
      </w:r>
      <w:r w:rsidRPr="00CD6A53">
        <w:t>:</w:t>
      </w:r>
    </w:p>
    <w:p w:rsidR="008E588B" w:rsidRDefault="008E588B" w:rsidP="008E588B">
      <w:pPr>
        <w:pStyle w:val="Sansinterligne"/>
        <w:ind w:left="-1134" w:firstLine="992"/>
        <w:jc w:val="center"/>
        <w:rPr>
          <w:u w:val="single"/>
        </w:rPr>
      </w:pPr>
    </w:p>
    <w:p w:rsidR="008E588B" w:rsidRDefault="008E588B" w:rsidP="008E588B">
      <w:pPr>
        <w:pStyle w:val="Sansinterligne"/>
        <w:ind w:left="-1134"/>
        <w:jc w:val="center"/>
        <w:rPr>
          <w:u w:val="single"/>
        </w:rPr>
      </w:pPr>
      <w:r>
        <w:rPr>
          <w:noProof/>
          <w:lang w:eastAsia="fr-FR"/>
        </w:rPr>
        <w:drawing>
          <wp:inline distT="0" distB="0" distL="0" distR="0">
            <wp:extent cx="7385685" cy="5165090"/>
            <wp:effectExtent l="0" t="0" r="5715" b="0"/>
            <wp:docPr id="10" name="Image 10" descr="Graph_Ens-des-inscrits_PropFeBou_par-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ph_Ens-des-inscrits_PropFeBou_par-da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85685" cy="5165090"/>
                    </a:xfrm>
                    <a:prstGeom prst="rect">
                      <a:avLst/>
                    </a:prstGeom>
                    <a:noFill/>
                    <a:ln>
                      <a:noFill/>
                    </a:ln>
                  </pic:spPr>
                </pic:pic>
              </a:graphicData>
            </a:graphic>
          </wp:inline>
        </w:drawing>
      </w:r>
    </w:p>
    <w:p w:rsidR="008E588B" w:rsidRDefault="008E588B" w:rsidP="008E588B">
      <w:pPr>
        <w:pStyle w:val="Sansinterligne"/>
        <w:ind w:left="-1134" w:firstLine="992"/>
        <w:jc w:val="center"/>
        <w:rPr>
          <w:u w:val="single"/>
        </w:rPr>
      </w:pPr>
    </w:p>
    <w:p w:rsidR="008E588B" w:rsidRDefault="008E588B" w:rsidP="008E588B">
      <w:pPr>
        <w:pStyle w:val="Sansinterligne"/>
        <w:ind w:left="-1134" w:firstLine="992"/>
        <w:jc w:val="center"/>
      </w:pPr>
      <w:r w:rsidRPr="00CD6A53">
        <w:rPr>
          <w:u w:val="single"/>
        </w:rPr>
        <w:t xml:space="preserve">Proportion de filles et de boursiers </w:t>
      </w:r>
      <w:r w:rsidRPr="00CD6A53">
        <w:rPr>
          <w:b/>
          <w:u w:val="single"/>
        </w:rPr>
        <w:t>admissibles</w:t>
      </w:r>
      <w:r w:rsidRPr="00CD6A53">
        <w:rPr>
          <w:u w:val="single"/>
        </w:rPr>
        <w:t xml:space="preserve"> par établissement d’origine</w:t>
      </w:r>
      <w:r w:rsidRPr="00CD6A53">
        <w:rPr>
          <w:rStyle w:val="Appelnotedebasdep"/>
          <w:u w:val="single"/>
        </w:rPr>
        <w:footnoteReference w:id="15"/>
      </w:r>
      <w:r w:rsidRPr="00CD6A53">
        <w:rPr>
          <w:u w:val="single"/>
        </w:rPr>
        <w:t xml:space="preserve"> – 2011-2016 </w:t>
      </w:r>
      <w:r w:rsidRPr="00CD6A53">
        <w:t>:</w:t>
      </w:r>
    </w:p>
    <w:p w:rsidR="008E588B" w:rsidRPr="00CD6A53" w:rsidRDefault="008E588B" w:rsidP="008E588B">
      <w:pPr>
        <w:pStyle w:val="Sansinterligne"/>
        <w:ind w:left="-1134" w:firstLine="992"/>
        <w:jc w:val="center"/>
      </w:pPr>
    </w:p>
    <w:p w:rsidR="008E588B" w:rsidRDefault="008E588B" w:rsidP="008E588B">
      <w:pPr>
        <w:ind w:left="-1134"/>
      </w:pPr>
      <w:r>
        <w:rPr>
          <w:noProof/>
          <w:lang w:eastAsia="fr-FR"/>
        </w:rPr>
        <w:drawing>
          <wp:inline distT="0" distB="0" distL="0" distR="0">
            <wp:extent cx="7335520" cy="5114925"/>
            <wp:effectExtent l="0" t="0" r="0" b="9525"/>
            <wp:docPr id="9" name="Image 9" descr="Graph_Admissibles_PropFeBou_par-an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aph_Admissibles_PropFeBou_par-anné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5520" cy="5114925"/>
                    </a:xfrm>
                    <a:prstGeom prst="rect">
                      <a:avLst/>
                    </a:prstGeom>
                    <a:noFill/>
                    <a:ln>
                      <a:noFill/>
                    </a:ln>
                  </pic:spPr>
                </pic:pic>
              </a:graphicData>
            </a:graphic>
          </wp:inline>
        </w:drawing>
      </w:r>
    </w:p>
    <w:p w:rsidR="008E588B" w:rsidRPr="00A2169D" w:rsidRDefault="008E588B" w:rsidP="008E588B">
      <w:pPr>
        <w:pStyle w:val="Sansinterligne"/>
        <w:numPr>
          <w:ilvl w:val="0"/>
          <w:numId w:val="7"/>
        </w:numPr>
        <w:ind w:left="0" w:firstLine="0"/>
        <w:rPr>
          <w:b/>
        </w:rPr>
      </w:pPr>
      <w:r w:rsidRPr="00A2169D">
        <w:rPr>
          <w:b/>
        </w:rPr>
        <w:t>On n’observe pas de grande t</w:t>
      </w:r>
      <w:r w:rsidR="00A53D88">
        <w:rPr>
          <w:b/>
        </w:rPr>
        <w:t xml:space="preserve">endance temporelle identifiable : entre 2011 et 2016, il ne semble pas y avoir eu d’évolution forte du recrutement de l’ensemble </w:t>
      </w:r>
      <w:proofErr w:type="gramStart"/>
      <w:r w:rsidR="00A53D88">
        <w:rPr>
          <w:b/>
        </w:rPr>
        <w:t>des prépa</w:t>
      </w:r>
      <w:proofErr w:type="gramEnd"/>
      <w:r w:rsidR="00A53D88">
        <w:rPr>
          <w:b/>
        </w:rPr>
        <w:t xml:space="preserve"> selon ces aspects. </w:t>
      </w:r>
    </w:p>
    <w:p w:rsidR="008E588B" w:rsidRDefault="008E588B" w:rsidP="008E588B"/>
    <w:p w:rsidR="008E588B" w:rsidRDefault="008E588B" w:rsidP="008E588B">
      <w:pPr>
        <w:pStyle w:val="Sansinterligne"/>
        <w:rPr>
          <w:smallCaps/>
          <w:u w:val="single"/>
        </w:rPr>
      </w:pPr>
      <w:r>
        <w:rPr>
          <w:smallCaps/>
          <w:u w:val="single"/>
        </w:rPr>
        <w:br w:type="page"/>
      </w:r>
    </w:p>
    <w:p w:rsidR="008E588B" w:rsidRPr="00D32078" w:rsidRDefault="008E588B" w:rsidP="004F0249">
      <w:pPr>
        <w:pStyle w:val="Titre3"/>
      </w:pPr>
      <w:bookmarkStart w:id="47" w:name="_Toc503709166"/>
      <w:r w:rsidRPr="00D32078">
        <w:t>Evolution par établissement :</w:t>
      </w:r>
      <w:bookmarkEnd w:id="47"/>
    </w:p>
    <w:p w:rsidR="008E588B" w:rsidRDefault="008E588B" w:rsidP="008E588B"/>
    <w:p w:rsidR="008E588B" w:rsidRPr="00CD6A53" w:rsidRDefault="008E588B" w:rsidP="008E588B">
      <w:pPr>
        <w:pStyle w:val="Sansinterligne"/>
        <w:ind w:left="-1134" w:firstLine="992"/>
        <w:jc w:val="center"/>
      </w:pPr>
      <w:r w:rsidRPr="00CD6A53">
        <w:rPr>
          <w:u w:val="single"/>
        </w:rPr>
        <w:t xml:space="preserve">Proportion de filles et de boursiers </w:t>
      </w:r>
      <w:r>
        <w:rPr>
          <w:b/>
          <w:u w:val="single"/>
        </w:rPr>
        <w:t>parmi les inscrits</w:t>
      </w:r>
      <w:r w:rsidRPr="00CD6A53">
        <w:rPr>
          <w:u w:val="single"/>
        </w:rPr>
        <w:t xml:space="preserve"> par établissement d’origine</w:t>
      </w:r>
      <w:r w:rsidRPr="00CD6A53">
        <w:rPr>
          <w:rStyle w:val="Appelnotedebasdep"/>
          <w:u w:val="single"/>
        </w:rPr>
        <w:footnoteReference w:id="16"/>
      </w:r>
      <w:r w:rsidRPr="00CD6A53">
        <w:rPr>
          <w:u w:val="single"/>
        </w:rPr>
        <w:t xml:space="preserve"> – 2011-2016 </w:t>
      </w:r>
      <w:r w:rsidRPr="00CD6A53">
        <w:t>:</w:t>
      </w:r>
    </w:p>
    <w:p w:rsidR="008E588B" w:rsidRPr="00933350" w:rsidRDefault="008E588B" w:rsidP="008E588B">
      <w:pPr>
        <w:rPr>
          <w:sz w:val="10"/>
        </w:rPr>
      </w:pPr>
    </w:p>
    <w:p w:rsidR="008E588B" w:rsidRDefault="008E588B" w:rsidP="008E588B">
      <w:pPr>
        <w:ind w:left="-1276"/>
      </w:pPr>
      <w:r>
        <w:rPr>
          <w:noProof/>
          <w:lang w:eastAsia="fr-FR"/>
        </w:rPr>
        <w:drawing>
          <wp:inline distT="0" distB="0" distL="0" distR="0">
            <wp:extent cx="7515860" cy="5255260"/>
            <wp:effectExtent l="0" t="0" r="8890" b="2540"/>
            <wp:docPr id="8" name="Image 8" descr="Graph_Inscrits_PropHoFe_ParEtabl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ph_Inscrits_PropHoFe_ParEtablisse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15860" cy="5255260"/>
                    </a:xfrm>
                    <a:prstGeom prst="rect">
                      <a:avLst/>
                    </a:prstGeom>
                    <a:noFill/>
                    <a:ln>
                      <a:noFill/>
                    </a:ln>
                  </pic:spPr>
                </pic:pic>
              </a:graphicData>
            </a:graphic>
          </wp:inline>
        </w:drawing>
      </w:r>
    </w:p>
    <w:p w:rsidR="008E588B" w:rsidRDefault="008E588B" w:rsidP="008E588B"/>
    <w:p w:rsidR="008E588B" w:rsidRDefault="008E588B" w:rsidP="008E588B">
      <w:pPr>
        <w:pStyle w:val="Sansinterligne"/>
        <w:ind w:left="-1134" w:firstLine="992"/>
        <w:jc w:val="center"/>
        <w:rPr>
          <w:u w:val="single"/>
        </w:rPr>
      </w:pPr>
    </w:p>
    <w:p w:rsidR="008E588B" w:rsidRDefault="008E588B" w:rsidP="008E588B">
      <w:pPr>
        <w:pStyle w:val="Sansinterligne"/>
        <w:ind w:left="-1134" w:firstLine="992"/>
        <w:jc w:val="center"/>
        <w:rPr>
          <w:u w:val="single"/>
        </w:rPr>
      </w:pPr>
    </w:p>
    <w:p w:rsidR="008E588B" w:rsidRDefault="008E588B" w:rsidP="008E588B">
      <w:pPr>
        <w:pStyle w:val="Sansinterligne"/>
        <w:ind w:left="-1134" w:firstLine="992"/>
        <w:jc w:val="center"/>
        <w:rPr>
          <w:u w:val="single"/>
        </w:rPr>
      </w:pPr>
    </w:p>
    <w:p w:rsidR="008E588B" w:rsidRDefault="008E588B" w:rsidP="008E588B">
      <w:pPr>
        <w:pStyle w:val="Sansinterligne"/>
        <w:ind w:left="-1134" w:firstLine="992"/>
        <w:jc w:val="center"/>
        <w:rPr>
          <w:u w:val="single"/>
        </w:rPr>
      </w:pPr>
    </w:p>
    <w:p w:rsidR="008E588B" w:rsidRDefault="008E588B" w:rsidP="008E588B">
      <w:pPr>
        <w:pStyle w:val="Sansinterligne"/>
        <w:ind w:left="-1134" w:firstLine="992"/>
        <w:jc w:val="center"/>
        <w:rPr>
          <w:u w:val="single"/>
        </w:rPr>
      </w:pPr>
    </w:p>
    <w:p w:rsidR="008E588B" w:rsidRDefault="008E588B" w:rsidP="008E588B">
      <w:pPr>
        <w:pStyle w:val="Sansinterligne"/>
        <w:ind w:left="-1134" w:firstLine="992"/>
        <w:jc w:val="center"/>
        <w:rPr>
          <w:u w:val="single"/>
        </w:rPr>
      </w:pPr>
    </w:p>
    <w:p w:rsidR="008E588B" w:rsidRDefault="008E588B" w:rsidP="008E588B">
      <w:pPr>
        <w:pStyle w:val="Sansinterligne"/>
        <w:ind w:left="-1134" w:firstLine="992"/>
        <w:jc w:val="center"/>
        <w:rPr>
          <w:u w:val="single"/>
        </w:rPr>
      </w:pPr>
    </w:p>
    <w:p w:rsidR="008E588B" w:rsidRDefault="008E588B" w:rsidP="008E588B">
      <w:pPr>
        <w:pStyle w:val="Sansinterligne"/>
        <w:ind w:left="-1134" w:firstLine="992"/>
        <w:jc w:val="center"/>
        <w:rPr>
          <w:u w:val="single"/>
        </w:rPr>
      </w:pPr>
    </w:p>
    <w:p w:rsidR="008E588B" w:rsidRDefault="008E588B" w:rsidP="008E588B">
      <w:pPr>
        <w:pStyle w:val="Sansinterligne"/>
        <w:ind w:left="-1134" w:firstLine="992"/>
        <w:jc w:val="center"/>
        <w:rPr>
          <w:u w:val="single"/>
        </w:rPr>
      </w:pPr>
    </w:p>
    <w:p w:rsidR="008E588B" w:rsidRPr="00CD6A53" w:rsidRDefault="008E588B" w:rsidP="008E588B">
      <w:pPr>
        <w:pStyle w:val="Sansinterligne"/>
        <w:ind w:left="-1134" w:firstLine="992"/>
        <w:jc w:val="center"/>
      </w:pPr>
      <w:r w:rsidRPr="00CD6A53">
        <w:rPr>
          <w:u w:val="single"/>
        </w:rPr>
        <w:t xml:space="preserve">Proportion de filles et de boursiers </w:t>
      </w:r>
      <w:r w:rsidRPr="00CD6A53">
        <w:rPr>
          <w:b/>
          <w:u w:val="single"/>
        </w:rPr>
        <w:t>admissibles</w:t>
      </w:r>
      <w:r w:rsidRPr="00CD6A53">
        <w:rPr>
          <w:u w:val="single"/>
        </w:rPr>
        <w:t xml:space="preserve"> par établissement d’origine</w:t>
      </w:r>
      <w:r w:rsidRPr="00CD6A53">
        <w:rPr>
          <w:rStyle w:val="Appelnotedebasdep"/>
          <w:u w:val="single"/>
        </w:rPr>
        <w:footnoteReference w:id="17"/>
      </w:r>
      <w:r w:rsidRPr="00CD6A53">
        <w:rPr>
          <w:u w:val="single"/>
        </w:rPr>
        <w:t xml:space="preserve"> – 2011-2016 </w:t>
      </w:r>
      <w:r w:rsidRPr="00CD6A53">
        <w:t>:</w:t>
      </w:r>
    </w:p>
    <w:p w:rsidR="008E588B" w:rsidRPr="00D32078" w:rsidRDefault="008E588B" w:rsidP="008E588B">
      <w:pPr>
        <w:pStyle w:val="Sansinterligne"/>
        <w:ind w:left="-1134"/>
        <w:jc w:val="center"/>
        <w:rPr>
          <w:sz w:val="8"/>
          <w:u w:val="single"/>
        </w:rPr>
      </w:pPr>
    </w:p>
    <w:p w:rsidR="008E588B" w:rsidRPr="005142A1" w:rsidRDefault="008E588B" w:rsidP="008E588B">
      <w:pPr>
        <w:pStyle w:val="Sansinterligne"/>
        <w:ind w:left="-1134"/>
        <w:jc w:val="center"/>
        <w:rPr>
          <w:sz w:val="2"/>
        </w:rPr>
      </w:pPr>
    </w:p>
    <w:p w:rsidR="008E588B" w:rsidRDefault="008E588B" w:rsidP="008E588B">
      <w:pPr>
        <w:pStyle w:val="Sansinterligne"/>
        <w:ind w:left="-993"/>
      </w:pPr>
      <w:r>
        <w:rPr>
          <w:noProof/>
          <w:lang w:eastAsia="fr-FR"/>
        </w:rPr>
        <w:drawing>
          <wp:inline distT="0" distB="0" distL="0" distR="0">
            <wp:extent cx="7244715" cy="5064125"/>
            <wp:effectExtent l="0" t="0" r="0" b="3175"/>
            <wp:docPr id="7" name="Image 7" descr="Graph_PropFeBou_parEtabl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ph_PropFeBou_parEtabliss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44715" cy="5064125"/>
                    </a:xfrm>
                    <a:prstGeom prst="rect">
                      <a:avLst/>
                    </a:prstGeom>
                    <a:noFill/>
                    <a:ln>
                      <a:noFill/>
                    </a:ln>
                  </pic:spPr>
                </pic:pic>
              </a:graphicData>
            </a:graphic>
          </wp:inline>
        </w:drawing>
      </w:r>
    </w:p>
    <w:p w:rsidR="008E588B" w:rsidRPr="005142A1" w:rsidRDefault="008E588B" w:rsidP="008E588B">
      <w:pPr>
        <w:pStyle w:val="Sansinterligne"/>
        <w:rPr>
          <w:sz w:val="10"/>
        </w:rPr>
      </w:pPr>
    </w:p>
    <w:p w:rsidR="008E588B" w:rsidRDefault="008E588B" w:rsidP="008E588B">
      <w:pPr>
        <w:pStyle w:val="Sansinterligne"/>
        <w:jc w:val="both"/>
      </w:pPr>
      <w:r>
        <w:t>On constate une variabilité en fonction des années (cf. Lycée Hoche), mais elle est plus ou moins forte en fonction des établissements. Par exemple, aux Lycée Blaise Pascal et Sainte Geneviève on observe une stabilité de la proportion de boursiers ; au lycée Stanislas, une relative stabilité des deux proportions (basses), au lycée du Parc, la proportion de boursiers est supérieure à 20% sur toute la période.</w:t>
      </w:r>
    </w:p>
    <w:p w:rsidR="008E588B" w:rsidRPr="003151D1" w:rsidRDefault="008E588B" w:rsidP="008E588B">
      <w:pPr>
        <w:pStyle w:val="Paragraphedeliste"/>
        <w:ind w:left="0"/>
        <w:rPr>
          <w:sz w:val="8"/>
        </w:rPr>
      </w:pPr>
    </w:p>
    <w:p w:rsidR="008E588B" w:rsidRDefault="008E588B" w:rsidP="008E588B">
      <w:pPr>
        <w:pStyle w:val="Paragraphedeliste"/>
        <w:ind w:left="0"/>
        <w:jc w:val="both"/>
      </w:pPr>
      <w:r>
        <w:t>Ainsi, l’</w:t>
      </w:r>
      <w:r w:rsidRPr="00E80836">
        <w:rPr>
          <w:b/>
        </w:rPr>
        <w:t xml:space="preserve">hypothèse d’un recrutement socialement différencié en fonction des lycées </w:t>
      </w:r>
      <w:r>
        <w:rPr>
          <w:b/>
        </w:rPr>
        <w:t xml:space="preserve">est bien </w:t>
      </w:r>
      <w:r w:rsidRPr="00E80836">
        <w:rPr>
          <w:b/>
        </w:rPr>
        <w:t>à creuser</w:t>
      </w:r>
      <w:r w:rsidRPr="00E80836">
        <w:t xml:space="preserve">. </w:t>
      </w:r>
      <w:r>
        <w:t>Dans cette perspective il faudrait d’une part vérifier cette tendance sur une plus longue période, d’autre part, en chercher les déterminants. Plusieurs pistes sont à envisager : la composition du corps des professeurs qui recrutent (notamment la présence de femmes</w:t>
      </w:r>
      <w:r>
        <w:rPr>
          <w:rStyle w:val="Appelnotedebasdep"/>
        </w:rPr>
        <w:footnoteReference w:id="18"/>
      </w:r>
      <w:r>
        <w:t>) ; la différence entre établissements privés et établissements publics ; l’anticipation de la réussite des différentes catégories au concours et la sélectivité des lycées</w:t>
      </w:r>
      <w:r>
        <w:rPr>
          <w:rStyle w:val="Appelnotedebasdep"/>
        </w:rPr>
        <w:footnoteReference w:id="19"/>
      </w:r>
      <w:r>
        <w:t xml:space="preserve">… </w:t>
      </w:r>
    </w:p>
    <w:p w:rsidR="008E588B" w:rsidRDefault="008E588B" w:rsidP="008E588B">
      <w:pPr>
        <w:pStyle w:val="Paragraphedeliste"/>
        <w:ind w:left="0"/>
        <w:jc w:val="both"/>
        <w:rPr>
          <w:u w:val="single"/>
        </w:rPr>
      </w:pPr>
    </w:p>
    <w:p w:rsidR="008E588B" w:rsidRDefault="008E588B" w:rsidP="008E588B">
      <w:pPr>
        <w:pStyle w:val="Sansinterligne"/>
        <w:jc w:val="center"/>
      </w:pPr>
      <w:r>
        <w:t>***</w:t>
      </w:r>
    </w:p>
    <w:p w:rsidR="008E588B" w:rsidRDefault="008E588B" w:rsidP="007A7901">
      <w:pPr>
        <w:pStyle w:val="Sansinterligne"/>
      </w:pPr>
    </w:p>
    <w:p w:rsidR="008E588B" w:rsidRPr="008E588B" w:rsidRDefault="008E588B" w:rsidP="008E588B">
      <w:pPr>
        <w:pStyle w:val="Sansinterligne"/>
        <w:jc w:val="center"/>
        <w:rPr>
          <w:smallCaps/>
        </w:rPr>
      </w:pPr>
      <w:r w:rsidRPr="008E588B">
        <w:rPr>
          <w:smallCaps/>
        </w:rPr>
        <w:t>Conclusion</w:t>
      </w:r>
    </w:p>
    <w:p w:rsidR="008E588B" w:rsidRDefault="008E588B" w:rsidP="007A7901">
      <w:pPr>
        <w:pStyle w:val="Sansinterligne"/>
      </w:pPr>
    </w:p>
    <w:p w:rsidR="008E588B" w:rsidRDefault="008E588B" w:rsidP="008E588B">
      <w:pPr>
        <w:pStyle w:val="Sansinterligne"/>
      </w:pPr>
    </w:p>
    <w:p w:rsidR="008E588B" w:rsidRDefault="008E588B" w:rsidP="008E588B">
      <w:pPr>
        <w:pStyle w:val="Sansinterligne"/>
        <w:numPr>
          <w:ilvl w:val="0"/>
          <w:numId w:val="1"/>
        </w:numPr>
      </w:pPr>
      <w:r>
        <w:t>Réflexion large à mener sur accès des femmes aux grandes écoles &gt;&gt; pas tant de litté sur le sujet</w:t>
      </w:r>
    </w:p>
    <w:p w:rsidR="007A7901" w:rsidRDefault="007A7901" w:rsidP="007A7901">
      <w:pPr>
        <w:pStyle w:val="Sansinterligne"/>
      </w:pPr>
    </w:p>
    <w:p w:rsidR="008E588B" w:rsidRDefault="008E588B" w:rsidP="008E588B">
      <w:pPr>
        <w:pStyle w:val="Sansinterligne"/>
        <w:numPr>
          <w:ilvl w:val="0"/>
          <w:numId w:val="1"/>
        </w:numPr>
      </w:pPr>
      <w:r>
        <w:t xml:space="preserve">Importance de penser conjointement ouverture sociale et inégalités de genre dans la réflexion sur l’accès aux études supérieures </w:t>
      </w:r>
      <w:r>
        <w:sym w:font="Wingdings" w:char="F0E8"/>
      </w:r>
      <w:r>
        <w:t xml:space="preserve"> Effets contraires potentiels </w:t>
      </w:r>
    </w:p>
    <w:p w:rsidR="008E588B" w:rsidRDefault="008E588B" w:rsidP="007A7901">
      <w:pPr>
        <w:pStyle w:val="Sansinterligne"/>
      </w:pPr>
    </w:p>
    <w:p w:rsidR="007A7901" w:rsidRDefault="007A7901" w:rsidP="007A7901">
      <w:pPr>
        <w:pStyle w:val="Sansinterligne"/>
      </w:pPr>
    </w:p>
    <w:p w:rsidR="008E588B" w:rsidRDefault="008E588B" w:rsidP="007A7901">
      <w:pPr>
        <w:pStyle w:val="Sansinterligne"/>
      </w:pPr>
    </w:p>
    <w:p w:rsidR="008E588B" w:rsidRDefault="008E588B" w:rsidP="007A7901">
      <w:pPr>
        <w:pStyle w:val="Sansinterligne"/>
      </w:pPr>
    </w:p>
    <w:p w:rsidR="008E588B" w:rsidRDefault="008E588B" w:rsidP="007A7901">
      <w:pPr>
        <w:pStyle w:val="Sansinterligne"/>
      </w:pPr>
    </w:p>
    <w:p w:rsidR="008E588B" w:rsidRDefault="008E588B" w:rsidP="007A7901">
      <w:pPr>
        <w:pStyle w:val="Sansinterligne"/>
      </w:pPr>
    </w:p>
    <w:p w:rsidR="008E588B" w:rsidRDefault="008E588B" w:rsidP="007A7901">
      <w:pPr>
        <w:pStyle w:val="Sansinterligne"/>
      </w:pPr>
    </w:p>
    <w:p w:rsidR="007A7901" w:rsidRDefault="007A7901" w:rsidP="007A7901">
      <w:pPr>
        <w:pStyle w:val="Sansinterligne"/>
      </w:pPr>
    </w:p>
    <w:p w:rsidR="007A7901" w:rsidRDefault="007A7901" w:rsidP="007A7901">
      <w:pPr>
        <w:pStyle w:val="Sansinterligne"/>
      </w:pPr>
    </w:p>
    <w:p w:rsidR="007A7901" w:rsidRDefault="007A7901" w:rsidP="007A7901">
      <w:pPr>
        <w:pStyle w:val="Sansinterligne"/>
      </w:pPr>
    </w:p>
    <w:p w:rsidR="007A7901" w:rsidRDefault="007A7901" w:rsidP="007A7901">
      <w:pPr>
        <w:pStyle w:val="Sansinterligne"/>
      </w:pPr>
    </w:p>
    <w:p w:rsidR="007A7901" w:rsidRDefault="007A7901" w:rsidP="007A7901">
      <w:pPr>
        <w:pStyle w:val="Sansinterligne"/>
      </w:pPr>
    </w:p>
    <w:p w:rsidR="007A7901" w:rsidRDefault="007A7901" w:rsidP="007A7901">
      <w:pPr>
        <w:pStyle w:val="Sansinterligne"/>
      </w:pPr>
    </w:p>
    <w:p w:rsidR="007A7901" w:rsidRDefault="007A7901" w:rsidP="007A7901">
      <w:pPr>
        <w:pStyle w:val="Sansinterligne"/>
      </w:pPr>
    </w:p>
    <w:p w:rsidR="007A7901" w:rsidRDefault="007A7901" w:rsidP="007A7901">
      <w:pPr>
        <w:pStyle w:val="Sansinterligne"/>
      </w:pPr>
    </w:p>
    <w:p w:rsidR="007A7901" w:rsidRDefault="007A7901" w:rsidP="007A7901">
      <w:pPr>
        <w:pStyle w:val="Sansinterligne"/>
      </w:pPr>
    </w:p>
    <w:p w:rsidR="007A7901" w:rsidRDefault="007A7901" w:rsidP="007A7901">
      <w:pPr>
        <w:pStyle w:val="Sansinterligne"/>
      </w:pPr>
    </w:p>
    <w:p w:rsidR="007A7901" w:rsidRDefault="007A7901" w:rsidP="007A7901">
      <w:pPr>
        <w:pStyle w:val="Sansinterligne"/>
      </w:pPr>
    </w:p>
    <w:p w:rsidR="007A7901" w:rsidRDefault="007A7901" w:rsidP="007A7901">
      <w:pPr>
        <w:pStyle w:val="Sansinterligne"/>
      </w:pPr>
    </w:p>
    <w:p w:rsidR="007A7901" w:rsidRDefault="007A7901" w:rsidP="007A7901">
      <w:pPr>
        <w:pStyle w:val="Sansinterligne"/>
      </w:pPr>
    </w:p>
    <w:p w:rsidR="007A7901" w:rsidRDefault="007A7901" w:rsidP="007A7901">
      <w:pPr>
        <w:pStyle w:val="Sansinterligne"/>
      </w:pPr>
    </w:p>
    <w:p w:rsidR="007A7901" w:rsidRDefault="007A7901" w:rsidP="007A7901">
      <w:pPr>
        <w:pStyle w:val="Sansinterligne"/>
      </w:pPr>
    </w:p>
    <w:p w:rsidR="007A1617" w:rsidRDefault="007A1617" w:rsidP="00875E01">
      <w:pPr>
        <w:pStyle w:val="Sansinterligne"/>
      </w:pPr>
    </w:p>
    <w:p w:rsidR="007A1617" w:rsidRDefault="007A1617" w:rsidP="00875E01">
      <w:pPr>
        <w:pStyle w:val="Sansinterligne"/>
      </w:pPr>
    </w:p>
    <w:p w:rsidR="007A1617" w:rsidRDefault="007A1617" w:rsidP="00875E01">
      <w:pPr>
        <w:pStyle w:val="Sansinterligne"/>
      </w:pPr>
    </w:p>
    <w:p w:rsidR="007A1617" w:rsidRDefault="007A1617" w:rsidP="00875E01">
      <w:pPr>
        <w:pStyle w:val="Sansinterligne"/>
      </w:pPr>
    </w:p>
    <w:p w:rsidR="00875E01" w:rsidRDefault="00875E01" w:rsidP="00875E01">
      <w:pPr>
        <w:pStyle w:val="Sansinterligne"/>
      </w:pPr>
    </w:p>
    <w:p w:rsidR="00875E01" w:rsidRDefault="00875E01" w:rsidP="00875E01">
      <w:pPr>
        <w:pStyle w:val="Sansinterligne"/>
      </w:pPr>
    </w:p>
    <w:p w:rsidR="00875E01" w:rsidRDefault="00875E01" w:rsidP="00875E01">
      <w:pPr>
        <w:pStyle w:val="Sansinterligne"/>
      </w:pPr>
    </w:p>
    <w:p w:rsidR="00875E01" w:rsidRDefault="00875E01" w:rsidP="00875E01">
      <w:pPr>
        <w:pStyle w:val="Sansinterligne"/>
      </w:pPr>
    </w:p>
    <w:p w:rsidR="00875E01" w:rsidRDefault="00875E01" w:rsidP="00875E01">
      <w:pPr>
        <w:pStyle w:val="Sansinterligne"/>
      </w:pPr>
    </w:p>
    <w:p w:rsidR="00875E01" w:rsidRDefault="00875E01" w:rsidP="00875E01">
      <w:pPr>
        <w:pStyle w:val="Sansinterligne"/>
      </w:pPr>
    </w:p>
    <w:p w:rsidR="00875E01" w:rsidRDefault="00875E01" w:rsidP="00875E01">
      <w:pPr>
        <w:pStyle w:val="Sansinterligne"/>
      </w:pPr>
    </w:p>
    <w:p w:rsidR="00875E01" w:rsidRDefault="00875E01" w:rsidP="00875E01">
      <w:pPr>
        <w:pStyle w:val="Sansinterligne"/>
      </w:pPr>
    </w:p>
    <w:p w:rsidR="00875E01" w:rsidRDefault="00875E01" w:rsidP="00875E01">
      <w:pPr>
        <w:pStyle w:val="Sansinterligne"/>
      </w:pPr>
    </w:p>
    <w:sectPr w:rsidR="00875E01">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89A" w:rsidRDefault="00EC689A" w:rsidP="007A7901">
      <w:pPr>
        <w:spacing w:after="0"/>
      </w:pPr>
      <w:r>
        <w:separator/>
      </w:r>
    </w:p>
  </w:endnote>
  <w:endnote w:type="continuationSeparator" w:id="0">
    <w:p w:rsidR="00EC689A" w:rsidRDefault="00EC689A" w:rsidP="007A79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165741"/>
      <w:docPartObj>
        <w:docPartGallery w:val="Page Numbers (Bottom of Page)"/>
        <w:docPartUnique/>
      </w:docPartObj>
    </w:sdtPr>
    <w:sdtContent>
      <w:p w:rsidR="00EC689A" w:rsidRDefault="00EC689A">
        <w:pPr>
          <w:pStyle w:val="Pieddepage"/>
          <w:jc w:val="center"/>
        </w:pPr>
        <w:r>
          <w:fldChar w:fldCharType="begin"/>
        </w:r>
        <w:r>
          <w:instrText>PAGE   \* MERGEFORMAT</w:instrText>
        </w:r>
        <w:r>
          <w:fldChar w:fldCharType="separate"/>
        </w:r>
        <w:r w:rsidR="00DF4C69">
          <w:rPr>
            <w:noProof/>
          </w:rPr>
          <w:t>14</w:t>
        </w:r>
        <w:r>
          <w:fldChar w:fldCharType="end"/>
        </w:r>
      </w:p>
    </w:sdtContent>
  </w:sdt>
  <w:p w:rsidR="00EC689A" w:rsidRDefault="00EC68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89A" w:rsidRDefault="00EC689A" w:rsidP="007A7901">
      <w:pPr>
        <w:spacing w:after="0"/>
      </w:pPr>
      <w:r>
        <w:separator/>
      </w:r>
    </w:p>
  </w:footnote>
  <w:footnote w:type="continuationSeparator" w:id="0">
    <w:p w:rsidR="00EC689A" w:rsidRDefault="00EC689A" w:rsidP="007A7901">
      <w:pPr>
        <w:spacing w:after="0"/>
      </w:pPr>
      <w:r>
        <w:continuationSeparator/>
      </w:r>
    </w:p>
  </w:footnote>
  <w:footnote w:id="1">
    <w:p w:rsidR="00EC689A" w:rsidRPr="00A41D1C" w:rsidRDefault="00EC689A" w:rsidP="00303B79">
      <w:pPr>
        <w:pStyle w:val="Notedebasdepage"/>
      </w:pPr>
      <w:r>
        <w:rPr>
          <w:rStyle w:val="Appelnotedebasdep"/>
        </w:rPr>
        <w:footnoteRef/>
      </w:r>
      <w:r>
        <w:rPr>
          <w:rStyle w:val="Appelnotedebasdep"/>
        </w:rPr>
        <w:footnoteRef/>
      </w:r>
      <w:r w:rsidRPr="00A41D1C">
        <w:t xml:space="preserve"> </w:t>
      </w:r>
      <w:hyperlink r:id="rId1" w:history="1">
        <w:r w:rsidRPr="00A41D1C">
          <w:rPr>
            <w:rStyle w:val="Lienhypertexte"/>
          </w:rPr>
          <w:t>http://www.etudiant.gouv.fr/pid33629-cid96330/les-bourses-sur-criteres-sociaux.html</w:t>
        </w:r>
      </w:hyperlink>
    </w:p>
  </w:footnote>
  <w:footnote w:id="2">
    <w:p w:rsidR="00EC689A" w:rsidRPr="00C11C61" w:rsidRDefault="00EC689A" w:rsidP="00C11C61">
      <w:pPr>
        <w:pStyle w:val="Sansinterligne"/>
        <w:rPr>
          <w:sz w:val="18"/>
        </w:rPr>
      </w:pPr>
      <w:r>
        <w:rPr>
          <w:rStyle w:val="Appelnotedebasdep"/>
        </w:rPr>
        <w:footnoteRef/>
      </w:r>
      <w:r>
        <w:t xml:space="preserve"> </w:t>
      </w:r>
      <w:r w:rsidRPr="00C11C61">
        <w:t xml:space="preserve">Sources : </w:t>
      </w:r>
      <w:hyperlink r:id="rId2" w:history="1">
        <w:r w:rsidRPr="00C11C61">
          <w:rPr>
            <w:color w:val="0000FF" w:themeColor="hyperlink"/>
            <w:sz w:val="18"/>
            <w:u w:val="single"/>
          </w:rPr>
          <w:t>https://www.legifrance.gouv.fr/affichTexte.do?cidTexte=JORFTEXT000032950783</w:t>
        </w:r>
      </w:hyperlink>
    </w:p>
    <w:p w:rsidR="00EC689A" w:rsidRPr="00C11C61" w:rsidRDefault="00EC689A" w:rsidP="00C11C61">
      <w:pPr>
        <w:pStyle w:val="Sansinterligne"/>
        <w:rPr>
          <w:sz w:val="18"/>
        </w:rPr>
      </w:pPr>
      <w:hyperlink r:id="rId3" w:history="1">
        <w:r w:rsidRPr="00C11C61">
          <w:rPr>
            <w:color w:val="0000FF" w:themeColor="hyperlink"/>
            <w:sz w:val="18"/>
            <w:u w:val="single"/>
          </w:rPr>
          <w:t>http://www.education.gouv.fr/pid25535/bulletin_officiel.html?cid_bo=90865</w:t>
        </w:r>
      </w:hyperlink>
    </w:p>
    <w:p w:rsidR="00EC689A" w:rsidRDefault="00EC689A">
      <w:pPr>
        <w:pStyle w:val="Notedebasdepage"/>
      </w:pPr>
    </w:p>
  </w:footnote>
  <w:footnote w:id="3">
    <w:p w:rsidR="00EC689A" w:rsidRPr="00FA2D36" w:rsidRDefault="00EC689A" w:rsidP="00303B79">
      <w:pPr>
        <w:pStyle w:val="Notedebasdepage"/>
      </w:pPr>
      <w:r>
        <w:rPr>
          <w:rStyle w:val="Appelnotedebasdep"/>
        </w:rPr>
        <w:footnoteRef/>
      </w:r>
      <w:r w:rsidRPr="00FA2D36">
        <w:t xml:space="preserve"> </w:t>
      </w:r>
      <w:hyperlink r:id="rId4" w:history="1">
        <w:r w:rsidRPr="00FA2D36">
          <w:rPr>
            <w:rStyle w:val="Lienhypertexte"/>
          </w:rPr>
          <w:t>https://www.contretemps.eu/boursiers-dans-grandes-ecoles/</w:t>
        </w:r>
      </w:hyperlink>
    </w:p>
  </w:footnote>
  <w:footnote w:id="4">
    <w:p w:rsidR="00EC689A" w:rsidRPr="00FA2D36" w:rsidRDefault="00EC689A" w:rsidP="00303B79">
      <w:pPr>
        <w:pStyle w:val="Notedebasdepage"/>
      </w:pPr>
      <w:r>
        <w:rPr>
          <w:rStyle w:val="Appelnotedebasdep"/>
        </w:rPr>
        <w:footnoteRef/>
      </w:r>
      <w:r w:rsidRPr="00FA2D36">
        <w:t xml:space="preserve"> Voir à ce titre l’article de T. </w:t>
      </w:r>
      <w:r>
        <w:t xml:space="preserve">Amossé de 2012 : </w:t>
      </w:r>
      <w:hyperlink r:id="rId5" w:history="1">
        <w:r w:rsidRPr="002E5D8F">
          <w:rPr>
            <w:rStyle w:val="Lienhypertexte"/>
          </w:rPr>
          <w:t>https://www.cairn.info/revue-francaise-de-socio-economie-2012-2-page-225.htm</w:t>
        </w:r>
      </w:hyperlink>
    </w:p>
  </w:footnote>
  <w:footnote w:id="5">
    <w:p w:rsidR="00EC689A" w:rsidRDefault="00EC689A" w:rsidP="003D48DF">
      <w:pPr>
        <w:pStyle w:val="Notedebasdepage"/>
      </w:pPr>
      <w:r>
        <w:rPr>
          <w:rStyle w:val="Appelnotedebasdep"/>
        </w:rPr>
        <w:footnoteRef/>
      </w:r>
      <w:r>
        <w:t xml:space="preserve"> Voir par exemple la thèse d’A. Da-Costa Lasne, </w:t>
      </w:r>
      <w:r w:rsidRPr="00342C05">
        <w:rPr>
          <w:i/>
        </w:rPr>
        <w:t>La singulière réussite scolaire des enfants d’enseignants</w:t>
      </w:r>
      <w:r>
        <w:t xml:space="preserve">, 2012 : </w:t>
      </w:r>
      <w:hyperlink r:id="rId6" w:history="1">
        <w:r w:rsidRPr="00AA568F">
          <w:rPr>
            <w:rStyle w:val="Lienhypertexte"/>
          </w:rPr>
          <w:t>https://tel.archives-ouvertes.fr/file/index/docid/781692/filename/12088.pdf</w:t>
        </w:r>
      </w:hyperlink>
    </w:p>
  </w:footnote>
  <w:footnote w:id="6">
    <w:p w:rsidR="00EC689A" w:rsidRDefault="00EC689A" w:rsidP="00D7554E">
      <w:pPr>
        <w:pStyle w:val="Notedebasdepage"/>
      </w:pPr>
      <w:r>
        <w:rPr>
          <w:rStyle w:val="Appelnotedebasdep"/>
        </w:rPr>
        <w:footnoteRef/>
      </w:r>
      <w:r>
        <w:t xml:space="preserve"> </w:t>
      </w:r>
      <w:hyperlink r:id="rId7" w:history="1">
        <w:r w:rsidRPr="00A37018">
          <w:rPr>
            <w:rStyle w:val="Lienhypertexte"/>
          </w:rPr>
          <w:t>https://publication.enseignementsup-recherche.gouv.fr/pdf/TS7177.pdf</w:t>
        </w:r>
      </w:hyperlink>
    </w:p>
  </w:footnote>
  <w:footnote w:id="7">
    <w:p w:rsidR="00EC689A" w:rsidRPr="00A9012D" w:rsidRDefault="00EC689A" w:rsidP="00303B79">
      <w:pPr>
        <w:pStyle w:val="Notedebasdepage"/>
        <w:jc w:val="both"/>
      </w:pPr>
      <w:r>
        <w:rPr>
          <w:rStyle w:val="Appelnotedebasdep"/>
        </w:rPr>
        <w:footnoteRef/>
      </w:r>
      <w:r>
        <w:t xml:space="preserve"> Cette catégorie regroupe les « cadre et</w:t>
      </w:r>
      <w:r w:rsidRPr="007F7D30">
        <w:t xml:space="preserve"> profession intellectuelle supérieure</w:t>
      </w:r>
      <w:r>
        <w:t> »</w:t>
      </w:r>
      <w:r w:rsidRPr="007F7D30">
        <w:t xml:space="preserve">, </w:t>
      </w:r>
      <w:r>
        <w:t>les «chefs d’entreprise de pl</w:t>
      </w:r>
      <w:r w:rsidRPr="007F7D30">
        <w:t>us de 10 salariés</w:t>
      </w:r>
      <w:r>
        <w:t> » ainsi que l’ensemble des enseignants.</w:t>
      </w:r>
      <w:r w:rsidRPr="007F7D30">
        <w:t xml:space="preserve"> </w:t>
      </w:r>
      <w:r w:rsidRPr="00865D98">
        <w:t xml:space="preserve">Voir annexe p.51 pour des détails </w:t>
      </w:r>
      <w:r w:rsidRPr="00A9012D">
        <w:t>sur la nomenclature utilisée.</w:t>
      </w:r>
    </w:p>
  </w:footnote>
  <w:footnote w:id="8">
    <w:p w:rsidR="00EC689A" w:rsidRPr="00DA2810" w:rsidRDefault="00EC689A" w:rsidP="00C30BB8">
      <w:pPr>
        <w:pStyle w:val="Notedebasdepage"/>
      </w:pPr>
      <w:r>
        <w:rPr>
          <w:rStyle w:val="Appelnotedebasdep"/>
        </w:rPr>
        <w:footnoteRef/>
      </w:r>
      <w:r w:rsidRPr="00DA2810">
        <w:t xml:space="preserve"> P-value &lt; 0,001</w:t>
      </w:r>
    </w:p>
  </w:footnote>
  <w:footnote w:id="9">
    <w:p w:rsidR="00EC689A" w:rsidRDefault="00EC689A" w:rsidP="00C30BB8">
      <w:pPr>
        <w:pStyle w:val="Notedebasdepage"/>
      </w:pPr>
      <w:r>
        <w:rPr>
          <w:rStyle w:val="Appelnotedebasdep"/>
        </w:rPr>
        <w:footnoteRef/>
      </w:r>
      <w:r>
        <w:t xml:space="preserve"> Voir à ce sujet les travaux de </w:t>
      </w:r>
      <w:r w:rsidRPr="00B947AD">
        <w:t>Pierre Verschueren, notamment</w:t>
      </w:r>
      <w:r>
        <w:rPr>
          <w:i/>
        </w:rPr>
        <w:t> :</w:t>
      </w:r>
      <w:r w:rsidRPr="00B947AD">
        <w:rPr>
          <w:i/>
        </w:rPr>
        <w:t xml:space="preserve"> « La science comme vocation ? Les élèves scientifiques de l’École normale supérieure et l’espace de leurs carrières (1944-1962) », Histoire de l’éducation [En ligne], 144 | 2015, mis en ligne le 31 décembre 2018, consulté le 22 août 2017. URL : </w:t>
      </w:r>
      <w:hyperlink r:id="rId8" w:history="1">
        <w:r w:rsidRPr="00B947AD">
          <w:rPr>
            <w:rStyle w:val="Lienhypertexte"/>
            <w:i/>
          </w:rPr>
          <w:t>http://histoire-education.revues.org/3049</w:t>
        </w:r>
      </w:hyperlink>
      <w:r w:rsidRPr="00B947AD">
        <w:rPr>
          <w:i/>
        </w:rPr>
        <w:t xml:space="preserve"> ; DOI : 10.4000/histoire-education.3049</w:t>
      </w:r>
    </w:p>
  </w:footnote>
  <w:footnote w:id="10">
    <w:p w:rsidR="00EC689A" w:rsidRDefault="00EC689A" w:rsidP="00C30BB8">
      <w:pPr>
        <w:pStyle w:val="Notedebasdepage"/>
      </w:pPr>
      <w:r>
        <w:rPr>
          <w:rStyle w:val="Appelnotedebasdep"/>
        </w:rPr>
        <w:footnoteRef/>
      </w:r>
      <w:r>
        <w:t xml:space="preserve"> A partir de 2015, l’épreuve de LV1 compte pour Polytechnique dès l’admissibilité et plus seulement à l’admission comme c’est le cas pour les autres écoles, dès lors, l’ensemble des copies des candidat-e-s ayant présenté l’épreuve sont corrigées et plus uniquement celles des candidat-e-s admissibles comme c’était précédemment le cas. </w:t>
      </w:r>
    </w:p>
  </w:footnote>
  <w:footnote w:id="11">
    <w:p w:rsidR="00EC689A" w:rsidRDefault="00EC689A" w:rsidP="00C30BB8">
      <w:pPr>
        <w:pStyle w:val="Notedebasdepage"/>
      </w:pPr>
      <w:r>
        <w:rPr>
          <w:rStyle w:val="Appelnotedebasdep"/>
        </w:rPr>
        <w:footnoteRef/>
      </w:r>
      <w:r>
        <w:t xml:space="preserve"> </w:t>
      </w:r>
      <w:r w:rsidRPr="00865D98">
        <w:t xml:space="preserve">Voir annexe p. 51 pour </w:t>
      </w:r>
      <w:r>
        <w:t xml:space="preserve">le détail de la classification. </w:t>
      </w:r>
    </w:p>
  </w:footnote>
  <w:footnote w:id="12">
    <w:p w:rsidR="00EC689A" w:rsidRDefault="00EC689A" w:rsidP="007940F2">
      <w:pPr>
        <w:pStyle w:val="Notedebasdepage"/>
        <w:jc w:val="both"/>
      </w:pPr>
      <w:r>
        <w:rPr>
          <w:rStyle w:val="Appelnotedebasdep"/>
        </w:rPr>
        <w:footnoteRef/>
      </w:r>
      <w:r>
        <w:t xml:space="preserve"> L’effet de ces deux variables est si important qu’il aurait pu « écraser » certains autres effets, notamment celui lié au sexe. Nous avons donc reproduit le modèle de régression relatif à l’épreuve de français en ne considérant que les candidat-e-s issu-e-s de grands lycées et de MP* : dans ce modèle, l’effet </w:t>
      </w:r>
      <w:proofErr w:type="gramStart"/>
      <w:r>
        <w:t>de la</w:t>
      </w:r>
      <w:proofErr w:type="gramEnd"/>
      <w:r>
        <w:t xml:space="preserve"> variable « sexe » se rapproche du seuil de significativité (p value &lt; 0, 05), mais reste supérieur à celui-ci.  </w:t>
      </w:r>
    </w:p>
  </w:footnote>
  <w:footnote w:id="13">
    <w:p w:rsidR="00EC689A" w:rsidRDefault="00EC689A" w:rsidP="001950DD">
      <w:pPr>
        <w:pStyle w:val="Notedebasdepage"/>
      </w:pPr>
      <w:r>
        <w:rPr>
          <w:rStyle w:val="Appelnotedebasdep"/>
        </w:rPr>
        <w:footnoteRef/>
      </w:r>
      <w:r>
        <w:t xml:space="preserve"> </w:t>
      </w:r>
      <w:hyperlink r:id="rId9" w:history="1">
        <w:r w:rsidRPr="00C04378">
          <w:rPr>
            <w:rStyle w:val="Lienhypertexte"/>
          </w:rPr>
          <w:t>https://cache.media.enseignementsup-recherche.gouv.fr/file/2014/80/2/FetG_2014_407802.pdf</w:t>
        </w:r>
      </w:hyperlink>
    </w:p>
  </w:footnote>
  <w:footnote w:id="14">
    <w:p w:rsidR="00EC689A" w:rsidRDefault="00EC689A" w:rsidP="008E588B">
      <w:pPr>
        <w:pStyle w:val="Notedebasdepage"/>
      </w:pPr>
      <w:r>
        <w:rPr>
          <w:rStyle w:val="Appelnotedebasdep"/>
        </w:rPr>
        <w:footnoteRef/>
      </w:r>
      <w:r>
        <w:t xml:space="preserve"> Limité aux établissements avec plus de 60 inscrits, pour préserver la lisibilité.</w:t>
      </w:r>
    </w:p>
  </w:footnote>
  <w:footnote w:id="15">
    <w:p w:rsidR="00EC689A" w:rsidRDefault="00EC689A" w:rsidP="008E588B">
      <w:pPr>
        <w:pStyle w:val="Notedebasdepage"/>
      </w:pPr>
      <w:r>
        <w:rPr>
          <w:rStyle w:val="Appelnotedebasdep"/>
        </w:rPr>
        <w:footnoteRef/>
      </w:r>
      <w:r>
        <w:t xml:space="preserve"> Limité aux établissements avec plus de 15 admissibles, pour préserver la lisibilité.</w:t>
      </w:r>
    </w:p>
  </w:footnote>
  <w:footnote w:id="16">
    <w:p w:rsidR="00EC689A" w:rsidRDefault="00EC689A" w:rsidP="008E588B">
      <w:pPr>
        <w:pStyle w:val="Notedebasdepage"/>
      </w:pPr>
      <w:r>
        <w:rPr>
          <w:rStyle w:val="Appelnotedebasdep"/>
        </w:rPr>
        <w:footnoteRef/>
      </w:r>
      <w:r>
        <w:t xml:space="preserve"> Limité aux établissements avec plus de 60 inscrits, pour préserver la lisibilité.</w:t>
      </w:r>
    </w:p>
  </w:footnote>
  <w:footnote w:id="17">
    <w:p w:rsidR="00EC689A" w:rsidRDefault="00EC689A" w:rsidP="008E588B">
      <w:pPr>
        <w:pStyle w:val="Notedebasdepage"/>
      </w:pPr>
      <w:r>
        <w:rPr>
          <w:rStyle w:val="Appelnotedebasdep"/>
        </w:rPr>
        <w:footnoteRef/>
      </w:r>
      <w:r>
        <w:t xml:space="preserve"> Limité aux établissements avec plus de 15 admissibles, pour préserver la lisibilité.</w:t>
      </w:r>
    </w:p>
  </w:footnote>
  <w:footnote w:id="18">
    <w:p w:rsidR="00EC689A" w:rsidRDefault="00EC689A" w:rsidP="008E588B">
      <w:pPr>
        <w:pStyle w:val="Notedebasdepage"/>
      </w:pPr>
      <w:r>
        <w:rPr>
          <w:rStyle w:val="Appelnotedebasdep"/>
        </w:rPr>
        <w:footnoteRef/>
      </w:r>
      <w:r>
        <w:t xml:space="preserve"> On sait que l</w:t>
      </w:r>
      <w:r w:rsidRPr="003151D1">
        <w:t xml:space="preserve">a composition sexuée des jurys de recrutement peut avoir un effet sur la proportion de femmes recrutées, </w:t>
      </w:r>
      <w:r>
        <w:t>Voir notamment les travaux de C. Musselin sur le recrutement à l’université.</w:t>
      </w:r>
    </w:p>
  </w:footnote>
  <w:footnote w:id="19">
    <w:p w:rsidR="00EC689A" w:rsidRDefault="00EC689A" w:rsidP="008E588B">
      <w:pPr>
        <w:pStyle w:val="Notedebasdepage"/>
      </w:pPr>
      <w:r>
        <w:rPr>
          <w:rStyle w:val="Appelnotedebasdep"/>
        </w:rPr>
        <w:footnoteRef/>
      </w:r>
      <w:r>
        <w:t xml:space="preserve"> </w:t>
      </w:r>
      <w:r w:rsidRPr="005142A1">
        <w:t xml:space="preserve">Costes et al, 2008 : </w:t>
      </w:r>
      <w:r>
        <w:t xml:space="preserve">montre que le </w:t>
      </w:r>
      <w:r w:rsidRPr="005142A1">
        <w:t xml:space="preserve">taux d’orientation des filles en S varie </w:t>
      </w:r>
      <w:r>
        <w:t>en fonction des établissements et ainsi l’i</w:t>
      </w:r>
      <w:r w:rsidRPr="005142A1">
        <w:t>mportance des contextes institutionnels.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5E3"/>
    <w:multiLevelType w:val="multilevel"/>
    <w:tmpl w:val="C1D80F7E"/>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0" w:firstLine="0"/>
      </w:pPr>
      <w:rPr>
        <w:i w:val="0"/>
        <w:color w:val="4F81BD" w:themeColor="accent1"/>
      </w:r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 w15:restartNumberingAfterBreak="0">
    <w:nsid w:val="0B9E5F06"/>
    <w:multiLevelType w:val="hybridMultilevel"/>
    <w:tmpl w:val="F846331A"/>
    <w:lvl w:ilvl="0" w:tplc="CDBA18B4">
      <w:numFmt w:val="bullet"/>
      <w:lvlText w:val=""/>
      <w:lvlJc w:val="left"/>
      <w:pPr>
        <w:ind w:left="360" w:hanging="360"/>
      </w:pPr>
      <w:rPr>
        <w:rFonts w:ascii="Wingdings" w:eastAsiaTheme="minorHAnsi" w:hAnsi="Wingdings" w:cstheme="minorBidi" w:hint="default"/>
      </w:rPr>
    </w:lvl>
    <w:lvl w:ilvl="1" w:tplc="040C0003">
      <w:start w:val="1"/>
      <w:numFmt w:val="bullet"/>
      <w:lvlText w:val="o"/>
      <w:lvlJc w:val="left"/>
      <w:pPr>
        <w:ind w:left="786"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BC0A16"/>
    <w:multiLevelType w:val="hybridMultilevel"/>
    <w:tmpl w:val="88C21244"/>
    <w:lvl w:ilvl="0" w:tplc="E70408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AB4B20"/>
    <w:multiLevelType w:val="hybridMultilevel"/>
    <w:tmpl w:val="6CD0DC4A"/>
    <w:lvl w:ilvl="0" w:tplc="28D4C970">
      <w:numFmt w:val="bullet"/>
      <w:lvlText w:val=""/>
      <w:lvlJc w:val="left"/>
      <w:pPr>
        <w:ind w:left="360" w:hanging="360"/>
      </w:pPr>
      <w:rPr>
        <w:rFonts w:ascii="Wingdings" w:eastAsiaTheme="minorHAnsi" w:hAnsi="Wingdings"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78032B6"/>
    <w:multiLevelType w:val="hybridMultilevel"/>
    <w:tmpl w:val="A6F8EF5C"/>
    <w:lvl w:ilvl="0" w:tplc="625CC790">
      <w:start w:val="1"/>
      <w:numFmt w:val="lowerLetter"/>
      <w:lvlText w:val="%1)"/>
      <w:lvlJc w:val="left"/>
      <w:pPr>
        <w:ind w:left="720" w:hanging="360"/>
      </w:pPr>
      <w:rPr>
        <w:rFonts w:hint="default"/>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8A2C2C"/>
    <w:multiLevelType w:val="hybridMultilevel"/>
    <w:tmpl w:val="C44412B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7786A2C"/>
    <w:multiLevelType w:val="hybridMultilevel"/>
    <w:tmpl w:val="0BEE1492"/>
    <w:lvl w:ilvl="0" w:tplc="D18EF148">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BDE63F7"/>
    <w:multiLevelType w:val="hybridMultilevel"/>
    <w:tmpl w:val="88C21244"/>
    <w:lvl w:ilvl="0" w:tplc="E70408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086147A"/>
    <w:multiLevelType w:val="hybridMultilevel"/>
    <w:tmpl w:val="57EED908"/>
    <w:lvl w:ilvl="0" w:tplc="D054E74E">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50906314"/>
    <w:multiLevelType w:val="hybridMultilevel"/>
    <w:tmpl w:val="407A0ADA"/>
    <w:lvl w:ilvl="0" w:tplc="A18C0F66">
      <w:numFmt w:val="bullet"/>
      <w:lvlText w:val=""/>
      <w:lvlJc w:val="left"/>
      <w:pPr>
        <w:ind w:left="360" w:hanging="360"/>
      </w:pPr>
      <w:rPr>
        <w:rFonts w:ascii="Wingdings" w:eastAsiaTheme="minorHAnsi" w:hAnsi="Wingdings" w:cstheme="minorBidi" w:hint="default"/>
        <w:color w:val="auto"/>
      </w:rPr>
    </w:lvl>
    <w:lvl w:ilvl="1" w:tplc="03DC6084">
      <w:start w:val="1"/>
      <w:numFmt w:val="bullet"/>
      <w:lvlText w:val="o"/>
      <w:lvlJc w:val="left"/>
      <w:pPr>
        <w:ind w:left="644" w:hanging="360"/>
      </w:pPr>
      <w:rPr>
        <w:rFonts w:ascii="Courier New" w:hAnsi="Courier New" w:cs="Courier New" w:hint="default"/>
        <w:color w:val="auto"/>
      </w:rPr>
    </w:lvl>
    <w:lvl w:ilvl="2" w:tplc="040C0005">
      <w:start w:val="1"/>
      <w:numFmt w:val="bullet"/>
      <w:lvlText w:val=""/>
      <w:lvlJc w:val="left"/>
      <w:pPr>
        <w:ind w:left="644" w:hanging="360"/>
      </w:pPr>
      <w:rPr>
        <w:rFonts w:ascii="Wingdings" w:hAnsi="Wingdings" w:hint="default"/>
      </w:rPr>
    </w:lvl>
    <w:lvl w:ilvl="3" w:tplc="040C0001">
      <w:start w:val="1"/>
      <w:numFmt w:val="bullet"/>
      <w:lvlText w:val=""/>
      <w:lvlJc w:val="left"/>
      <w:pPr>
        <w:ind w:left="2062"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5B726CB"/>
    <w:multiLevelType w:val="hybridMultilevel"/>
    <w:tmpl w:val="E100646A"/>
    <w:lvl w:ilvl="0" w:tplc="A54AB88C">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1123E18"/>
    <w:multiLevelType w:val="hybridMultilevel"/>
    <w:tmpl w:val="93AE22D0"/>
    <w:lvl w:ilvl="0" w:tplc="8C5E8EEC">
      <w:numFmt w:val="bullet"/>
      <w:lvlText w:val=""/>
      <w:lvlJc w:val="left"/>
      <w:pPr>
        <w:ind w:left="-774" w:hanging="360"/>
      </w:pPr>
      <w:rPr>
        <w:rFonts w:ascii="Wingdings" w:eastAsiaTheme="minorHAnsi" w:hAnsi="Wingdings" w:cstheme="minorBidi" w:hint="default"/>
      </w:rPr>
    </w:lvl>
    <w:lvl w:ilvl="1" w:tplc="040C0003">
      <w:start w:val="1"/>
      <w:numFmt w:val="bullet"/>
      <w:lvlText w:val="o"/>
      <w:lvlJc w:val="left"/>
      <w:pPr>
        <w:ind w:left="-54" w:hanging="360"/>
      </w:pPr>
      <w:rPr>
        <w:rFonts w:ascii="Courier New" w:hAnsi="Courier New" w:cs="Courier New" w:hint="default"/>
      </w:rPr>
    </w:lvl>
    <w:lvl w:ilvl="2" w:tplc="D70CA844">
      <w:start w:val="6"/>
      <w:numFmt w:val="bullet"/>
      <w:lvlText w:val="-"/>
      <w:lvlJc w:val="left"/>
      <w:pPr>
        <w:ind w:left="360" w:hanging="360"/>
      </w:pPr>
      <w:rPr>
        <w:rFonts w:ascii="Cambria" w:eastAsiaTheme="minorHAnsi" w:hAnsi="Cambria" w:cstheme="minorBidi" w:hint="default"/>
      </w:rPr>
    </w:lvl>
    <w:lvl w:ilvl="3" w:tplc="040C0001">
      <w:start w:val="1"/>
      <w:numFmt w:val="bullet"/>
      <w:lvlText w:val=""/>
      <w:lvlJc w:val="left"/>
      <w:pPr>
        <w:ind w:left="1386" w:hanging="360"/>
      </w:pPr>
      <w:rPr>
        <w:rFonts w:ascii="Symbol" w:hAnsi="Symbol" w:hint="default"/>
      </w:rPr>
    </w:lvl>
    <w:lvl w:ilvl="4" w:tplc="040C0003" w:tentative="1">
      <w:start w:val="1"/>
      <w:numFmt w:val="bullet"/>
      <w:lvlText w:val="o"/>
      <w:lvlJc w:val="left"/>
      <w:pPr>
        <w:ind w:left="2106" w:hanging="360"/>
      </w:pPr>
      <w:rPr>
        <w:rFonts w:ascii="Courier New" w:hAnsi="Courier New" w:cs="Courier New" w:hint="default"/>
      </w:rPr>
    </w:lvl>
    <w:lvl w:ilvl="5" w:tplc="040C0005" w:tentative="1">
      <w:start w:val="1"/>
      <w:numFmt w:val="bullet"/>
      <w:lvlText w:val=""/>
      <w:lvlJc w:val="left"/>
      <w:pPr>
        <w:ind w:left="2826" w:hanging="360"/>
      </w:pPr>
      <w:rPr>
        <w:rFonts w:ascii="Wingdings" w:hAnsi="Wingdings" w:hint="default"/>
      </w:rPr>
    </w:lvl>
    <w:lvl w:ilvl="6" w:tplc="040C0001" w:tentative="1">
      <w:start w:val="1"/>
      <w:numFmt w:val="bullet"/>
      <w:lvlText w:val=""/>
      <w:lvlJc w:val="left"/>
      <w:pPr>
        <w:ind w:left="3546" w:hanging="360"/>
      </w:pPr>
      <w:rPr>
        <w:rFonts w:ascii="Symbol" w:hAnsi="Symbol" w:hint="default"/>
      </w:rPr>
    </w:lvl>
    <w:lvl w:ilvl="7" w:tplc="040C0003" w:tentative="1">
      <w:start w:val="1"/>
      <w:numFmt w:val="bullet"/>
      <w:lvlText w:val="o"/>
      <w:lvlJc w:val="left"/>
      <w:pPr>
        <w:ind w:left="4266" w:hanging="360"/>
      </w:pPr>
      <w:rPr>
        <w:rFonts w:ascii="Courier New" w:hAnsi="Courier New" w:cs="Courier New" w:hint="default"/>
      </w:rPr>
    </w:lvl>
    <w:lvl w:ilvl="8" w:tplc="040C0005" w:tentative="1">
      <w:start w:val="1"/>
      <w:numFmt w:val="bullet"/>
      <w:lvlText w:val=""/>
      <w:lvlJc w:val="left"/>
      <w:pPr>
        <w:ind w:left="4986" w:hanging="360"/>
      </w:pPr>
      <w:rPr>
        <w:rFonts w:ascii="Wingdings" w:hAnsi="Wingdings" w:hint="default"/>
      </w:rPr>
    </w:lvl>
  </w:abstractNum>
  <w:abstractNum w:abstractNumId="12" w15:restartNumberingAfterBreak="0">
    <w:nsid w:val="628255B3"/>
    <w:multiLevelType w:val="hybridMultilevel"/>
    <w:tmpl w:val="7B2A9076"/>
    <w:lvl w:ilvl="0" w:tplc="020E3AF0">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BE3AF5"/>
    <w:multiLevelType w:val="hybridMultilevel"/>
    <w:tmpl w:val="715AFFF6"/>
    <w:lvl w:ilvl="0" w:tplc="BD1C8310">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6AD4422"/>
    <w:multiLevelType w:val="hybridMultilevel"/>
    <w:tmpl w:val="B4DCD982"/>
    <w:lvl w:ilvl="0" w:tplc="26BA272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BED7CAE"/>
    <w:multiLevelType w:val="hybridMultilevel"/>
    <w:tmpl w:val="3D3EBD70"/>
    <w:lvl w:ilvl="0" w:tplc="CD6E96A8">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9"/>
  </w:num>
  <w:num w:numId="2">
    <w:abstractNumId w:val="2"/>
  </w:num>
  <w:num w:numId="3">
    <w:abstractNumId w:val="7"/>
  </w:num>
  <w:num w:numId="4">
    <w:abstractNumId w:val="8"/>
  </w:num>
  <w:num w:numId="5">
    <w:abstractNumId w:val="4"/>
  </w:num>
  <w:num w:numId="6">
    <w:abstractNumId w:val="13"/>
  </w:num>
  <w:num w:numId="7">
    <w:abstractNumId w:val="11"/>
  </w:num>
  <w:num w:numId="8">
    <w:abstractNumId w:val="14"/>
  </w:num>
  <w:num w:numId="9">
    <w:abstractNumId w:val="5"/>
  </w:num>
  <w:num w:numId="10">
    <w:abstractNumId w:val="15"/>
  </w:num>
  <w:num w:numId="11">
    <w:abstractNumId w:val="0"/>
  </w:num>
  <w:num w:numId="12">
    <w:abstractNumId w:val="12"/>
  </w:num>
  <w:num w:numId="13">
    <w:abstractNumId w:val="6"/>
  </w:num>
  <w:num w:numId="14">
    <w:abstractNumId w:val="3"/>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01"/>
    <w:rsid w:val="00015A4B"/>
    <w:rsid w:val="00074051"/>
    <w:rsid w:val="00096E44"/>
    <w:rsid w:val="000C65CA"/>
    <w:rsid w:val="000C7767"/>
    <w:rsid w:val="000D1420"/>
    <w:rsid w:val="000F025F"/>
    <w:rsid w:val="001950DD"/>
    <w:rsid w:val="001A0C02"/>
    <w:rsid w:val="001A1E32"/>
    <w:rsid w:val="001A4B10"/>
    <w:rsid w:val="001E5208"/>
    <w:rsid w:val="001F1AE7"/>
    <w:rsid w:val="001F41B5"/>
    <w:rsid w:val="00223AFD"/>
    <w:rsid w:val="0023197A"/>
    <w:rsid w:val="00236E9E"/>
    <w:rsid w:val="0024614D"/>
    <w:rsid w:val="0024693A"/>
    <w:rsid w:val="0027775D"/>
    <w:rsid w:val="0028092F"/>
    <w:rsid w:val="0028519F"/>
    <w:rsid w:val="00296542"/>
    <w:rsid w:val="002C4605"/>
    <w:rsid w:val="002D0C27"/>
    <w:rsid w:val="002D3F98"/>
    <w:rsid w:val="002D7148"/>
    <w:rsid w:val="002E287D"/>
    <w:rsid w:val="003002B6"/>
    <w:rsid w:val="00303B79"/>
    <w:rsid w:val="003065E9"/>
    <w:rsid w:val="0031107F"/>
    <w:rsid w:val="003416AB"/>
    <w:rsid w:val="00343505"/>
    <w:rsid w:val="003504F3"/>
    <w:rsid w:val="003A6AEB"/>
    <w:rsid w:val="003C02E3"/>
    <w:rsid w:val="003D156B"/>
    <w:rsid w:val="003D48DF"/>
    <w:rsid w:val="003E525E"/>
    <w:rsid w:val="004157F7"/>
    <w:rsid w:val="00415CA9"/>
    <w:rsid w:val="00422896"/>
    <w:rsid w:val="00435AF1"/>
    <w:rsid w:val="004451DB"/>
    <w:rsid w:val="0047353D"/>
    <w:rsid w:val="004F0249"/>
    <w:rsid w:val="00583E4B"/>
    <w:rsid w:val="00585CCA"/>
    <w:rsid w:val="00591CF1"/>
    <w:rsid w:val="005A2BEC"/>
    <w:rsid w:val="005B198D"/>
    <w:rsid w:val="006233E5"/>
    <w:rsid w:val="00640072"/>
    <w:rsid w:val="00643CAA"/>
    <w:rsid w:val="006578E5"/>
    <w:rsid w:val="006800D1"/>
    <w:rsid w:val="006C55BA"/>
    <w:rsid w:val="006D4D88"/>
    <w:rsid w:val="0073098E"/>
    <w:rsid w:val="0074227F"/>
    <w:rsid w:val="007422D1"/>
    <w:rsid w:val="00776895"/>
    <w:rsid w:val="00781FD2"/>
    <w:rsid w:val="007940F2"/>
    <w:rsid w:val="007A1617"/>
    <w:rsid w:val="007A4740"/>
    <w:rsid w:val="007A7901"/>
    <w:rsid w:val="007E4AEF"/>
    <w:rsid w:val="007F54CE"/>
    <w:rsid w:val="00847918"/>
    <w:rsid w:val="008531A6"/>
    <w:rsid w:val="00867DD9"/>
    <w:rsid w:val="00874FBB"/>
    <w:rsid w:val="00875E01"/>
    <w:rsid w:val="00890CA2"/>
    <w:rsid w:val="008E588B"/>
    <w:rsid w:val="00906E09"/>
    <w:rsid w:val="00910532"/>
    <w:rsid w:val="0092006D"/>
    <w:rsid w:val="00935784"/>
    <w:rsid w:val="00971533"/>
    <w:rsid w:val="00985FF5"/>
    <w:rsid w:val="009871EB"/>
    <w:rsid w:val="00987C4D"/>
    <w:rsid w:val="009B2076"/>
    <w:rsid w:val="009B4C1E"/>
    <w:rsid w:val="009D1E71"/>
    <w:rsid w:val="009D34A6"/>
    <w:rsid w:val="009E7A0F"/>
    <w:rsid w:val="00A2169D"/>
    <w:rsid w:val="00A53D88"/>
    <w:rsid w:val="00A569E5"/>
    <w:rsid w:val="00A771AA"/>
    <w:rsid w:val="00A84F9C"/>
    <w:rsid w:val="00A92A3B"/>
    <w:rsid w:val="00AA3794"/>
    <w:rsid w:val="00AA6C10"/>
    <w:rsid w:val="00AB3620"/>
    <w:rsid w:val="00AB6EBD"/>
    <w:rsid w:val="00AC0E2F"/>
    <w:rsid w:val="00AC17EA"/>
    <w:rsid w:val="00AF7F60"/>
    <w:rsid w:val="00B22C59"/>
    <w:rsid w:val="00B31C60"/>
    <w:rsid w:val="00B33908"/>
    <w:rsid w:val="00B440F8"/>
    <w:rsid w:val="00B872FE"/>
    <w:rsid w:val="00B930FC"/>
    <w:rsid w:val="00BA19B2"/>
    <w:rsid w:val="00BA3484"/>
    <w:rsid w:val="00BD087A"/>
    <w:rsid w:val="00BD3995"/>
    <w:rsid w:val="00BE1410"/>
    <w:rsid w:val="00C052EF"/>
    <w:rsid w:val="00C07E4A"/>
    <w:rsid w:val="00C11A01"/>
    <w:rsid w:val="00C11C61"/>
    <w:rsid w:val="00C30BB8"/>
    <w:rsid w:val="00C60BBC"/>
    <w:rsid w:val="00C6362D"/>
    <w:rsid w:val="00C95CBD"/>
    <w:rsid w:val="00CA12C6"/>
    <w:rsid w:val="00CB1E27"/>
    <w:rsid w:val="00CE46D7"/>
    <w:rsid w:val="00CF6E84"/>
    <w:rsid w:val="00D3210E"/>
    <w:rsid w:val="00D36741"/>
    <w:rsid w:val="00D7554E"/>
    <w:rsid w:val="00DC7E2D"/>
    <w:rsid w:val="00DF4C69"/>
    <w:rsid w:val="00E27FBF"/>
    <w:rsid w:val="00E34DB8"/>
    <w:rsid w:val="00E37C32"/>
    <w:rsid w:val="00E41367"/>
    <w:rsid w:val="00E454B9"/>
    <w:rsid w:val="00E84D9E"/>
    <w:rsid w:val="00EB65AA"/>
    <w:rsid w:val="00EC689A"/>
    <w:rsid w:val="00EE3F99"/>
    <w:rsid w:val="00F23A74"/>
    <w:rsid w:val="00F24819"/>
    <w:rsid w:val="00F300BB"/>
    <w:rsid w:val="00F77E87"/>
    <w:rsid w:val="00F80940"/>
    <w:rsid w:val="00F9562B"/>
    <w:rsid w:val="00FA479C"/>
    <w:rsid w:val="00FB28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2AF81-A6F2-4470-9B3E-FAECBEA9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98D"/>
  </w:style>
  <w:style w:type="paragraph" w:styleId="Titre1">
    <w:name w:val="heading 1"/>
    <w:basedOn w:val="Normal"/>
    <w:next w:val="Normal"/>
    <w:link w:val="Titre1Car"/>
    <w:uiPriority w:val="9"/>
    <w:qFormat/>
    <w:rsid w:val="005B198D"/>
    <w:pPr>
      <w:keepNext/>
      <w:keepLines/>
      <w:numPr>
        <w:numId w:val="11"/>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5B198D"/>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B198D"/>
    <w:pPr>
      <w:keepNext/>
      <w:keepLines/>
      <w:numPr>
        <w:ilvl w:val="2"/>
        <w:numId w:val="11"/>
      </w:numPr>
      <w:spacing w:before="200" w:after="0"/>
      <w:ind w:left="144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D48DF"/>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D48DF"/>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D48DF"/>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D48DF"/>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D48DF"/>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3D48DF"/>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5B198D"/>
    <w:pPr>
      <w:spacing w:after="0"/>
    </w:pPr>
  </w:style>
  <w:style w:type="paragraph" w:styleId="Paragraphedeliste">
    <w:name w:val="List Paragraph"/>
    <w:basedOn w:val="Normal"/>
    <w:uiPriority w:val="34"/>
    <w:qFormat/>
    <w:rsid w:val="005B198D"/>
    <w:pPr>
      <w:ind w:left="720"/>
      <w:contextualSpacing/>
    </w:pPr>
  </w:style>
  <w:style w:type="character" w:customStyle="1" w:styleId="Titre1Car">
    <w:name w:val="Titre 1 Car"/>
    <w:basedOn w:val="Policepardfaut"/>
    <w:link w:val="Titre1"/>
    <w:uiPriority w:val="9"/>
    <w:rsid w:val="005B198D"/>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5B19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B198D"/>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5B19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B198D"/>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7A7901"/>
    <w:pPr>
      <w:tabs>
        <w:tab w:val="center" w:pos="4536"/>
        <w:tab w:val="right" w:pos="9072"/>
      </w:tabs>
      <w:spacing w:after="0"/>
    </w:pPr>
  </w:style>
  <w:style w:type="character" w:customStyle="1" w:styleId="En-tteCar">
    <w:name w:val="En-tête Car"/>
    <w:basedOn w:val="Policepardfaut"/>
    <w:link w:val="En-tte"/>
    <w:uiPriority w:val="99"/>
    <w:rsid w:val="007A7901"/>
  </w:style>
  <w:style w:type="paragraph" w:styleId="Pieddepage">
    <w:name w:val="footer"/>
    <w:basedOn w:val="Normal"/>
    <w:link w:val="PieddepageCar"/>
    <w:uiPriority w:val="99"/>
    <w:unhideWhenUsed/>
    <w:rsid w:val="007A7901"/>
    <w:pPr>
      <w:tabs>
        <w:tab w:val="center" w:pos="4536"/>
        <w:tab w:val="right" w:pos="9072"/>
      </w:tabs>
      <w:spacing w:after="0"/>
    </w:pPr>
  </w:style>
  <w:style w:type="character" w:customStyle="1" w:styleId="PieddepageCar">
    <w:name w:val="Pied de page Car"/>
    <w:basedOn w:val="Policepardfaut"/>
    <w:link w:val="Pieddepage"/>
    <w:uiPriority w:val="99"/>
    <w:rsid w:val="007A7901"/>
  </w:style>
  <w:style w:type="character" w:customStyle="1" w:styleId="SansinterligneCar">
    <w:name w:val="Sans interligne Car"/>
    <w:basedOn w:val="Policepardfaut"/>
    <w:link w:val="Sansinterligne"/>
    <w:uiPriority w:val="1"/>
    <w:rsid w:val="00303B79"/>
  </w:style>
  <w:style w:type="character" w:styleId="Lienhypertexte">
    <w:name w:val="Hyperlink"/>
    <w:basedOn w:val="Policepardfaut"/>
    <w:uiPriority w:val="99"/>
    <w:unhideWhenUsed/>
    <w:rsid w:val="00303B79"/>
    <w:rPr>
      <w:color w:val="0000FF" w:themeColor="hyperlink"/>
      <w:u w:val="single"/>
    </w:rPr>
  </w:style>
  <w:style w:type="paragraph" w:styleId="Notedebasdepage">
    <w:name w:val="footnote text"/>
    <w:basedOn w:val="Normal"/>
    <w:link w:val="NotedebasdepageCar"/>
    <w:uiPriority w:val="99"/>
    <w:semiHidden/>
    <w:unhideWhenUsed/>
    <w:rsid w:val="00303B79"/>
    <w:pPr>
      <w:spacing w:after="0"/>
    </w:pPr>
    <w:rPr>
      <w:sz w:val="20"/>
      <w:szCs w:val="20"/>
    </w:rPr>
  </w:style>
  <w:style w:type="character" w:customStyle="1" w:styleId="NotedebasdepageCar">
    <w:name w:val="Note de bas de page Car"/>
    <w:basedOn w:val="Policepardfaut"/>
    <w:link w:val="Notedebasdepage"/>
    <w:uiPriority w:val="99"/>
    <w:semiHidden/>
    <w:rsid w:val="00303B79"/>
    <w:rPr>
      <w:sz w:val="20"/>
      <w:szCs w:val="20"/>
    </w:rPr>
  </w:style>
  <w:style w:type="character" w:styleId="Appelnotedebasdep">
    <w:name w:val="footnote reference"/>
    <w:basedOn w:val="Policepardfaut"/>
    <w:uiPriority w:val="99"/>
    <w:semiHidden/>
    <w:unhideWhenUsed/>
    <w:rsid w:val="00303B79"/>
    <w:rPr>
      <w:vertAlign w:val="superscript"/>
    </w:rPr>
  </w:style>
  <w:style w:type="paragraph" w:styleId="Textedebulles">
    <w:name w:val="Balloon Text"/>
    <w:basedOn w:val="Normal"/>
    <w:link w:val="TextedebullesCar"/>
    <w:uiPriority w:val="99"/>
    <w:semiHidden/>
    <w:unhideWhenUsed/>
    <w:rsid w:val="00303B7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03B79"/>
    <w:rPr>
      <w:rFonts w:ascii="Tahoma" w:hAnsi="Tahoma" w:cs="Tahoma"/>
      <w:sz w:val="16"/>
      <w:szCs w:val="16"/>
    </w:rPr>
  </w:style>
  <w:style w:type="character" w:customStyle="1" w:styleId="Titre4Car">
    <w:name w:val="Titre 4 Car"/>
    <w:basedOn w:val="Policepardfaut"/>
    <w:link w:val="Titre4"/>
    <w:uiPriority w:val="9"/>
    <w:semiHidden/>
    <w:rsid w:val="003D48D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3D48D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3D48DF"/>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3D48D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3D48D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3D48DF"/>
    <w:rPr>
      <w:rFonts w:asciiTheme="majorHAnsi" w:eastAsiaTheme="majorEastAsia" w:hAnsiTheme="majorHAnsi" w:cstheme="majorBidi"/>
      <w:i/>
      <w:iCs/>
      <w:color w:val="404040" w:themeColor="text1" w:themeTint="BF"/>
      <w:sz w:val="20"/>
      <w:szCs w:val="20"/>
    </w:rPr>
  </w:style>
  <w:style w:type="paragraph" w:styleId="En-ttedetabledesmatires">
    <w:name w:val="TOC Heading"/>
    <w:basedOn w:val="Titre1"/>
    <w:next w:val="Normal"/>
    <w:uiPriority w:val="39"/>
    <w:semiHidden/>
    <w:unhideWhenUsed/>
    <w:qFormat/>
    <w:rsid w:val="000D1420"/>
    <w:pPr>
      <w:numPr>
        <w:numId w:val="0"/>
      </w:numPr>
      <w:spacing w:line="276" w:lineRule="auto"/>
      <w:outlineLvl w:val="9"/>
    </w:pPr>
    <w:rPr>
      <w:color w:val="365F91" w:themeColor="accent1" w:themeShade="BF"/>
      <w:sz w:val="28"/>
      <w:szCs w:val="28"/>
      <w:lang w:eastAsia="fr-FR"/>
    </w:rPr>
  </w:style>
  <w:style w:type="paragraph" w:styleId="TM1">
    <w:name w:val="toc 1"/>
    <w:basedOn w:val="Normal"/>
    <w:next w:val="Normal"/>
    <w:autoRedefine/>
    <w:uiPriority w:val="39"/>
    <w:unhideWhenUsed/>
    <w:rsid w:val="000D1420"/>
    <w:pPr>
      <w:tabs>
        <w:tab w:val="left" w:pos="440"/>
        <w:tab w:val="right" w:leader="dot" w:pos="9062"/>
      </w:tabs>
      <w:spacing w:after="100"/>
    </w:pPr>
    <w:rPr>
      <w:b/>
      <w:noProof/>
    </w:rPr>
  </w:style>
  <w:style w:type="paragraph" w:styleId="TM2">
    <w:name w:val="toc 2"/>
    <w:basedOn w:val="Normal"/>
    <w:next w:val="Normal"/>
    <w:autoRedefine/>
    <w:uiPriority w:val="39"/>
    <w:unhideWhenUsed/>
    <w:rsid w:val="000D1420"/>
    <w:pPr>
      <w:tabs>
        <w:tab w:val="left" w:pos="660"/>
        <w:tab w:val="right" w:leader="dot" w:pos="9062"/>
      </w:tabs>
      <w:spacing w:after="100"/>
      <w:ind w:left="240"/>
    </w:pPr>
    <w:rPr>
      <w:b/>
      <w:noProof/>
      <w:color w:val="4F81BD" w:themeColor="accent1"/>
    </w:rPr>
  </w:style>
  <w:style w:type="paragraph" w:styleId="TM3">
    <w:name w:val="toc 3"/>
    <w:basedOn w:val="Normal"/>
    <w:next w:val="Normal"/>
    <w:autoRedefine/>
    <w:uiPriority w:val="39"/>
    <w:unhideWhenUsed/>
    <w:rsid w:val="000D142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0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histoire-education.revues.org/3049" TargetMode="External"/><Relationship Id="rId3" Type="http://schemas.openxmlformats.org/officeDocument/2006/relationships/hyperlink" Target="http://www.education.gouv.fr/pid25535/bulletin_officiel.html?cid_bo=90865" TargetMode="External"/><Relationship Id="rId7" Type="http://schemas.openxmlformats.org/officeDocument/2006/relationships/hyperlink" Target="https://publication.enseignementsup-recherche.gouv.fr/pdf/TS7177.pdf" TargetMode="External"/><Relationship Id="rId2" Type="http://schemas.openxmlformats.org/officeDocument/2006/relationships/hyperlink" Target="https://www.legifrance.gouv.fr/affichTexte.do?cidTexte=JORFTEXT000032950783" TargetMode="External"/><Relationship Id="rId1" Type="http://schemas.openxmlformats.org/officeDocument/2006/relationships/hyperlink" Target="http://www.etudiant.gouv.fr/pid33629-cid96330/les-bourses-sur-criteres-sociaux.html" TargetMode="External"/><Relationship Id="rId6" Type="http://schemas.openxmlformats.org/officeDocument/2006/relationships/hyperlink" Target="https://tel.archives-ouvertes.fr/file/index/docid/781692/filename/12088.pdf" TargetMode="External"/><Relationship Id="rId5" Type="http://schemas.openxmlformats.org/officeDocument/2006/relationships/hyperlink" Target="https://www.cairn.info/revue-francaise-de-socio-economie-2012-2-page-225.htm" TargetMode="External"/><Relationship Id="rId4" Type="http://schemas.openxmlformats.org/officeDocument/2006/relationships/hyperlink" Target="https://www.contretemps.eu/boursiers-dans-grandes-ecoles/" TargetMode="External"/><Relationship Id="rId9" Type="http://schemas.openxmlformats.org/officeDocument/2006/relationships/hyperlink" Target="https://cache.media.enseignementsup-recherche.gouv.fr/file/2014/80/2/FetG_2014_4078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FCD9D-33BD-4290-BA37-00A5FF8C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2247</TotalTime>
  <Pages>34</Pages>
  <Words>10366</Words>
  <Characters>57019</Characters>
  <Application>Microsoft Office Word</Application>
  <DocSecurity>0</DocSecurity>
  <Lines>475</Lines>
  <Paragraphs>134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Evelyne GURFEIN</cp:lastModifiedBy>
  <cp:revision>104</cp:revision>
  <dcterms:created xsi:type="dcterms:W3CDTF">2018-01-05T15:20:00Z</dcterms:created>
  <dcterms:modified xsi:type="dcterms:W3CDTF">2018-01-16T21:16:00Z</dcterms:modified>
</cp:coreProperties>
</file>