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07F" w:rsidRDefault="005B007F" w:rsidP="005B007F"/>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5"/>
        <w:gridCol w:w="2790"/>
        <w:gridCol w:w="2571"/>
      </w:tblGrid>
      <w:tr w:rsidR="005B007F" w:rsidTr="005B007F">
        <w:trPr>
          <w:trHeight w:val="1681"/>
        </w:trPr>
        <w:tc>
          <w:tcPr>
            <w:tcW w:w="3525" w:type="dxa"/>
          </w:tcPr>
          <w:p w:rsidR="005B007F" w:rsidRDefault="005B007F" w:rsidP="00DF0C58">
            <w:pPr>
              <w:rPr>
                <w:sz w:val="24"/>
                <w:szCs w:val="24"/>
              </w:rPr>
            </w:pPr>
          </w:p>
          <w:p w:rsidR="005B007F" w:rsidRDefault="005B007F" w:rsidP="00DF0C58">
            <w:pPr>
              <w:rPr>
                <w:sz w:val="24"/>
                <w:szCs w:val="24"/>
              </w:rPr>
            </w:pPr>
            <w:r w:rsidRPr="00CE56EA">
              <w:rPr>
                <w:noProof/>
              </w:rPr>
              <w:drawing>
                <wp:inline distT="0" distB="0" distL="0" distR="0">
                  <wp:extent cx="2101215" cy="501015"/>
                  <wp:effectExtent l="0" t="0" r="0" b="0"/>
                  <wp:docPr id="6" name="Image 6" descr="C:\Users\Pierre\AppData\Local\Microsoft\Windows\INetCache\Content.Word\logo UT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ierre\AppData\Local\Microsoft\Windows\INetCache\Content.Word\logo UT2J.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501015"/>
                          </a:xfrm>
                          <a:prstGeom prst="rect">
                            <a:avLst/>
                          </a:prstGeom>
                          <a:noFill/>
                          <a:ln>
                            <a:noFill/>
                          </a:ln>
                        </pic:spPr>
                      </pic:pic>
                    </a:graphicData>
                  </a:graphic>
                </wp:inline>
              </w:drawing>
            </w:r>
          </w:p>
          <w:p w:rsidR="005B007F" w:rsidRPr="00CE56EA" w:rsidRDefault="00074287" w:rsidP="00DF0C58">
            <w:pPr>
              <w:rPr>
                <w:sz w:val="24"/>
                <w:szCs w:val="24"/>
              </w:rPr>
            </w:pPr>
            <w:r w:rsidRPr="00074287">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9.25pt;margin-top:2.25pt;width:24pt;height:24pt;z-index:251660288;mso-wrap-distance-left:0;mso-wrap-distance-right:0;mso-position-vertical-relative:line" o:allowoverlap="f">
                  <w10:wrap type="square"/>
                </v:shape>
              </w:pict>
            </w:r>
          </w:p>
        </w:tc>
        <w:tc>
          <w:tcPr>
            <w:tcW w:w="2790" w:type="dxa"/>
          </w:tcPr>
          <w:p w:rsidR="005B007F" w:rsidRDefault="005B007F" w:rsidP="00DF0C58">
            <w:pPr>
              <w:ind w:left="1418" w:hanging="1418"/>
              <w:contextualSpacing/>
              <w:jc w:val="right"/>
              <w:rPr>
                <w:b/>
                <w:sz w:val="24"/>
                <w:szCs w:val="24"/>
              </w:rPr>
            </w:pPr>
          </w:p>
        </w:tc>
        <w:tc>
          <w:tcPr>
            <w:tcW w:w="2571" w:type="dxa"/>
          </w:tcPr>
          <w:p w:rsidR="005B007F" w:rsidRDefault="005B007F" w:rsidP="005B007F">
            <w:pPr>
              <w:contextualSpacing/>
              <w:rPr>
                <w:b/>
                <w:sz w:val="24"/>
                <w:szCs w:val="24"/>
              </w:rPr>
            </w:pPr>
          </w:p>
          <w:p w:rsidR="005B007F" w:rsidRPr="00CE56EA" w:rsidRDefault="005B007F" w:rsidP="00DF0C58">
            <w:pPr>
              <w:ind w:left="1418" w:hanging="1418"/>
              <w:contextualSpacing/>
              <w:jc w:val="right"/>
              <w:rPr>
                <w:b/>
                <w:sz w:val="24"/>
                <w:szCs w:val="24"/>
                <w:u w:val="single"/>
              </w:rPr>
            </w:pPr>
            <w:r w:rsidRPr="00CE56EA">
              <w:rPr>
                <w:b/>
                <w:noProof/>
              </w:rPr>
              <w:drawing>
                <wp:inline distT="0" distB="0" distL="0" distR="0">
                  <wp:extent cx="863600" cy="920506"/>
                  <wp:effectExtent l="19050" t="0" r="0" b="0"/>
                  <wp:docPr id="5" name="Image 5" descr="C:\Users\Pierre\AppData\Local\Microsoft\Windows\INetCache\Content.Word\PLH C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ierre\AppData\Local\Microsoft\Windows\INetCache\Content.Word\PLH CRATA.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424" cy="923516"/>
                          </a:xfrm>
                          <a:prstGeom prst="rect">
                            <a:avLst/>
                          </a:prstGeom>
                          <a:noFill/>
                          <a:ln>
                            <a:noFill/>
                          </a:ln>
                        </pic:spPr>
                      </pic:pic>
                    </a:graphicData>
                  </a:graphic>
                </wp:inline>
              </w:drawing>
            </w:r>
            <w:r>
              <w:rPr>
                <w:b/>
                <w:sz w:val="24"/>
                <w:szCs w:val="24"/>
              </w:rPr>
              <w:t xml:space="preserve">                       </w:t>
            </w:r>
          </w:p>
        </w:tc>
      </w:tr>
    </w:tbl>
    <w:p w:rsidR="005B007F" w:rsidRDefault="005B007F" w:rsidP="005B007F"/>
    <w:p w:rsidR="003D1BE2" w:rsidRDefault="003D1BE2" w:rsidP="00BD5A96">
      <w:pPr>
        <w:spacing w:after="0" w:line="240" w:lineRule="auto"/>
        <w:contextualSpacing/>
        <w:jc w:val="center"/>
        <w:rPr>
          <w:rFonts w:ascii="Times New Roman" w:hAnsi="Times New Roman" w:cs="Times New Roman"/>
          <w:b/>
        </w:rPr>
      </w:pPr>
      <w:r>
        <w:rPr>
          <w:rFonts w:ascii="Times New Roman" w:hAnsi="Times New Roman" w:cs="Times New Roman"/>
          <w:b/>
        </w:rPr>
        <w:t>HI 1A 740V</w:t>
      </w:r>
    </w:p>
    <w:p w:rsidR="007F2F3D" w:rsidRPr="002221CC" w:rsidRDefault="000B2078" w:rsidP="00BD5A96">
      <w:pPr>
        <w:spacing w:after="0" w:line="240" w:lineRule="auto"/>
        <w:contextualSpacing/>
        <w:jc w:val="center"/>
        <w:rPr>
          <w:rFonts w:ascii="Times New Roman" w:hAnsi="Times New Roman" w:cs="Times New Roman"/>
          <w:b/>
        </w:rPr>
      </w:pPr>
      <w:r w:rsidRPr="002221CC">
        <w:rPr>
          <w:rFonts w:ascii="Times New Roman" w:hAnsi="Times New Roman" w:cs="Times New Roman"/>
          <w:b/>
        </w:rPr>
        <w:t>Séminaire CRATA 2019-2020</w:t>
      </w:r>
    </w:p>
    <w:p w:rsidR="000B2078" w:rsidRDefault="000B2078" w:rsidP="00BD5A96">
      <w:pPr>
        <w:spacing w:after="0" w:line="240" w:lineRule="auto"/>
        <w:contextualSpacing/>
        <w:jc w:val="center"/>
        <w:rPr>
          <w:rFonts w:ascii="Times New Roman" w:hAnsi="Times New Roman" w:cs="Times New Roman"/>
          <w:b/>
        </w:rPr>
      </w:pPr>
      <w:r w:rsidRPr="002221CC">
        <w:rPr>
          <w:rFonts w:ascii="Times New Roman" w:hAnsi="Times New Roman" w:cs="Times New Roman"/>
          <w:b/>
        </w:rPr>
        <w:t>Jeudi par quinzaine</w:t>
      </w:r>
      <w:r w:rsidR="005B007F">
        <w:rPr>
          <w:rFonts w:ascii="Times New Roman" w:hAnsi="Times New Roman" w:cs="Times New Roman"/>
          <w:b/>
        </w:rPr>
        <w:t xml:space="preserve"> (S1)</w:t>
      </w:r>
    </w:p>
    <w:p w:rsidR="005B007F" w:rsidRDefault="005B007F" w:rsidP="00BD5A96">
      <w:pPr>
        <w:spacing w:after="0" w:line="240" w:lineRule="auto"/>
        <w:contextualSpacing/>
        <w:jc w:val="center"/>
        <w:rPr>
          <w:rFonts w:ascii="Times New Roman" w:hAnsi="Times New Roman" w:cs="Times New Roman"/>
          <w:b/>
        </w:rPr>
      </w:pPr>
    </w:p>
    <w:tbl>
      <w:tblPr>
        <w:tblStyle w:val="Grilledutableau"/>
        <w:tblW w:w="0" w:type="auto"/>
        <w:tblInd w:w="959" w:type="dxa"/>
        <w:tblLook w:val="04A0"/>
      </w:tblPr>
      <w:tblGrid>
        <w:gridCol w:w="7654"/>
      </w:tblGrid>
      <w:tr w:rsidR="005B007F" w:rsidTr="005B007F">
        <w:tc>
          <w:tcPr>
            <w:tcW w:w="7654" w:type="dxa"/>
          </w:tcPr>
          <w:p w:rsidR="005B007F" w:rsidRDefault="005B007F" w:rsidP="005B007F">
            <w:pPr>
              <w:pStyle w:val="NormalWeb"/>
              <w:shd w:val="clear" w:color="auto" w:fill="FFFFFF"/>
              <w:spacing w:before="0" w:beforeAutospacing="0" w:after="0" w:afterAutospacing="0" w:line="360" w:lineRule="auto"/>
              <w:contextualSpacing/>
              <w:jc w:val="center"/>
              <w:rPr>
                <w:rStyle w:val="lev"/>
                <w:color w:val="222222"/>
                <w:sz w:val="28"/>
                <w:szCs w:val="28"/>
              </w:rPr>
            </w:pPr>
            <w:r w:rsidRPr="00BD5A96">
              <w:rPr>
                <w:rStyle w:val="lev"/>
                <w:color w:val="222222"/>
                <w:sz w:val="28"/>
                <w:szCs w:val="28"/>
              </w:rPr>
              <w:t xml:space="preserve">Nourrir les Dieux, nourrir les hommes </w:t>
            </w:r>
          </w:p>
          <w:p w:rsidR="005B007F" w:rsidRPr="00BD5A96" w:rsidRDefault="005B007F" w:rsidP="005B007F">
            <w:pPr>
              <w:pStyle w:val="NormalWeb"/>
              <w:shd w:val="clear" w:color="auto" w:fill="FFFFFF"/>
              <w:spacing w:before="0" w:beforeAutospacing="0" w:after="0" w:afterAutospacing="0" w:line="360" w:lineRule="auto"/>
              <w:contextualSpacing/>
              <w:jc w:val="center"/>
              <w:rPr>
                <w:rStyle w:val="lev"/>
                <w:color w:val="222222"/>
                <w:sz w:val="28"/>
                <w:szCs w:val="28"/>
              </w:rPr>
            </w:pPr>
            <w:r w:rsidRPr="00BD5A96">
              <w:rPr>
                <w:rStyle w:val="lev"/>
                <w:color w:val="222222"/>
                <w:sz w:val="28"/>
                <w:szCs w:val="28"/>
              </w:rPr>
              <w:t>dans l’environnement du sanctuaire</w:t>
            </w:r>
          </w:p>
          <w:p w:rsidR="005B007F" w:rsidRPr="00731BF8" w:rsidRDefault="005B007F" w:rsidP="005B007F">
            <w:pPr>
              <w:pStyle w:val="NormalWeb"/>
              <w:shd w:val="clear" w:color="auto" w:fill="FFFFFF"/>
              <w:spacing w:before="0" w:beforeAutospacing="0" w:after="0" w:afterAutospacing="0"/>
              <w:contextualSpacing/>
              <w:jc w:val="center"/>
              <w:rPr>
                <w:b/>
                <w:color w:val="222222"/>
              </w:rPr>
            </w:pPr>
            <w:r w:rsidRPr="00731BF8">
              <w:rPr>
                <w:b/>
                <w:color w:val="222222"/>
              </w:rPr>
              <w:t>P</w:t>
            </w:r>
            <w:r w:rsidRPr="00731BF8">
              <w:rPr>
                <w:rStyle w:val="lev"/>
                <w:b w:val="0"/>
                <w:color w:val="222222"/>
              </w:rPr>
              <w:t>ratiques alimentaires, offrandes et paysage sacré dans l'Antiquité</w:t>
            </w:r>
          </w:p>
          <w:p w:rsidR="005B007F" w:rsidRDefault="005B007F" w:rsidP="00BD5A96">
            <w:pPr>
              <w:contextualSpacing/>
              <w:jc w:val="center"/>
              <w:rPr>
                <w:rFonts w:ascii="Times New Roman" w:hAnsi="Times New Roman" w:cs="Times New Roman"/>
                <w:b/>
              </w:rPr>
            </w:pPr>
          </w:p>
        </w:tc>
      </w:tr>
    </w:tbl>
    <w:p w:rsidR="00BD5A96" w:rsidRPr="002221CC" w:rsidRDefault="00BD5A96" w:rsidP="005B007F">
      <w:pPr>
        <w:spacing w:after="0" w:line="240" w:lineRule="auto"/>
        <w:contextualSpacing/>
        <w:rPr>
          <w:rFonts w:ascii="Times New Roman" w:hAnsi="Times New Roman" w:cs="Times New Roman"/>
          <w:b/>
        </w:rPr>
      </w:pPr>
    </w:p>
    <w:p w:rsidR="00B7115C" w:rsidRDefault="00EF2962" w:rsidP="00731BF8">
      <w:pPr>
        <w:pStyle w:val="NormalWeb"/>
        <w:shd w:val="clear" w:color="auto" w:fill="FFFFFF"/>
        <w:jc w:val="center"/>
        <w:rPr>
          <w:color w:val="222222"/>
          <w:sz w:val="22"/>
          <w:szCs w:val="22"/>
        </w:rPr>
      </w:pPr>
      <w:proofErr w:type="spellStart"/>
      <w:proofErr w:type="gramStart"/>
      <w:r>
        <w:rPr>
          <w:color w:val="222222"/>
          <w:sz w:val="22"/>
          <w:szCs w:val="22"/>
        </w:rPr>
        <w:t>org</w:t>
      </w:r>
      <w:proofErr w:type="spellEnd"/>
      <w:proofErr w:type="gramEnd"/>
      <w:r>
        <w:rPr>
          <w:color w:val="222222"/>
          <w:sz w:val="22"/>
          <w:szCs w:val="22"/>
        </w:rPr>
        <w:t xml:space="preserve">. Jean-Marc </w:t>
      </w:r>
      <w:r w:rsidRPr="00731BF8">
        <w:rPr>
          <w:caps/>
          <w:color w:val="222222"/>
          <w:sz w:val="22"/>
          <w:szCs w:val="22"/>
        </w:rPr>
        <w:t>Luce</w:t>
      </w:r>
      <w:r>
        <w:rPr>
          <w:color w:val="222222"/>
          <w:sz w:val="22"/>
          <w:szCs w:val="22"/>
        </w:rPr>
        <w:t xml:space="preserve">, S. </w:t>
      </w:r>
      <w:r w:rsidRPr="00731BF8">
        <w:rPr>
          <w:caps/>
          <w:color w:val="222222"/>
          <w:sz w:val="22"/>
          <w:szCs w:val="22"/>
        </w:rPr>
        <w:t>Rougier-Blanc</w:t>
      </w:r>
      <w:r w:rsidR="00750E3B">
        <w:rPr>
          <w:color w:val="222222"/>
          <w:sz w:val="22"/>
          <w:szCs w:val="22"/>
        </w:rPr>
        <w:t xml:space="preserve"> (UT2J, PLH-CRATA)</w:t>
      </w:r>
      <w:r>
        <w:rPr>
          <w:color w:val="222222"/>
          <w:sz w:val="22"/>
          <w:szCs w:val="22"/>
        </w:rPr>
        <w:t>.</w:t>
      </w:r>
    </w:p>
    <w:p w:rsidR="008D507C" w:rsidRPr="008D507C" w:rsidRDefault="00731BF8" w:rsidP="00731BF8">
      <w:pPr>
        <w:pStyle w:val="Titre1"/>
        <w:pBdr>
          <w:bottom w:val="single" w:sz="4" w:space="0" w:color="A2A9B1"/>
        </w:pBdr>
        <w:spacing w:before="0" w:beforeAutospacing="0" w:after="60" w:afterAutospacing="0"/>
        <w:jc w:val="center"/>
        <w:rPr>
          <w:b w:val="0"/>
          <w:bCs w:val="0"/>
          <w:color w:val="000000"/>
          <w:sz w:val="20"/>
          <w:szCs w:val="20"/>
        </w:rPr>
      </w:pPr>
      <w:r w:rsidRPr="00731BF8">
        <w:rPr>
          <w:bCs w:val="0"/>
          <w:color w:val="000000"/>
          <w:sz w:val="20"/>
          <w:szCs w:val="20"/>
        </w:rPr>
        <w:t>Héraclès et Athéna.</w:t>
      </w:r>
      <w:r>
        <w:rPr>
          <w:b w:val="0"/>
          <w:bCs w:val="0"/>
          <w:color w:val="000000"/>
          <w:sz w:val="20"/>
          <w:szCs w:val="20"/>
        </w:rPr>
        <w:t xml:space="preserve"> Médaillon d'un kylix antique à figures rouges. 480-470 av. J.-C. Provenance </w:t>
      </w:r>
      <w:proofErr w:type="spellStart"/>
      <w:r>
        <w:rPr>
          <w:b w:val="0"/>
          <w:bCs w:val="0"/>
          <w:color w:val="000000"/>
          <w:sz w:val="20"/>
          <w:szCs w:val="20"/>
        </w:rPr>
        <w:t>Vulci</w:t>
      </w:r>
      <w:proofErr w:type="spellEnd"/>
      <w:r>
        <w:rPr>
          <w:b w:val="0"/>
          <w:bCs w:val="0"/>
          <w:color w:val="000000"/>
          <w:sz w:val="20"/>
          <w:szCs w:val="20"/>
        </w:rPr>
        <w:t xml:space="preserve">. </w:t>
      </w:r>
      <w:proofErr w:type="spellStart"/>
      <w:r w:rsidR="008D507C" w:rsidRPr="008D507C">
        <w:rPr>
          <w:b w:val="0"/>
          <w:bCs w:val="0"/>
          <w:color w:val="000000"/>
          <w:sz w:val="20"/>
          <w:szCs w:val="20"/>
        </w:rPr>
        <w:t>Staatliche</w:t>
      </w:r>
      <w:proofErr w:type="spellEnd"/>
      <w:r w:rsidR="008D507C" w:rsidRPr="008D507C">
        <w:rPr>
          <w:b w:val="0"/>
          <w:bCs w:val="0"/>
          <w:color w:val="000000"/>
          <w:sz w:val="20"/>
          <w:szCs w:val="20"/>
        </w:rPr>
        <w:t xml:space="preserve"> </w:t>
      </w:r>
      <w:proofErr w:type="spellStart"/>
      <w:r w:rsidR="008D507C" w:rsidRPr="008D507C">
        <w:rPr>
          <w:b w:val="0"/>
          <w:bCs w:val="0"/>
          <w:color w:val="000000"/>
          <w:sz w:val="20"/>
          <w:szCs w:val="20"/>
        </w:rPr>
        <w:t>Antikensammlungen</w:t>
      </w:r>
      <w:proofErr w:type="spellEnd"/>
      <w:r w:rsidR="008D507C" w:rsidRPr="008D507C">
        <w:rPr>
          <w:b w:val="0"/>
          <w:bCs w:val="0"/>
          <w:color w:val="000000"/>
          <w:sz w:val="20"/>
          <w:szCs w:val="20"/>
        </w:rPr>
        <w:t xml:space="preserve"> 2648. </w:t>
      </w:r>
      <w:r w:rsidR="00D52D16">
        <w:rPr>
          <w:b w:val="0"/>
          <w:bCs w:val="0"/>
          <w:color w:val="000000"/>
          <w:sz w:val="20"/>
          <w:szCs w:val="20"/>
        </w:rPr>
        <w:t>©</w:t>
      </w:r>
      <w:proofErr w:type="spellStart"/>
      <w:r w:rsidR="00D52D16">
        <w:rPr>
          <w:b w:val="0"/>
          <w:bCs w:val="0"/>
          <w:color w:val="000000"/>
          <w:sz w:val="20"/>
          <w:szCs w:val="20"/>
        </w:rPr>
        <w:t>W</w:t>
      </w:r>
      <w:r w:rsidR="00BD5A96">
        <w:rPr>
          <w:b w:val="0"/>
          <w:bCs w:val="0"/>
          <w:color w:val="000000"/>
          <w:sz w:val="20"/>
          <w:szCs w:val="20"/>
        </w:rPr>
        <w:t>ikimediacommons</w:t>
      </w:r>
      <w:proofErr w:type="spellEnd"/>
    </w:p>
    <w:p w:rsidR="008D507C" w:rsidRPr="008D507C" w:rsidRDefault="00BD5A96" w:rsidP="00BD5A96">
      <w:pPr>
        <w:pStyle w:val="NormalWeb"/>
        <w:shd w:val="clear" w:color="auto" w:fill="FFFFFF"/>
        <w:jc w:val="center"/>
        <w:rPr>
          <w:color w:val="222222"/>
          <w:sz w:val="20"/>
          <w:szCs w:val="20"/>
        </w:rPr>
      </w:pPr>
      <w:r>
        <w:rPr>
          <w:noProof/>
          <w:color w:val="222222"/>
          <w:sz w:val="20"/>
          <w:szCs w:val="20"/>
        </w:rPr>
        <w:drawing>
          <wp:inline distT="0" distB="0" distL="0" distR="0">
            <wp:extent cx="4433681" cy="4293907"/>
            <wp:effectExtent l="19050" t="0" r="4969" b="0"/>
            <wp:docPr id="1" name="Image 0" descr="Athena_Herakles_Staatliche_Antikensammlungen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_Herakles_Staatliche_Antikensammlungen_2648.jpg"/>
                    <pic:cNvPicPr/>
                  </pic:nvPicPr>
                  <pic:blipFill>
                    <a:blip r:embed="rId7" cstate="print"/>
                    <a:stretch>
                      <a:fillRect/>
                    </a:stretch>
                  </pic:blipFill>
                  <pic:spPr>
                    <a:xfrm>
                      <a:off x="0" y="0"/>
                      <a:ext cx="4433043" cy="4293289"/>
                    </a:xfrm>
                    <a:prstGeom prst="rect">
                      <a:avLst/>
                    </a:prstGeom>
                  </pic:spPr>
                </pic:pic>
              </a:graphicData>
            </a:graphic>
          </wp:inline>
        </w:drawing>
      </w:r>
    </w:p>
    <w:p w:rsidR="003D1BE2" w:rsidRPr="00731BF8" w:rsidRDefault="003D1BE2" w:rsidP="003D1BE2">
      <w:pPr>
        <w:spacing w:after="0" w:line="240" w:lineRule="auto"/>
        <w:contextualSpacing/>
        <w:jc w:val="both"/>
        <w:rPr>
          <w:rFonts w:ascii="Times New Roman" w:eastAsia="Times New Roman" w:hAnsi="Times New Roman" w:cs="Times New Roman"/>
          <w:sz w:val="24"/>
          <w:szCs w:val="24"/>
        </w:rPr>
      </w:pPr>
      <w:r w:rsidRPr="00731BF8">
        <w:rPr>
          <w:rFonts w:ascii="Times New Roman" w:hAnsi="Times New Roman" w:cs="Times New Roman"/>
          <w:sz w:val="24"/>
          <w:szCs w:val="24"/>
        </w:rPr>
        <w:lastRenderedPageBreak/>
        <w:t xml:space="preserve">Le séminaire PLH 1 (équipe PLH-CRATA) a lieu chaque année au premier semestre. Il est ouvert à tous et forme les étudiants à l'actualité de la recherche. Des chercheurs de l'équipe mais aussi d'autres unités et d'autres universités sont sollicités. </w:t>
      </w:r>
      <w:r w:rsidRPr="00731BF8">
        <w:rPr>
          <w:rFonts w:ascii="Times New Roman" w:eastAsia="Times New Roman" w:hAnsi="Times New Roman" w:cs="Times New Roman"/>
          <w:sz w:val="24"/>
          <w:szCs w:val="24"/>
        </w:rPr>
        <w:t xml:space="preserve">Après avoir abordé en 2017-2018, les pratiques alimentaires antiques de façon générale (le pain, les rations, la vaisselle culinaire, les régimes médicaux…), puis en 2018-2019, les produits de la pêche, poissons, coquillages et crustacés, le CRATA poursuit ses investigations et convoque cette année, dans une approche comparée, les alimentations humaines et sacrées. </w:t>
      </w:r>
    </w:p>
    <w:p w:rsidR="003D1BE2" w:rsidRPr="00731BF8" w:rsidRDefault="003D1BE2" w:rsidP="003D1BE2">
      <w:pPr>
        <w:spacing w:after="0" w:line="240" w:lineRule="auto"/>
        <w:contextualSpacing/>
        <w:jc w:val="both"/>
        <w:rPr>
          <w:rStyle w:val="Accentuation"/>
          <w:rFonts w:ascii="Times New Roman" w:eastAsia="Times New Roman" w:hAnsi="Times New Roman" w:cs="Times New Roman"/>
          <w:i w:val="0"/>
          <w:iCs w:val="0"/>
          <w:sz w:val="24"/>
          <w:szCs w:val="24"/>
        </w:rPr>
      </w:pPr>
      <w:r w:rsidRPr="00731BF8">
        <w:rPr>
          <w:rFonts w:ascii="Times New Roman" w:eastAsia="Times New Roman" w:hAnsi="Times New Roman" w:cs="Times New Roman"/>
          <w:sz w:val="24"/>
          <w:szCs w:val="24"/>
        </w:rPr>
        <w:t xml:space="preserve">Bien étudiées notamment depuis les travaux de « l’école de Paris » (Jean Pierre Vernant </w:t>
      </w:r>
      <w:r w:rsidRPr="00731BF8">
        <w:rPr>
          <w:rFonts w:ascii="Times New Roman" w:eastAsia="Times New Roman" w:hAnsi="Times New Roman" w:cs="Times New Roman"/>
          <w:i/>
          <w:sz w:val="24"/>
          <w:szCs w:val="24"/>
        </w:rPr>
        <w:t xml:space="preserve">et </w:t>
      </w:r>
      <w:proofErr w:type="spellStart"/>
      <w:r w:rsidRPr="00731BF8">
        <w:rPr>
          <w:rFonts w:ascii="Times New Roman" w:eastAsia="Times New Roman" w:hAnsi="Times New Roman" w:cs="Times New Roman"/>
          <w:i/>
          <w:sz w:val="24"/>
          <w:szCs w:val="24"/>
        </w:rPr>
        <w:t>alii</w:t>
      </w:r>
      <w:proofErr w:type="spellEnd"/>
      <w:r w:rsidRPr="00731BF8">
        <w:rPr>
          <w:rFonts w:ascii="Times New Roman" w:eastAsia="Times New Roman" w:hAnsi="Times New Roman" w:cs="Times New Roman"/>
          <w:sz w:val="24"/>
          <w:szCs w:val="24"/>
        </w:rPr>
        <w:t>), les pratiques du sacrifice n’en demeurent pas moins un objet d’étude en constant renouvellement, que ce soit par l’intermédiaire de nouvelles approches (sensorielles notamment) ou grâce au renouvellement de la documentation (apport de l’</w:t>
      </w:r>
      <w:proofErr w:type="spellStart"/>
      <w:r w:rsidRPr="00731BF8">
        <w:rPr>
          <w:rFonts w:ascii="Times New Roman" w:eastAsia="Times New Roman" w:hAnsi="Times New Roman" w:cs="Times New Roman"/>
          <w:sz w:val="24"/>
          <w:szCs w:val="24"/>
        </w:rPr>
        <w:t>archéobotanique</w:t>
      </w:r>
      <w:proofErr w:type="spellEnd"/>
      <w:r w:rsidRPr="00731BF8">
        <w:rPr>
          <w:rFonts w:ascii="Times New Roman" w:eastAsia="Times New Roman" w:hAnsi="Times New Roman" w:cs="Times New Roman"/>
          <w:sz w:val="24"/>
          <w:szCs w:val="24"/>
        </w:rPr>
        <w:t xml:space="preserve"> tout particulièrement).  En convoquant aussi bien les sources iconographiques, littéraires qu’archéologiques, les participants de ce séminaire chercheront à cerner le statut de ce qui rapproche et distingue l’alimentation humaine et divine, si tant est qu’on puisse parler ainsi des offrandes alimentaires</w:t>
      </w:r>
      <w:r w:rsidRPr="00731BF8">
        <w:rPr>
          <w:rFonts w:ascii="Times New Roman" w:eastAsia="Times New Roman" w:hAnsi="Times New Roman" w:cs="Times New Roman"/>
          <w:i/>
          <w:sz w:val="24"/>
          <w:szCs w:val="24"/>
        </w:rPr>
        <w:t xml:space="preserve">, </w:t>
      </w:r>
      <w:r w:rsidRPr="00731BF8">
        <w:rPr>
          <w:rStyle w:val="Accentuation"/>
          <w:rFonts w:ascii="Times New Roman" w:hAnsi="Times New Roman" w:cs="Times New Roman"/>
          <w:i w:val="0"/>
          <w:color w:val="222222"/>
          <w:sz w:val="24"/>
          <w:szCs w:val="24"/>
        </w:rPr>
        <w:t xml:space="preserve">ainsi que leur </w:t>
      </w:r>
      <w:proofErr w:type="spellStart"/>
      <w:r w:rsidRPr="00731BF8">
        <w:rPr>
          <w:rStyle w:val="Accentuation"/>
          <w:rFonts w:ascii="Times New Roman" w:hAnsi="Times New Roman" w:cs="Times New Roman"/>
          <w:i w:val="0"/>
          <w:color w:val="222222"/>
          <w:sz w:val="24"/>
          <w:szCs w:val="24"/>
        </w:rPr>
        <w:t>contextualisation</w:t>
      </w:r>
      <w:proofErr w:type="spellEnd"/>
      <w:r w:rsidRPr="00731BF8">
        <w:rPr>
          <w:rStyle w:val="Accentuation"/>
          <w:rFonts w:ascii="Times New Roman" w:hAnsi="Times New Roman" w:cs="Times New Roman"/>
          <w:i w:val="0"/>
          <w:color w:val="222222"/>
          <w:sz w:val="24"/>
          <w:szCs w:val="24"/>
        </w:rPr>
        <w:t xml:space="preserve"> dans l'espace sacré. </w:t>
      </w:r>
    </w:p>
    <w:p w:rsidR="00BD5A96" w:rsidRPr="00731BF8" w:rsidRDefault="00B7115C" w:rsidP="003D1BE2">
      <w:pPr>
        <w:pStyle w:val="NormalWeb"/>
        <w:shd w:val="clear" w:color="auto" w:fill="FFFFFF"/>
        <w:spacing w:before="0" w:beforeAutospacing="0" w:after="0" w:afterAutospacing="0"/>
        <w:contextualSpacing/>
        <w:jc w:val="both"/>
        <w:rPr>
          <w:rStyle w:val="Accentuation"/>
          <w:i w:val="0"/>
          <w:color w:val="222222"/>
        </w:rPr>
      </w:pPr>
      <w:r w:rsidRPr="00731BF8">
        <w:rPr>
          <w:rStyle w:val="Accentuation"/>
          <w:i w:val="0"/>
          <w:color w:val="222222"/>
        </w:rPr>
        <w:t xml:space="preserve">Chez Homère, les mortels sont des </w:t>
      </w:r>
      <w:proofErr w:type="spellStart"/>
      <w:r w:rsidRPr="00731BF8">
        <w:rPr>
          <w:rStyle w:val="Accentuation"/>
          <w:color w:val="222222"/>
        </w:rPr>
        <w:t>sitophagoi</w:t>
      </w:r>
      <w:proofErr w:type="spellEnd"/>
      <w:r w:rsidRPr="00731BF8">
        <w:rPr>
          <w:rStyle w:val="Accentuation"/>
          <w:i w:val="0"/>
          <w:color w:val="222222"/>
        </w:rPr>
        <w:t xml:space="preserve">, des mangeurs de blé, alors que les dieux se nourrissent d'ambroisie et de nectar.  </w:t>
      </w:r>
      <w:r w:rsidR="00266728" w:rsidRPr="00731BF8">
        <w:rPr>
          <w:rStyle w:val="Accentuation"/>
          <w:i w:val="0"/>
          <w:color w:val="222222"/>
        </w:rPr>
        <w:t xml:space="preserve">Le séminaire propose de revenir sur ces oppositions traditionnelles, d'insister sur leur sens et leurs implications, autant de questions qui ont été profondément renouvelées depuis ces dernières année par l'approche anthropologique et sociologique des rituels antiques. </w:t>
      </w:r>
      <w:r w:rsidR="00BD5A96" w:rsidRPr="00731BF8">
        <w:rPr>
          <w:rStyle w:val="Accentuation"/>
          <w:i w:val="0"/>
          <w:color w:val="222222"/>
        </w:rPr>
        <w:t>La na</w:t>
      </w:r>
      <w:r w:rsidR="008632C7" w:rsidRPr="00731BF8">
        <w:rPr>
          <w:rStyle w:val="Accentuation"/>
          <w:i w:val="0"/>
          <w:color w:val="222222"/>
        </w:rPr>
        <w:t>ture des offrandes, leurs sens et leur insertion dans les pratiques rituelles seront abordées aussi bien en Égypte, en Phénicie et dans le monde punique que dans le monde grec, afin de favoriser l'approche comparative.</w:t>
      </w:r>
    </w:p>
    <w:p w:rsidR="00BD5A96" w:rsidRPr="00731BF8" w:rsidRDefault="00266728" w:rsidP="003D1BE2">
      <w:pPr>
        <w:pStyle w:val="NormalWeb"/>
        <w:shd w:val="clear" w:color="auto" w:fill="FFFFFF"/>
        <w:spacing w:before="0" w:beforeAutospacing="0" w:after="0" w:afterAutospacing="0"/>
        <w:contextualSpacing/>
        <w:jc w:val="both"/>
        <w:rPr>
          <w:rStyle w:val="Accentuation"/>
          <w:i w:val="0"/>
          <w:color w:val="222222"/>
        </w:rPr>
      </w:pPr>
      <w:r w:rsidRPr="00731BF8">
        <w:rPr>
          <w:rStyle w:val="Accentuation"/>
          <w:i w:val="0"/>
          <w:color w:val="222222"/>
        </w:rPr>
        <w:t>D'autre part, l</w:t>
      </w:r>
      <w:r w:rsidR="00B7115C" w:rsidRPr="00731BF8">
        <w:rPr>
          <w:rStyle w:val="Accentuation"/>
          <w:i w:val="0"/>
          <w:color w:val="222222"/>
        </w:rPr>
        <w:t>es offrandes alimentaires en tout genre</w:t>
      </w:r>
      <w:r w:rsidRPr="00731BF8">
        <w:rPr>
          <w:rStyle w:val="Accentuation"/>
          <w:i w:val="0"/>
          <w:color w:val="222222"/>
        </w:rPr>
        <w:t>,</w:t>
      </w:r>
      <w:r w:rsidR="00B7115C" w:rsidRPr="00731BF8">
        <w:rPr>
          <w:rStyle w:val="Accentuation"/>
          <w:i w:val="0"/>
          <w:color w:val="222222"/>
        </w:rPr>
        <w:t xml:space="preserve"> courantes sur les autels antiques, </w:t>
      </w:r>
      <w:r w:rsidRPr="00731BF8">
        <w:rPr>
          <w:rStyle w:val="Accentuation"/>
          <w:i w:val="0"/>
          <w:color w:val="222222"/>
        </w:rPr>
        <w:t>devront</w:t>
      </w:r>
      <w:r w:rsidR="00B7115C" w:rsidRPr="00731BF8">
        <w:rPr>
          <w:rStyle w:val="Accentuation"/>
          <w:i w:val="0"/>
          <w:color w:val="222222"/>
        </w:rPr>
        <w:t xml:space="preserve"> </w:t>
      </w:r>
      <w:r w:rsidRPr="00731BF8">
        <w:rPr>
          <w:rStyle w:val="Accentuation"/>
          <w:i w:val="0"/>
          <w:color w:val="222222"/>
        </w:rPr>
        <w:t xml:space="preserve">être considérées </w:t>
      </w:r>
      <w:r w:rsidR="00B7115C" w:rsidRPr="00731BF8">
        <w:rPr>
          <w:rStyle w:val="Accentuation"/>
          <w:i w:val="0"/>
          <w:color w:val="222222"/>
        </w:rPr>
        <w:t>dans leur environnement. Elles étaient en effet parfois présentées sur une table sacrée, offertes à l’intérieur d’un espace qui était fait pour les recevoir et les consommer. Le sanctuaire est principalement un espace où l’on peut se rassembler autour de l’autel, lieu de combustion des offrandes, pour participer aux banquets. Cet espace nécessite une organisation particulière ainsi qu'un paysage particulier souvent lié au culte lui-même</w:t>
      </w:r>
      <w:r w:rsidR="00BD5A96" w:rsidRPr="00731BF8">
        <w:rPr>
          <w:rStyle w:val="Accentuation"/>
          <w:i w:val="0"/>
          <w:color w:val="222222"/>
        </w:rPr>
        <w:t xml:space="preserve">. </w:t>
      </w:r>
    </w:p>
    <w:p w:rsidR="008632C7" w:rsidRPr="00731BF8" w:rsidRDefault="008632C7" w:rsidP="003D1BE2">
      <w:pPr>
        <w:pStyle w:val="NormalWeb"/>
        <w:shd w:val="clear" w:color="auto" w:fill="FFFFFF"/>
        <w:spacing w:before="0" w:beforeAutospacing="0" w:after="0" w:afterAutospacing="0"/>
        <w:contextualSpacing/>
        <w:jc w:val="both"/>
        <w:rPr>
          <w:i/>
          <w:color w:val="222222"/>
        </w:rPr>
      </w:pPr>
    </w:p>
    <w:p w:rsidR="00EF3EEA" w:rsidRDefault="001D0F6A" w:rsidP="003D1BE2">
      <w:pPr>
        <w:pStyle w:val="NormalWeb"/>
        <w:shd w:val="clear" w:color="auto" w:fill="FFFFFF"/>
        <w:spacing w:before="0" w:beforeAutospacing="0" w:after="0" w:afterAutospacing="0"/>
        <w:contextualSpacing/>
        <w:jc w:val="both"/>
      </w:pPr>
      <w:r w:rsidRPr="00731BF8">
        <w:t>5</w:t>
      </w:r>
      <w:r w:rsidR="00765B47" w:rsidRPr="00731BF8">
        <w:t xml:space="preserve"> séances de 4h</w:t>
      </w:r>
      <w:r w:rsidR="00DF7557" w:rsidRPr="00731BF8">
        <w:t xml:space="preserve"> ou de 2h selon les jours et une journée d'études</w:t>
      </w:r>
      <w:r w:rsidRPr="00731BF8">
        <w:t xml:space="preserve"> pluridisciplinaire</w:t>
      </w:r>
      <w:r w:rsidR="003D1BE2" w:rsidRPr="00731BF8">
        <w:t xml:space="preserve"> qui se déroulera cette année à Montpellier</w:t>
      </w:r>
      <w:r w:rsidR="00765B47" w:rsidRPr="00731BF8">
        <w:t xml:space="preserve">. </w:t>
      </w:r>
    </w:p>
    <w:p w:rsidR="005B007F" w:rsidRPr="00731BF8" w:rsidRDefault="005B007F" w:rsidP="003D1BE2">
      <w:pPr>
        <w:pStyle w:val="NormalWeb"/>
        <w:shd w:val="clear" w:color="auto" w:fill="FFFFFF"/>
        <w:spacing w:before="0" w:beforeAutospacing="0" w:after="0" w:afterAutospacing="0"/>
        <w:contextualSpacing/>
        <w:jc w:val="both"/>
        <w:rPr>
          <w:i/>
          <w:color w:val="222222"/>
        </w:rPr>
      </w:pPr>
    </w:p>
    <w:p w:rsidR="00382A83" w:rsidRPr="00731BF8" w:rsidRDefault="000459C3" w:rsidP="003D1BE2">
      <w:pPr>
        <w:pStyle w:val="Paragraphedeliste"/>
        <w:numPr>
          <w:ilvl w:val="0"/>
          <w:numId w:val="1"/>
        </w:numPr>
        <w:spacing w:after="0" w:line="240" w:lineRule="auto"/>
        <w:jc w:val="both"/>
        <w:rPr>
          <w:rFonts w:ascii="Times New Roman" w:hAnsi="Times New Roman" w:cs="Times New Roman"/>
          <w:sz w:val="24"/>
          <w:szCs w:val="24"/>
        </w:rPr>
      </w:pPr>
      <w:r w:rsidRPr="00731BF8">
        <w:rPr>
          <w:rFonts w:ascii="Times New Roman" w:hAnsi="Times New Roman" w:cs="Times New Roman"/>
          <w:b/>
          <w:sz w:val="24"/>
          <w:szCs w:val="24"/>
        </w:rPr>
        <w:t>Jeudi 10 octobre</w:t>
      </w:r>
    </w:p>
    <w:p w:rsidR="000459C3" w:rsidRPr="00731BF8" w:rsidRDefault="00382A83" w:rsidP="00BD5A96">
      <w:pPr>
        <w:pStyle w:val="Paragraphedeliste"/>
        <w:spacing w:after="0" w:line="240" w:lineRule="auto"/>
        <w:rPr>
          <w:rFonts w:ascii="Times New Roman" w:hAnsi="Times New Roman" w:cs="Times New Roman"/>
          <w:sz w:val="24"/>
          <w:szCs w:val="24"/>
        </w:rPr>
      </w:pPr>
      <w:r w:rsidRPr="00731BF8">
        <w:rPr>
          <w:rFonts w:ascii="Times New Roman" w:hAnsi="Times New Roman" w:cs="Times New Roman"/>
          <w:b/>
          <w:sz w:val="24"/>
          <w:szCs w:val="24"/>
        </w:rPr>
        <w:t>-</w:t>
      </w:r>
      <w:r w:rsidR="000459C3" w:rsidRPr="00731BF8">
        <w:rPr>
          <w:rFonts w:ascii="Times New Roman" w:hAnsi="Times New Roman" w:cs="Times New Roman"/>
          <w:sz w:val="24"/>
          <w:szCs w:val="24"/>
        </w:rPr>
        <w:t xml:space="preserve"> Introduction </w:t>
      </w:r>
      <w:r w:rsidR="00511A85" w:rsidRPr="00731BF8">
        <w:rPr>
          <w:rFonts w:ascii="Times New Roman" w:hAnsi="Times New Roman" w:cs="Times New Roman"/>
          <w:sz w:val="24"/>
          <w:szCs w:val="24"/>
        </w:rPr>
        <w:t xml:space="preserve">: </w:t>
      </w:r>
      <w:r w:rsidRPr="00731BF8">
        <w:rPr>
          <w:rFonts w:ascii="Times New Roman" w:hAnsi="Times New Roman" w:cs="Times New Roman"/>
          <w:i/>
          <w:sz w:val="24"/>
          <w:szCs w:val="24"/>
        </w:rPr>
        <w:t>H</w:t>
      </w:r>
      <w:r w:rsidR="00BF0768" w:rsidRPr="00731BF8">
        <w:rPr>
          <w:rFonts w:ascii="Times New Roman" w:hAnsi="Times New Roman" w:cs="Times New Roman"/>
          <w:i/>
          <w:sz w:val="24"/>
          <w:szCs w:val="24"/>
        </w:rPr>
        <w:t>istoriographie, bibliographie et état de la question</w:t>
      </w:r>
      <w:r w:rsidR="000459C3" w:rsidRPr="00731BF8">
        <w:rPr>
          <w:rFonts w:ascii="Times New Roman" w:hAnsi="Times New Roman" w:cs="Times New Roman"/>
          <w:i/>
          <w:sz w:val="24"/>
          <w:szCs w:val="24"/>
        </w:rPr>
        <w:t>.</w:t>
      </w:r>
      <w:r w:rsidR="00511A85" w:rsidRPr="00731BF8">
        <w:rPr>
          <w:rFonts w:ascii="Times New Roman" w:hAnsi="Times New Roman" w:cs="Times New Roman"/>
          <w:sz w:val="24"/>
          <w:szCs w:val="24"/>
        </w:rPr>
        <w:t xml:space="preserve"> Jean-Marc </w:t>
      </w:r>
      <w:r w:rsidR="00511A85" w:rsidRPr="00731BF8">
        <w:rPr>
          <w:rFonts w:ascii="Times New Roman" w:hAnsi="Times New Roman" w:cs="Times New Roman"/>
          <w:caps/>
          <w:sz w:val="24"/>
          <w:szCs w:val="24"/>
        </w:rPr>
        <w:t>Luce</w:t>
      </w:r>
      <w:r w:rsidR="00511A85" w:rsidRPr="00731BF8">
        <w:rPr>
          <w:rFonts w:ascii="Times New Roman" w:hAnsi="Times New Roman" w:cs="Times New Roman"/>
          <w:sz w:val="24"/>
          <w:szCs w:val="24"/>
        </w:rPr>
        <w:t xml:space="preserve"> (UT2J PLH-CRATA).</w:t>
      </w:r>
    </w:p>
    <w:p w:rsidR="00EF2962" w:rsidRPr="00731BF8" w:rsidRDefault="00382A83" w:rsidP="00BD5A96">
      <w:pPr>
        <w:pStyle w:val="Paragraphedeliste"/>
        <w:spacing w:after="0" w:line="240" w:lineRule="auto"/>
        <w:rPr>
          <w:rFonts w:ascii="Times New Roman" w:hAnsi="Times New Roman" w:cs="Times New Roman"/>
          <w:sz w:val="24"/>
          <w:szCs w:val="24"/>
        </w:rPr>
      </w:pPr>
      <w:r w:rsidRPr="00731BF8">
        <w:rPr>
          <w:rFonts w:ascii="Times New Roman" w:hAnsi="Times New Roman" w:cs="Times New Roman"/>
          <w:i/>
          <w:sz w:val="24"/>
          <w:szCs w:val="24"/>
        </w:rPr>
        <w:t>-</w:t>
      </w:r>
      <w:r w:rsidR="00EF2962" w:rsidRPr="00731BF8">
        <w:rPr>
          <w:rFonts w:ascii="Times New Roman" w:hAnsi="Times New Roman" w:cs="Times New Roman"/>
          <w:i/>
          <w:sz w:val="24"/>
          <w:szCs w:val="24"/>
        </w:rPr>
        <w:t xml:space="preserve"> Offrandes et pratiques alimentaires dans l'Égypte pharaonique</w:t>
      </w:r>
      <w:r w:rsidR="00511A85" w:rsidRPr="00731BF8">
        <w:rPr>
          <w:rFonts w:ascii="Times New Roman" w:hAnsi="Times New Roman" w:cs="Times New Roman"/>
          <w:sz w:val="24"/>
          <w:szCs w:val="24"/>
        </w:rPr>
        <w:t>.</w:t>
      </w:r>
    </w:p>
    <w:p w:rsidR="00360B6C" w:rsidRPr="00731BF8" w:rsidRDefault="00382A83" w:rsidP="00BD5A96">
      <w:pPr>
        <w:pStyle w:val="Paragraphedeliste"/>
        <w:spacing w:after="0" w:line="240" w:lineRule="auto"/>
        <w:rPr>
          <w:rFonts w:ascii="Times New Roman" w:hAnsi="Times New Roman" w:cs="Times New Roman"/>
          <w:sz w:val="24"/>
          <w:szCs w:val="24"/>
        </w:rPr>
      </w:pPr>
      <w:r w:rsidRPr="00731BF8">
        <w:rPr>
          <w:rFonts w:ascii="Times New Roman" w:hAnsi="Times New Roman" w:cs="Times New Roman"/>
          <w:sz w:val="24"/>
          <w:szCs w:val="24"/>
        </w:rPr>
        <w:t xml:space="preserve">Dominique </w:t>
      </w:r>
      <w:r w:rsidRPr="00731BF8">
        <w:rPr>
          <w:rFonts w:ascii="Times New Roman" w:hAnsi="Times New Roman" w:cs="Times New Roman"/>
          <w:caps/>
          <w:sz w:val="24"/>
          <w:szCs w:val="24"/>
        </w:rPr>
        <w:t>Farout</w:t>
      </w:r>
      <w:r w:rsidRPr="00731BF8">
        <w:rPr>
          <w:rFonts w:ascii="Times New Roman" w:hAnsi="Times New Roman" w:cs="Times New Roman"/>
          <w:sz w:val="24"/>
          <w:szCs w:val="24"/>
        </w:rPr>
        <w:t xml:space="preserve"> (égypt</w:t>
      </w:r>
      <w:r w:rsidR="00360B6C" w:rsidRPr="00731BF8">
        <w:rPr>
          <w:rFonts w:ascii="Times New Roman" w:hAnsi="Times New Roman" w:cs="Times New Roman"/>
          <w:sz w:val="24"/>
          <w:szCs w:val="24"/>
        </w:rPr>
        <w:t>o</w:t>
      </w:r>
      <w:r w:rsidRPr="00731BF8">
        <w:rPr>
          <w:rFonts w:ascii="Times New Roman" w:hAnsi="Times New Roman" w:cs="Times New Roman"/>
          <w:sz w:val="24"/>
          <w:szCs w:val="24"/>
        </w:rPr>
        <w:t>logue et membre associé de PLH-CRATA</w:t>
      </w:r>
      <w:r w:rsidR="00511A85" w:rsidRPr="00731BF8">
        <w:rPr>
          <w:rFonts w:ascii="Times New Roman" w:hAnsi="Times New Roman" w:cs="Times New Roman"/>
          <w:sz w:val="24"/>
          <w:szCs w:val="24"/>
        </w:rPr>
        <w:t>, enseignant à l'école du Louvre et à l'institut Khéops</w:t>
      </w:r>
      <w:r w:rsidRPr="00731BF8">
        <w:rPr>
          <w:rFonts w:ascii="Times New Roman" w:hAnsi="Times New Roman" w:cs="Times New Roman"/>
          <w:sz w:val="24"/>
          <w:szCs w:val="24"/>
        </w:rPr>
        <w:t xml:space="preserve">) </w:t>
      </w:r>
    </w:p>
    <w:p w:rsidR="00B9313C" w:rsidRPr="00731BF8" w:rsidRDefault="00B9313C" w:rsidP="00BD5A96">
      <w:pPr>
        <w:pStyle w:val="Paragraphedeliste"/>
        <w:spacing w:after="0" w:line="240" w:lineRule="auto"/>
        <w:rPr>
          <w:rFonts w:ascii="Times New Roman" w:hAnsi="Times New Roman" w:cs="Times New Roman"/>
          <w:sz w:val="24"/>
          <w:szCs w:val="24"/>
        </w:rPr>
      </w:pPr>
    </w:p>
    <w:p w:rsidR="000459C3" w:rsidRPr="00731BF8" w:rsidRDefault="000459C3" w:rsidP="00BD5A96">
      <w:pPr>
        <w:pStyle w:val="Paragraphedeliste"/>
        <w:numPr>
          <w:ilvl w:val="0"/>
          <w:numId w:val="1"/>
        </w:numPr>
        <w:spacing w:after="0" w:line="240" w:lineRule="auto"/>
        <w:rPr>
          <w:rFonts w:ascii="Times New Roman" w:hAnsi="Times New Roman" w:cs="Times New Roman"/>
          <w:b/>
          <w:sz w:val="24"/>
          <w:szCs w:val="24"/>
        </w:rPr>
      </w:pPr>
      <w:r w:rsidRPr="00731BF8">
        <w:rPr>
          <w:rFonts w:ascii="Times New Roman" w:hAnsi="Times New Roman" w:cs="Times New Roman"/>
          <w:b/>
          <w:sz w:val="24"/>
          <w:szCs w:val="24"/>
        </w:rPr>
        <w:t>Jeudi 24 octobre</w:t>
      </w:r>
      <w:r w:rsidR="00511A85" w:rsidRPr="00731BF8">
        <w:rPr>
          <w:rFonts w:ascii="Times New Roman" w:hAnsi="Times New Roman" w:cs="Times New Roman"/>
          <w:b/>
          <w:sz w:val="24"/>
          <w:szCs w:val="24"/>
        </w:rPr>
        <w:t xml:space="preserve"> (séance de 2h</w:t>
      </w:r>
      <w:r w:rsidR="009F3241" w:rsidRPr="00731BF8">
        <w:rPr>
          <w:rFonts w:ascii="Times New Roman" w:hAnsi="Times New Roman" w:cs="Times New Roman"/>
          <w:b/>
          <w:sz w:val="24"/>
          <w:szCs w:val="24"/>
        </w:rPr>
        <w:t xml:space="preserve"> exceptionnellement</w:t>
      </w:r>
      <w:r w:rsidR="00511A85" w:rsidRPr="00731BF8">
        <w:rPr>
          <w:rFonts w:ascii="Times New Roman" w:hAnsi="Times New Roman" w:cs="Times New Roman"/>
          <w:b/>
          <w:sz w:val="24"/>
          <w:szCs w:val="24"/>
        </w:rPr>
        <w:t>)</w:t>
      </w:r>
      <w:r w:rsidRPr="00731BF8">
        <w:rPr>
          <w:rFonts w:ascii="Times New Roman" w:hAnsi="Times New Roman" w:cs="Times New Roman"/>
          <w:b/>
          <w:sz w:val="24"/>
          <w:szCs w:val="24"/>
        </w:rPr>
        <w:t xml:space="preserve">. </w:t>
      </w:r>
    </w:p>
    <w:p w:rsidR="00226D93" w:rsidRPr="00731BF8" w:rsidRDefault="00226D93" w:rsidP="00BD5A96">
      <w:pPr>
        <w:pStyle w:val="Paragraphedeliste"/>
        <w:spacing w:after="0" w:line="240" w:lineRule="auto"/>
        <w:rPr>
          <w:rFonts w:ascii="Times New Roman" w:hAnsi="Times New Roman" w:cs="Times New Roman"/>
          <w:sz w:val="24"/>
          <w:szCs w:val="24"/>
        </w:rPr>
      </w:pPr>
      <w:r w:rsidRPr="00731BF8">
        <w:rPr>
          <w:rFonts w:ascii="Times New Roman" w:hAnsi="Times New Roman" w:cs="Times New Roman"/>
          <w:b/>
          <w:sz w:val="24"/>
          <w:szCs w:val="24"/>
        </w:rPr>
        <w:t>-</w:t>
      </w:r>
      <w:r w:rsidRPr="00731BF8">
        <w:rPr>
          <w:rFonts w:ascii="Times New Roman" w:hAnsi="Times New Roman" w:cs="Times New Roman"/>
          <w:i/>
          <w:sz w:val="24"/>
          <w:szCs w:val="24"/>
        </w:rPr>
        <w:t>Images et alimentation au banquet</w:t>
      </w:r>
      <w:r w:rsidR="00511A85" w:rsidRPr="00731BF8">
        <w:rPr>
          <w:rFonts w:ascii="Times New Roman" w:hAnsi="Times New Roman" w:cs="Times New Roman"/>
          <w:sz w:val="24"/>
          <w:szCs w:val="24"/>
        </w:rPr>
        <w:t xml:space="preserve">. </w:t>
      </w:r>
      <w:r w:rsidRPr="00731BF8">
        <w:rPr>
          <w:rFonts w:ascii="Times New Roman" w:hAnsi="Times New Roman" w:cs="Times New Roman"/>
          <w:sz w:val="24"/>
          <w:szCs w:val="24"/>
        </w:rPr>
        <w:t xml:space="preserve">Pascale Jacquet </w:t>
      </w:r>
      <w:r w:rsidRPr="00731BF8">
        <w:rPr>
          <w:rFonts w:ascii="Times New Roman" w:hAnsi="Times New Roman" w:cs="Times New Roman"/>
          <w:caps/>
          <w:sz w:val="24"/>
          <w:szCs w:val="24"/>
        </w:rPr>
        <w:t>Rimassa</w:t>
      </w:r>
      <w:r w:rsidR="00511A85" w:rsidRPr="00731BF8">
        <w:rPr>
          <w:rFonts w:ascii="Times New Roman" w:hAnsi="Times New Roman" w:cs="Times New Roman"/>
          <w:sz w:val="24"/>
          <w:szCs w:val="24"/>
        </w:rPr>
        <w:t xml:space="preserve"> (</w:t>
      </w:r>
      <w:r w:rsidR="00750E3B" w:rsidRPr="00731BF8">
        <w:rPr>
          <w:rFonts w:ascii="Times New Roman" w:hAnsi="Times New Roman" w:cs="Times New Roman"/>
          <w:sz w:val="24"/>
          <w:szCs w:val="24"/>
        </w:rPr>
        <w:t>UT2J, PLH-CRATA</w:t>
      </w:r>
      <w:r w:rsidR="00511A85" w:rsidRPr="00731BF8">
        <w:rPr>
          <w:rFonts w:ascii="Times New Roman" w:hAnsi="Times New Roman" w:cs="Times New Roman"/>
          <w:sz w:val="24"/>
          <w:szCs w:val="24"/>
        </w:rPr>
        <w:t>).</w:t>
      </w:r>
    </w:p>
    <w:p w:rsidR="00382A83" w:rsidRPr="00731BF8" w:rsidRDefault="00382A83" w:rsidP="00BD5A96">
      <w:pPr>
        <w:pStyle w:val="Paragraphedeliste"/>
        <w:spacing w:after="0" w:line="240" w:lineRule="auto"/>
        <w:rPr>
          <w:rFonts w:ascii="Times New Roman" w:hAnsi="Times New Roman" w:cs="Times New Roman"/>
          <w:b/>
          <w:sz w:val="24"/>
          <w:szCs w:val="24"/>
        </w:rPr>
      </w:pPr>
    </w:p>
    <w:p w:rsidR="00942447" w:rsidRPr="00731BF8" w:rsidRDefault="000459C3" w:rsidP="00BD5A96">
      <w:pPr>
        <w:pStyle w:val="Paragraphedeliste"/>
        <w:numPr>
          <w:ilvl w:val="0"/>
          <w:numId w:val="1"/>
        </w:numPr>
        <w:spacing w:after="0" w:line="240" w:lineRule="auto"/>
        <w:jc w:val="both"/>
        <w:rPr>
          <w:rFonts w:ascii="Times New Roman" w:hAnsi="Times New Roman" w:cs="Times New Roman"/>
          <w:sz w:val="24"/>
          <w:szCs w:val="24"/>
        </w:rPr>
      </w:pPr>
      <w:r w:rsidRPr="00731BF8">
        <w:rPr>
          <w:rFonts w:ascii="Times New Roman" w:hAnsi="Times New Roman" w:cs="Times New Roman"/>
          <w:b/>
          <w:sz w:val="24"/>
          <w:szCs w:val="24"/>
        </w:rPr>
        <w:t xml:space="preserve">Jeudi 14 novembre </w:t>
      </w:r>
      <w:r w:rsidR="00942447" w:rsidRPr="00731BF8">
        <w:rPr>
          <w:rFonts w:ascii="Times New Roman" w:hAnsi="Times New Roman" w:cs="Times New Roman"/>
          <w:sz w:val="24"/>
          <w:szCs w:val="24"/>
        </w:rPr>
        <w:t xml:space="preserve">Journée d'études </w:t>
      </w:r>
      <w:proofErr w:type="spellStart"/>
      <w:r w:rsidR="00942447" w:rsidRPr="00731BF8">
        <w:rPr>
          <w:rFonts w:ascii="Times New Roman" w:hAnsi="Times New Roman" w:cs="Times New Roman"/>
          <w:sz w:val="24"/>
          <w:szCs w:val="24"/>
        </w:rPr>
        <w:t>plurisdisciplinaire</w:t>
      </w:r>
      <w:proofErr w:type="spellEnd"/>
      <w:r w:rsidR="00942447" w:rsidRPr="00731BF8">
        <w:rPr>
          <w:rFonts w:ascii="Times New Roman" w:hAnsi="Times New Roman" w:cs="Times New Roman"/>
          <w:sz w:val="24"/>
          <w:szCs w:val="24"/>
        </w:rPr>
        <w:t xml:space="preserve"> à Montpellier (en collaboration avec </w:t>
      </w:r>
      <w:proofErr w:type="spellStart"/>
      <w:r w:rsidR="00942447" w:rsidRPr="00731BF8">
        <w:rPr>
          <w:rFonts w:ascii="Times New Roman" w:hAnsi="Times New Roman" w:cs="Times New Roman"/>
          <w:sz w:val="24"/>
          <w:szCs w:val="24"/>
        </w:rPr>
        <w:t>AniMed</w:t>
      </w:r>
      <w:proofErr w:type="spellEnd"/>
      <w:r w:rsidR="00942447" w:rsidRPr="00731BF8">
        <w:rPr>
          <w:rFonts w:ascii="Times New Roman" w:hAnsi="Times New Roman" w:cs="Times New Roman"/>
          <w:sz w:val="24"/>
          <w:szCs w:val="24"/>
        </w:rPr>
        <w:t xml:space="preserve">) </w:t>
      </w:r>
      <w:r w:rsidR="00EF2962" w:rsidRPr="00731BF8">
        <w:rPr>
          <w:rFonts w:ascii="Times New Roman" w:hAnsi="Times New Roman" w:cs="Times New Roman"/>
          <w:b/>
          <w:sz w:val="24"/>
          <w:szCs w:val="24"/>
        </w:rPr>
        <w:t>É</w:t>
      </w:r>
      <w:r w:rsidR="00942447" w:rsidRPr="00731BF8">
        <w:rPr>
          <w:rFonts w:ascii="Times New Roman" w:hAnsi="Times New Roman" w:cs="Times New Roman"/>
          <w:b/>
          <w:sz w:val="24"/>
          <w:szCs w:val="24"/>
        </w:rPr>
        <w:t>levage, alimentation et sacré dans l'Antiquité</w:t>
      </w:r>
      <w:r w:rsidR="00750E3B" w:rsidRPr="00731BF8">
        <w:rPr>
          <w:rFonts w:ascii="Times New Roman" w:hAnsi="Times New Roman" w:cs="Times New Roman"/>
          <w:b/>
          <w:sz w:val="24"/>
          <w:szCs w:val="24"/>
        </w:rPr>
        <w:t xml:space="preserve"> </w:t>
      </w:r>
      <w:r w:rsidR="00750E3B" w:rsidRPr="00731BF8">
        <w:rPr>
          <w:rFonts w:ascii="Times New Roman" w:hAnsi="Times New Roman" w:cs="Times New Roman"/>
          <w:sz w:val="24"/>
          <w:szCs w:val="24"/>
        </w:rPr>
        <w:t>(</w:t>
      </w:r>
      <w:proofErr w:type="spellStart"/>
      <w:r w:rsidR="00750E3B" w:rsidRPr="00731BF8">
        <w:rPr>
          <w:rFonts w:ascii="Times New Roman" w:hAnsi="Times New Roman" w:cs="Times New Roman"/>
          <w:sz w:val="24"/>
          <w:szCs w:val="24"/>
        </w:rPr>
        <w:t>org</w:t>
      </w:r>
      <w:proofErr w:type="spellEnd"/>
      <w:r w:rsidR="00750E3B" w:rsidRPr="00731BF8">
        <w:rPr>
          <w:rFonts w:ascii="Times New Roman" w:hAnsi="Times New Roman" w:cs="Times New Roman"/>
          <w:sz w:val="24"/>
          <w:szCs w:val="24"/>
        </w:rPr>
        <w:t xml:space="preserve">. Ch. </w:t>
      </w:r>
      <w:r w:rsidR="00750E3B" w:rsidRPr="00731BF8">
        <w:rPr>
          <w:rFonts w:ascii="Times New Roman" w:hAnsi="Times New Roman" w:cs="Times New Roman"/>
          <w:caps/>
          <w:sz w:val="24"/>
          <w:szCs w:val="24"/>
        </w:rPr>
        <w:t>Chandezon</w:t>
      </w:r>
      <w:r w:rsidR="00750E3B" w:rsidRPr="00731BF8">
        <w:rPr>
          <w:rFonts w:ascii="Times New Roman" w:hAnsi="Times New Roman" w:cs="Times New Roman"/>
          <w:sz w:val="24"/>
          <w:szCs w:val="24"/>
        </w:rPr>
        <w:t xml:space="preserve">, A. </w:t>
      </w:r>
      <w:r w:rsidR="00750E3B" w:rsidRPr="00731BF8">
        <w:rPr>
          <w:rFonts w:ascii="Times New Roman" w:hAnsi="Times New Roman" w:cs="Times New Roman"/>
          <w:caps/>
          <w:sz w:val="24"/>
          <w:szCs w:val="24"/>
        </w:rPr>
        <w:t>Gardeisen</w:t>
      </w:r>
      <w:r w:rsidR="00750E3B" w:rsidRPr="00731BF8">
        <w:rPr>
          <w:rFonts w:ascii="Times New Roman" w:hAnsi="Times New Roman" w:cs="Times New Roman"/>
          <w:sz w:val="24"/>
          <w:szCs w:val="24"/>
        </w:rPr>
        <w:t xml:space="preserve">, J.-M. </w:t>
      </w:r>
      <w:r w:rsidR="00750E3B" w:rsidRPr="00731BF8">
        <w:rPr>
          <w:rFonts w:ascii="Times New Roman" w:hAnsi="Times New Roman" w:cs="Times New Roman"/>
          <w:caps/>
          <w:sz w:val="24"/>
          <w:szCs w:val="24"/>
        </w:rPr>
        <w:t>Luce</w:t>
      </w:r>
      <w:r w:rsidR="00750E3B" w:rsidRPr="00731BF8">
        <w:rPr>
          <w:rFonts w:ascii="Times New Roman" w:hAnsi="Times New Roman" w:cs="Times New Roman"/>
          <w:sz w:val="24"/>
          <w:szCs w:val="24"/>
        </w:rPr>
        <w:t>)</w:t>
      </w:r>
    </w:p>
    <w:p w:rsidR="00802630" w:rsidRPr="00731BF8" w:rsidRDefault="00802630" w:rsidP="00BD5A96">
      <w:pPr>
        <w:pStyle w:val="Paragraphedeliste"/>
        <w:spacing w:after="0" w:line="240" w:lineRule="auto"/>
        <w:ind w:left="1211"/>
        <w:rPr>
          <w:rFonts w:ascii="Times New Roman" w:hAnsi="Times New Roman" w:cs="Times New Roman"/>
          <w:sz w:val="24"/>
          <w:szCs w:val="24"/>
          <w:highlight w:val="yellow"/>
        </w:rPr>
      </w:pPr>
    </w:p>
    <w:p w:rsidR="000459C3" w:rsidRPr="00731BF8" w:rsidRDefault="000459C3" w:rsidP="00BD5A96">
      <w:pPr>
        <w:pStyle w:val="Paragraphedeliste"/>
        <w:numPr>
          <w:ilvl w:val="0"/>
          <w:numId w:val="1"/>
        </w:numPr>
        <w:spacing w:after="0" w:line="240" w:lineRule="auto"/>
        <w:rPr>
          <w:rFonts w:ascii="Times New Roman" w:hAnsi="Times New Roman" w:cs="Times New Roman"/>
          <w:b/>
          <w:sz w:val="24"/>
          <w:szCs w:val="24"/>
        </w:rPr>
      </w:pPr>
      <w:r w:rsidRPr="00731BF8">
        <w:rPr>
          <w:rFonts w:ascii="Times New Roman" w:hAnsi="Times New Roman" w:cs="Times New Roman"/>
          <w:b/>
          <w:sz w:val="24"/>
          <w:szCs w:val="24"/>
        </w:rPr>
        <w:t>Jeudi 28 novembre</w:t>
      </w:r>
    </w:p>
    <w:p w:rsidR="00942447" w:rsidRPr="00731BF8" w:rsidRDefault="00942447" w:rsidP="00BD5A96">
      <w:pPr>
        <w:pStyle w:val="Paragraphedeliste"/>
        <w:spacing w:after="0" w:line="240" w:lineRule="auto"/>
        <w:rPr>
          <w:rFonts w:ascii="Times New Roman" w:hAnsi="Times New Roman" w:cs="Times New Roman"/>
          <w:i/>
          <w:sz w:val="24"/>
          <w:szCs w:val="24"/>
        </w:rPr>
      </w:pPr>
      <w:r w:rsidRPr="00731BF8">
        <w:rPr>
          <w:rFonts w:ascii="Times New Roman" w:hAnsi="Times New Roman" w:cs="Times New Roman"/>
          <w:sz w:val="24"/>
          <w:szCs w:val="24"/>
        </w:rPr>
        <w:t>-</w:t>
      </w:r>
      <w:r w:rsidR="00511A85" w:rsidRPr="00731BF8">
        <w:rPr>
          <w:rFonts w:ascii="Times New Roman" w:hAnsi="Times New Roman" w:cs="Times New Roman"/>
          <w:sz w:val="24"/>
          <w:szCs w:val="24"/>
        </w:rPr>
        <w:t xml:space="preserve"> </w:t>
      </w:r>
      <w:r w:rsidR="00D73376" w:rsidRPr="00731BF8">
        <w:rPr>
          <w:rFonts w:ascii="Times New Roman" w:hAnsi="Times New Roman" w:cs="Times New Roman"/>
          <w:i/>
          <w:color w:val="222222"/>
          <w:sz w:val="24"/>
          <w:szCs w:val="24"/>
          <w:shd w:val="clear" w:color="auto" w:fill="FFFFFF"/>
        </w:rPr>
        <w:t>Le régime alimentaire des dieux grecs, entre imaginaire et pratiques rituelles</w:t>
      </w:r>
      <w:r w:rsidR="00511A85" w:rsidRPr="00731BF8">
        <w:rPr>
          <w:rFonts w:ascii="Times New Roman" w:hAnsi="Times New Roman" w:cs="Times New Roman"/>
          <w:i/>
          <w:color w:val="222222"/>
          <w:sz w:val="24"/>
          <w:szCs w:val="24"/>
          <w:shd w:val="clear" w:color="auto" w:fill="FFFFFF"/>
        </w:rPr>
        <w:t xml:space="preserve">. </w:t>
      </w:r>
      <w:r w:rsidR="00511A85" w:rsidRPr="00731BF8">
        <w:rPr>
          <w:rFonts w:ascii="Times New Roman" w:hAnsi="Times New Roman" w:cs="Times New Roman"/>
          <w:sz w:val="24"/>
          <w:szCs w:val="24"/>
        </w:rPr>
        <w:t xml:space="preserve">Adeline </w:t>
      </w:r>
      <w:r w:rsidR="00511A85" w:rsidRPr="00731BF8">
        <w:rPr>
          <w:rFonts w:ascii="Times New Roman" w:hAnsi="Times New Roman" w:cs="Times New Roman"/>
          <w:caps/>
          <w:sz w:val="24"/>
          <w:szCs w:val="24"/>
        </w:rPr>
        <w:t>Grand-Clément</w:t>
      </w:r>
      <w:r w:rsidR="00511A85" w:rsidRPr="00731BF8">
        <w:rPr>
          <w:rFonts w:ascii="Times New Roman" w:hAnsi="Times New Roman" w:cs="Times New Roman"/>
          <w:sz w:val="24"/>
          <w:szCs w:val="24"/>
        </w:rPr>
        <w:t xml:space="preserve"> (UT2J, PLH-</w:t>
      </w:r>
      <w:proofErr w:type="spellStart"/>
      <w:r w:rsidR="00511A85" w:rsidRPr="00731BF8">
        <w:rPr>
          <w:rFonts w:ascii="Times New Roman" w:hAnsi="Times New Roman" w:cs="Times New Roman"/>
          <w:sz w:val="24"/>
          <w:szCs w:val="24"/>
        </w:rPr>
        <w:t>Erasme</w:t>
      </w:r>
      <w:proofErr w:type="spellEnd"/>
      <w:r w:rsidR="00511A85" w:rsidRPr="00731BF8">
        <w:rPr>
          <w:rFonts w:ascii="Times New Roman" w:hAnsi="Times New Roman" w:cs="Times New Roman"/>
          <w:sz w:val="24"/>
          <w:szCs w:val="24"/>
        </w:rPr>
        <w:t>)</w:t>
      </w:r>
      <w:r w:rsidR="00D73376" w:rsidRPr="00731BF8">
        <w:rPr>
          <w:rFonts w:ascii="Times New Roman" w:hAnsi="Times New Roman" w:cs="Times New Roman"/>
          <w:i/>
          <w:color w:val="222222"/>
          <w:sz w:val="24"/>
          <w:szCs w:val="24"/>
          <w:shd w:val="clear" w:color="auto" w:fill="FFFFFF"/>
        </w:rPr>
        <w:t> </w:t>
      </w:r>
    </w:p>
    <w:p w:rsidR="00C902F4" w:rsidRPr="00731BF8" w:rsidRDefault="00C902F4" w:rsidP="00BD5A96">
      <w:pPr>
        <w:pStyle w:val="Paragraphedeliste"/>
        <w:spacing w:after="0" w:line="240" w:lineRule="auto"/>
        <w:rPr>
          <w:rFonts w:ascii="Times New Roman" w:hAnsi="Times New Roman" w:cs="Times New Roman"/>
          <w:sz w:val="24"/>
          <w:szCs w:val="24"/>
        </w:rPr>
      </w:pPr>
      <w:r w:rsidRPr="00731BF8">
        <w:rPr>
          <w:rFonts w:ascii="Times New Roman" w:hAnsi="Times New Roman" w:cs="Times New Roman"/>
          <w:i/>
          <w:sz w:val="24"/>
          <w:szCs w:val="24"/>
        </w:rPr>
        <w:lastRenderedPageBreak/>
        <w:t>- Le Paysage sacré, sa faune, sa flore et ses occupants</w:t>
      </w:r>
      <w:r w:rsidR="00511A85" w:rsidRPr="00731BF8">
        <w:rPr>
          <w:rFonts w:ascii="Times New Roman" w:hAnsi="Times New Roman" w:cs="Times New Roman"/>
          <w:sz w:val="24"/>
          <w:szCs w:val="24"/>
        </w:rPr>
        <w:t xml:space="preserve">. </w:t>
      </w:r>
      <w:r w:rsidRPr="00731BF8">
        <w:rPr>
          <w:rFonts w:ascii="Times New Roman" w:hAnsi="Times New Roman" w:cs="Times New Roman"/>
          <w:sz w:val="24"/>
          <w:szCs w:val="24"/>
        </w:rPr>
        <w:t xml:space="preserve">Jean-Marc </w:t>
      </w:r>
      <w:r w:rsidRPr="00731BF8">
        <w:rPr>
          <w:rFonts w:ascii="Times New Roman" w:hAnsi="Times New Roman" w:cs="Times New Roman"/>
          <w:caps/>
          <w:sz w:val="24"/>
          <w:szCs w:val="24"/>
        </w:rPr>
        <w:t>Luce</w:t>
      </w:r>
      <w:r w:rsidR="00511A85" w:rsidRPr="00731BF8">
        <w:rPr>
          <w:rFonts w:ascii="Times New Roman" w:hAnsi="Times New Roman" w:cs="Times New Roman"/>
          <w:sz w:val="24"/>
          <w:szCs w:val="24"/>
        </w:rPr>
        <w:t xml:space="preserve">, </w:t>
      </w:r>
      <w:r w:rsidR="00BD5A96" w:rsidRPr="00731BF8">
        <w:rPr>
          <w:rFonts w:ascii="Times New Roman" w:hAnsi="Times New Roman" w:cs="Times New Roman"/>
          <w:sz w:val="24"/>
          <w:szCs w:val="24"/>
        </w:rPr>
        <w:t>(</w:t>
      </w:r>
      <w:r w:rsidR="00511A85" w:rsidRPr="00731BF8">
        <w:rPr>
          <w:rFonts w:ascii="Times New Roman" w:hAnsi="Times New Roman" w:cs="Times New Roman"/>
          <w:sz w:val="24"/>
          <w:szCs w:val="24"/>
        </w:rPr>
        <w:t>UT2J, PLH-CRATA</w:t>
      </w:r>
      <w:r w:rsidR="00BD5A96" w:rsidRPr="00731BF8">
        <w:rPr>
          <w:rFonts w:ascii="Times New Roman" w:hAnsi="Times New Roman" w:cs="Times New Roman"/>
          <w:sz w:val="24"/>
          <w:szCs w:val="24"/>
        </w:rPr>
        <w:t>).</w:t>
      </w:r>
    </w:p>
    <w:p w:rsidR="005E5B1B" w:rsidRPr="00731BF8" w:rsidRDefault="005E5B1B" w:rsidP="00BD5A96">
      <w:pPr>
        <w:pStyle w:val="Paragraphedeliste"/>
        <w:spacing w:after="0" w:line="240" w:lineRule="auto"/>
        <w:rPr>
          <w:rFonts w:ascii="Times New Roman" w:hAnsi="Times New Roman" w:cs="Times New Roman"/>
          <w:sz w:val="24"/>
          <w:szCs w:val="24"/>
        </w:rPr>
      </w:pPr>
      <w:bookmarkStart w:id="0" w:name="_GoBack"/>
      <w:bookmarkEnd w:id="0"/>
    </w:p>
    <w:p w:rsidR="00512B71" w:rsidRPr="00731BF8" w:rsidRDefault="000459C3" w:rsidP="00BD5A96">
      <w:pPr>
        <w:spacing w:after="0" w:line="240" w:lineRule="auto"/>
        <w:rPr>
          <w:rFonts w:ascii="Times New Roman" w:hAnsi="Times New Roman" w:cs="Times New Roman"/>
          <w:b/>
          <w:sz w:val="24"/>
          <w:szCs w:val="24"/>
        </w:rPr>
      </w:pPr>
      <w:r w:rsidRPr="00731BF8">
        <w:rPr>
          <w:rFonts w:ascii="Times New Roman" w:hAnsi="Times New Roman" w:cs="Times New Roman"/>
          <w:sz w:val="24"/>
          <w:szCs w:val="24"/>
        </w:rPr>
        <w:t xml:space="preserve">       </w:t>
      </w:r>
      <w:r w:rsidRPr="00731BF8">
        <w:rPr>
          <w:rFonts w:ascii="Times New Roman" w:hAnsi="Times New Roman" w:cs="Times New Roman"/>
          <w:b/>
          <w:sz w:val="24"/>
          <w:szCs w:val="24"/>
        </w:rPr>
        <w:t>5.</w:t>
      </w:r>
      <w:r w:rsidR="00BC6B1A" w:rsidRPr="00731BF8">
        <w:rPr>
          <w:rFonts w:ascii="Times New Roman" w:hAnsi="Times New Roman" w:cs="Times New Roman"/>
          <w:sz w:val="24"/>
          <w:szCs w:val="24"/>
        </w:rPr>
        <w:t xml:space="preserve"> </w:t>
      </w:r>
      <w:r w:rsidRPr="00731BF8">
        <w:rPr>
          <w:rFonts w:ascii="Times New Roman" w:hAnsi="Times New Roman" w:cs="Times New Roman"/>
          <w:sz w:val="24"/>
          <w:szCs w:val="24"/>
        </w:rPr>
        <w:t xml:space="preserve"> </w:t>
      </w:r>
      <w:r w:rsidRPr="00731BF8">
        <w:rPr>
          <w:rFonts w:ascii="Times New Roman" w:hAnsi="Times New Roman" w:cs="Times New Roman"/>
          <w:b/>
          <w:sz w:val="24"/>
          <w:szCs w:val="24"/>
        </w:rPr>
        <w:t>Jeudi 12 décembre</w:t>
      </w:r>
    </w:p>
    <w:p w:rsidR="00BD5A96" w:rsidRPr="00731BF8" w:rsidRDefault="009F3241" w:rsidP="009F3241">
      <w:pPr>
        <w:spacing w:after="0" w:line="240" w:lineRule="auto"/>
        <w:rPr>
          <w:rFonts w:ascii="Times New Roman" w:hAnsi="Times New Roman" w:cs="Times New Roman"/>
          <w:sz w:val="24"/>
          <w:szCs w:val="24"/>
        </w:rPr>
      </w:pPr>
      <w:r w:rsidRPr="00731BF8">
        <w:rPr>
          <w:rFonts w:ascii="Times New Roman" w:hAnsi="Times New Roman" w:cs="Times New Roman"/>
          <w:i/>
          <w:sz w:val="24"/>
          <w:szCs w:val="24"/>
        </w:rPr>
        <w:t xml:space="preserve">          - </w:t>
      </w:r>
      <w:r w:rsidR="0056287D" w:rsidRPr="00731BF8">
        <w:rPr>
          <w:rFonts w:ascii="Times New Roman" w:hAnsi="Times New Roman" w:cs="Times New Roman"/>
          <w:i/>
          <w:sz w:val="24"/>
          <w:szCs w:val="24"/>
        </w:rPr>
        <w:t>L</w:t>
      </w:r>
      <w:r w:rsidR="00A34B08" w:rsidRPr="00731BF8">
        <w:rPr>
          <w:rFonts w:ascii="Times New Roman" w:hAnsi="Times New Roman" w:cs="Times New Roman"/>
          <w:i/>
          <w:sz w:val="24"/>
          <w:szCs w:val="24"/>
        </w:rPr>
        <w:t>e végétarisme antique en question</w:t>
      </w:r>
      <w:r w:rsidR="00511A85" w:rsidRPr="00731BF8">
        <w:rPr>
          <w:rFonts w:ascii="Times New Roman" w:hAnsi="Times New Roman" w:cs="Times New Roman"/>
          <w:sz w:val="24"/>
          <w:szCs w:val="24"/>
        </w:rPr>
        <w:t xml:space="preserve">. Alexandra </w:t>
      </w:r>
      <w:r w:rsidR="00511A85" w:rsidRPr="00731BF8">
        <w:rPr>
          <w:rFonts w:ascii="Times New Roman" w:hAnsi="Times New Roman" w:cs="Times New Roman"/>
          <w:caps/>
          <w:sz w:val="24"/>
          <w:szCs w:val="24"/>
        </w:rPr>
        <w:t>Kovacs</w:t>
      </w:r>
      <w:r w:rsidR="00511A85" w:rsidRPr="00731BF8">
        <w:rPr>
          <w:rFonts w:ascii="Times New Roman" w:hAnsi="Times New Roman" w:cs="Times New Roman"/>
          <w:sz w:val="24"/>
          <w:szCs w:val="24"/>
        </w:rPr>
        <w:t xml:space="preserve"> (</w:t>
      </w:r>
      <w:proofErr w:type="spellStart"/>
      <w:r w:rsidRPr="00731BF8">
        <w:rPr>
          <w:rFonts w:ascii="Times New Roman" w:hAnsi="Times New Roman" w:cs="Times New Roman"/>
          <w:sz w:val="24"/>
          <w:szCs w:val="24"/>
        </w:rPr>
        <w:t>Univ</w:t>
      </w:r>
      <w:proofErr w:type="spellEnd"/>
      <w:r w:rsidRPr="00731BF8">
        <w:rPr>
          <w:rFonts w:ascii="Times New Roman" w:hAnsi="Times New Roman" w:cs="Times New Roman"/>
          <w:sz w:val="24"/>
          <w:szCs w:val="24"/>
        </w:rPr>
        <w:t xml:space="preserve">. de Franche-Comté, </w:t>
      </w:r>
      <w:r w:rsidR="00BD5A96" w:rsidRPr="00731BF8">
        <w:rPr>
          <w:rFonts w:ascii="Times New Roman" w:hAnsi="Times New Roman" w:cs="Times New Roman"/>
          <w:sz w:val="24"/>
          <w:szCs w:val="24"/>
        </w:rPr>
        <w:t xml:space="preserve">ISTA). </w:t>
      </w:r>
    </w:p>
    <w:p w:rsidR="00A34B08" w:rsidRPr="00731BF8" w:rsidRDefault="009F3241" w:rsidP="009F3241">
      <w:pPr>
        <w:spacing w:after="0" w:line="240" w:lineRule="auto"/>
        <w:rPr>
          <w:rFonts w:ascii="Times New Roman" w:hAnsi="Times New Roman" w:cs="Times New Roman"/>
          <w:sz w:val="24"/>
          <w:szCs w:val="24"/>
        </w:rPr>
      </w:pPr>
      <w:r w:rsidRPr="00731BF8">
        <w:rPr>
          <w:rFonts w:ascii="Times New Roman" w:hAnsi="Times New Roman" w:cs="Times New Roman"/>
          <w:sz w:val="24"/>
          <w:szCs w:val="24"/>
        </w:rPr>
        <w:t xml:space="preserve">          </w:t>
      </w:r>
      <w:r w:rsidR="008E4860" w:rsidRPr="00731BF8">
        <w:rPr>
          <w:rFonts w:ascii="Times New Roman" w:hAnsi="Times New Roman" w:cs="Times New Roman"/>
          <w:sz w:val="24"/>
          <w:szCs w:val="24"/>
        </w:rPr>
        <w:t xml:space="preserve">- </w:t>
      </w:r>
      <w:r w:rsidR="00750E3B" w:rsidRPr="00731BF8">
        <w:rPr>
          <w:rFonts w:ascii="Times New Roman" w:hAnsi="Times New Roman" w:cs="Times New Roman"/>
          <w:i/>
          <w:sz w:val="24"/>
          <w:szCs w:val="24"/>
        </w:rPr>
        <w:t xml:space="preserve"> </w:t>
      </w:r>
      <w:r w:rsidRPr="00731BF8">
        <w:rPr>
          <w:rFonts w:ascii="Times New Roman" w:hAnsi="Times New Roman" w:cs="Times New Roman"/>
          <w:i/>
          <w:sz w:val="24"/>
          <w:szCs w:val="24"/>
        </w:rPr>
        <w:t xml:space="preserve">Les </w:t>
      </w:r>
      <w:r w:rsidR="00750E3B" w:rsidRPr="00731BF8">
        <w:rPr>
          <w:rFonts w:ascii="Times New Roman" w:hAnsi="Times New Roman" w:cs="Times New Roman"/>
          <w:i/>
          <w:sz w:val="24"/>
          <w:szCs w:val="24"/>
        </w:rPr>
        <w:t>gâteaux sacré</w:t>
      </w:r>
      <w:r w:rsidR="00512B71" w:rsidRPr="00731BF8">
        <w:rPr>
          <w:rFonts w:ascii="Times New Roman" w:hAnsi="Times New Roman" w:cs="Times New Roman"/>
          <w:i/>
          <w:sz w:val="24"/>
          <w:szCs w:val="24"/>
        </w:rPr>
        <w:t>s</w:t>
      </w:r>
      <w:r w:rsidR="00512B71" w:rsidRPr="00731BF8">
        <w:rPr>
          <w:rFonts w:ascii="Times New Roman" w:hAnsi="Times New Roman" w:cs="Times New Roman"/>
          <w:sz w:val="24"/>
          <w:szCs w:val="24"/>
        </w:rPr>
        <w:t xml:space="preserve"> </w:t>
      </w:r>
      <w:r w:rsidR="00511A85" w:rsidRPr="00731BF8">
        <w:rPr>
          <w:rFonts w:ascii="Times New Roman" w:hAnsi="Times New Roman" w:cs="Times New Roman"/>
          <w:i/>
          <w:sz w:val="24"/>
          <w:szCs w:val="24"/>
        </w:rPr>
        <w:t>dans l'Antiquité</w:t>
      </w:r>
      <w:r w:rsidR="001D0F6A" w:rsidRPr="00731BF8">
        <w:rPr>
          <w:rFonts w:ascii="Times New Roman" w:hAnsi="Times New Roman" w:cs="Times New Roman"/>
          <w:sz w:val="24"/>
          <w:szCs w:val="24"/>
        </w:rPr>
        <w:t xml:space="preserve">. </w:t>
      </w:r>
      <w:r w:rsidR="00512B71" w:rsidRPr="00731BF8">
        <w:rPr>
          <w:rFonts w:ascii="Times New Roman" w:hAnsi="Times New Roman" w:cs="Times New Roman"/>
          <w:sz w:val="24"/>
          <w:szCs w:val="24"/>
        </w:rPr>
        <w:t xml:space="preserve">Jean-Marc </w:t>
      </w:r>
      <w:r w:rsidR="00512B71" w:rsidRPr="00731BF8">
        <w:rPr>
          <w:rFonts w:ascii="Times New Roman" w:hAnsi="Times New Roman" w:cs="Times New Roman"/>
          <w:caps/>
          <w:sz w:val="24"/>
          <w:szCs w:val="24"/>
        </w:rPr>
        <w:t>Luce</w:t>
      </w:r>
      <w:r w:rsidR="008D507C" w:rsidRPr="00731BF8">
        <w:rPr>
          <w:rFonts w:ascii="Times New Roman" w:hAnsi="Times New Roman" w:cs="Times New Roman"/>
          <w:sz w:val="24"/>
          <w:szCs w:val="24"/>
        </w:rPr>
        <w:t xml:space="preserve"> (UT2J, PLH-CRATA</w:t>
      </w:r>
      <w:r w:rsidR="00512B71" w:rsidRPr="00731BF8">
        <w:rPr>
          <w:rFonts w:ascii="Times New Roman" w:hAnsi="Times New Roman" w:cs="Times New Roman"/>
          <w:sz w:val="24"/>
          <w:szCs w:val="24"/>
        </w:rPr>
        <w:t>)</w:t>
      </w:r>
    </w:p>
    <w:p w:rsidR="009F3241" w:rsidRPr="00731BF8" w:rsidRDefault="009F3241" w:rsidP="00BD5A96">
      <w:pPr>
        <w:spacing w:after="0" w:line="240" w:lineRule="auto"/>
        <w:ind w:firstLine="709"/>
        <w:rPr>
          <w:rFonts w:ascii="Times New Roman" w:hAnsi="Times New Roman" w:cs="Times New Roman"/>
          <w:sz w:val="24"/>
          <w:szCs w:val="24"/>
        </w:rPr>
      </w:pPr>
    </w:p>
    <w:p w:rsidR="00387E26" w:rsidRPr="00731BF8" w:rsidRDefault="00942447" w:rsidP="00BD5A96">
      <w:pPr>
        <w:spacing w:after="0" w:line="240" w:lineRule="auto"/>
        <w:rPr>
          <w:rFonts w:ascii="Times New Roman" w:hAnsi="Times New Roman" w:cs="Times New Roman"/>
          <w:b/>
          <w:sz w:val="24"/>
          <w:szCs w:val="24"/>
        </w:rPr>
      </w:pPr>
      <w:r w:rsidRPr="00731BF8">
        <w:rPr>
          <w:rFonts w:ascii="Times New Roman" w:hAnsi="Times New Roman" w:cs="Times New Roman"/>
          <w:b/>
          <w:sz w:val="24"/>
          <w:szCs w:val="24"/>
        </w:rPr>
        <w:t xml:space="preserve">      </w:t>
      </w:r>
      <w:r w:rsidR="00387E26" w:rsidRPr="00731BF8">
        <w:rPr>
          <w:rFonts w:ascii="Times New Roman" w:hAnsi="Times New Roman" w:cs="Times New Roman"/>
          <w:b/>
          <w:sz w:val="24"/>
          <w:szCs w:val="24"/>
        </w:rPr>
        <w:t>6.</w:t>
      </w:r>
      <w:r w:rsidR="00BC6B1A" w:rsidRPr="00731BF8">
        <w:rPr>
          <w:rFonts w:ascii="Times New Roman" w:hAnsi="Times New Roman" w:cs="Times New Roman"/>
          <w:b/>
          <w:sz w:val="24"/>
          <w:szCs w:val="24"/>
        </w:rPr>
        <w:t xml:space="preserve"> </w:t>
      </w:r>
      <w:r w:rsidR="00387E26" w:rsidRPr="00731BF8">
        <w:rPr>
          <w:rFonts w:ascii="Times New Roman" w:hAnsi="Times New Roman" w:cs="Times New Roman"/>
          <w:b/>
          <w:sz w:val="24"/>
          <w:szCs w:val="24"/>
        </w:rPr>
        <w:t xml:space="preserve"> Jeudi 19 </w:t>
      </w:r>
      <w:r w:rsidR="00585D76" w:rsidRPr="00731BF8">
        <w:rPr>
          <w:rFonts w:ascii="Times New Roman" w:hAnsi="Times New Roman" w:cs="Times New Roman"/>
          <w:b/>
          <w:sz w:val="24"/>
          <w:szCs w:val="24"/>
        </w:rPr>
        <w:t xml:space="preserve">décembre </w:t>
      </w:r>
      <w:r w:rsidR="00387E26" w:rsidRPr="00731BF8">
        <w:rPr>
          <w:rFonts w:ascii="Times New Roman" w:hAnsi="Times New Roman" w:cs="Times New Roman"/>
          <w:b/>
          <w:sz w:val="24"/>
          <w:szCs w:val="24"/>
        </w:rPr>
        <w:t>2019</w:t>
      </w:r>
    </w:p>
    <w:p w:rsidR="0056287D" w:rsidRPr="00731BF8" w:rsidRDefault="0056287D" w:rsidP="00BD5A96">
      <w:pPr>
        <w:spacing w:after="0" w:line="240" w:lineRule="auto"/>
        <w:ind w:firstLine="709"/>
        <w:rPr>
          <w:rFonts w:ascii="Times New Roman" w:hAnsi="Times New Roman" w:cs="Times New Roman"/>
          <w:sz w:val="24"/>
          <w:szCs w:val="24"/>
        </w:rPr>
      </w:pPr>
      <w:r w:rsidRPr="00731BF8">
        <w:rPr>
          <w:rFonts w:ascii="Times New Roman" w:hAnsi="Times New Roman" w:cs="Times New Roman"/>
          <w:sz w:val="24"/>
          <w:szCs w:val="24"/>
        </w:rPr>
        <w:t xml:space="preserve">- </w:t>
      </w:r>
      <w:r w:rsidRPr="00731BF8">
        <w:rPr>
          <w:rFonts w:ascii="Times New Roman" w:hAnsi="Times New Roman" w:cs="Times New Roman"/>
          <w:i/>
          <w:sz w:val="24"/>
          <w:szCs w:val="24"/>
        </w:rPr>
        <w:t>Les tarifs sacrificiels du monde phénicien et punique</w:t>
      </w:r>
      <w:r w:rsidR="00511A85" w:rsidRPr="00731BF8">
        <w:rPr>
          <w:rFonts w:ascii="Times New Roman" w:hAnsi="Times New Roman" w:cs="Times New Roman"/>
          <w:i/>
          <w:sz w:val="24"/>
          <w:szCs w:val="24"/>
        </w:rPr>
        <w:t xml:space="preserve">. </w:t>
      </w:r>
      <w:r w:rsidR="00511A85" w:rsidRPr="00731BF8">
        <w:rPr>
          <w:rFonts w:ascii="Times New Roman" w:hAnsi="Times New Roman" w:cs="Times New Roman"/>
          <w:sz w:val="24"/>
          <w:szCs w:val="24"/>
        </w:rPr>
        <w:t xml:space="preserve">Corinne </w:t>
      </w:r>
      <w:r w:rsidR="00511A85" w:rsidRPr="00731BF8">
        <w:rPr>
          <w:rFonts w:ascii="Times New Roman" w:hAnsi="Times New Roman" w:cs="Times New Roman"/>
          <w:caps/>
          <w:sz w:val="24"/>
          <w:szCs w:val="24"/>
        </w:rPr>
        <w:t>Bonnet</w:t>
      </w:r>
      <w:r w:rsidR="00511A85" w:rsidRPr="00731BF8">
        <w:rPr>
          <w:rFonts w:ascii="Times New Roman" w:hAnsi="Times New Roman" w:cs="Times New Roman"/>
          <w:sz w:val="24"/>
          <w:szCs w:val="24"/>
        </w:rPr>
        <w:t xml:space="preserve"> (UT2J, PLH-</w:t>
      </w:r>
      <w:proofErr w:type="spellStart"/>
      <w:r w:rsidR="00511A85" w:rsidRPr="00731BF8">
        <w:rPr>
          <w:rFonts w:ascii="Times New Roman" w:hAnsi="Times New Roman" w:cs="Times New Roman"/>
          <w:sz w:val="24"/>
          <w:szCs w:val="24"/>
        </w:rPr>
        <w:t>Erasme</w:t>
      </w:r>
      <w:proofErr w:type="spellEnd"/>
      <w:r w:rsidR="00511A85" w:rsidRPr="00731BF8">
        <w:rPr>
          <w:rFonts w:ascii="Times New Roman" w:hAnsi="Times New Roman" w:cs="Times New Roman"/>
          <w:sz w:val="24"/>
          <w:szCs w:val="24"/>
        </w:rPr>
        <w:t>, Projet ERC MAP)</w:t>
      </w:r>
    </w:p>
    <w:p w:rsidR="0056287D" w:rsidRPr="00731BF8" w:rsidRDefault="0056287D" w:rsidP="00BD5A96">
      <w:pPr>
        <w:spacing w:after="0" w:line="240" w:lineRule="auto"/>
        <w:ind w:firstLine="709"/>
        <w:rPr>
          <w:rFonts w:ascii="Times New Roman" w:hAnsi="Times New Roman" w:cs="Times New Roman"/>
          <w:sz w:val="24"/>
          <w:szCs w:val="24"/>
        </w:rPr>
      </w:pPr>
      <w:r w:rsidRPr="00731BF8">
        <w:rPr>
          <w:rFonts w:ascii="Times New Roman" w:hAnsi="Times New Roman" w:cs="Times New Roman"/>
          <w:sz w:val="24"/>
          <w:szCs w:val="24"/>
        </w:rPr>
        <w:t xml:space="preserve">- </w:t>
      </w:r>
      <w:r w:rsidR="00511A85" w:rsidRPr="00731BF8">
        <w:rPr>
          <w:rFonts w:ascii="Times New Roman" w:hAnsi="Times New Roman" w:cs="Times New Roman"/>
          <w:i/>
          <w:sz w:val="24"/>
          <w:szCs w:val="24"/>
        </w:rPr>
        <w:t xml:space="preserve">Les tarifs sacrificiels dans le monde grec. </w:t>
      </w:r>
      <w:r w:rsidRPr="00731BF8">
        <w:rPr>
          <w:rFonts w:ascii="Times New Roman" w:hAnsi="Times New Roman" w:cs="Times New Roman"/>
          <w:sz w:val="24"/>
          <w:szCs w:val="24"/>
        </w:rPr>
        <w:t xml:space="preserve">Zoé </w:t>
      </w:r>
      <w:r w:rsidRPr="00731BF8">
        <w:rPr>
          <w:rFonts w:ascii="Times New Roman" w:hAnsi="Times New Roman" w:cs="Times New Roman"/>
          <w:caps/>
          <w:sz w:val="24"/>
          <w:szCs w:val="24"/>
        </w:rPr>
        <w:t>Pitz</w:t>
      </w:r>
      <w:r w:rsidRPr="00731BF8">
        <w:rPr>
          <w:rFonts w:ascii="Times New Roman" w:hAnsi="Times New Roman" w:cs="Times New Roman"/>
          <w:sz w:val="24"/>
          <w:szCs w:val="24"/>
        </w:rPr>
        <w:t xml:space="preserve"> (</w:t>
      </w:r>
      <w:r w:rsidR="008D507C" w:rsidRPr="00731BF8">
        <w:rPr>
          <w:rFonts w:ascii="Times New Roman" w:hAnsi="Times New Roman" w:cs="Times New Roman"/>
          <w:sz w:val="24"/>
          <w:szCs w:val="24"/>
        </w:rPr>
        <w:t xml:space="preserve">aspirante du FRS-FNRS, </w:t>
      </w:r>
      <w:r w:rsidRPr="00731BF8">
        <w:rPr>
          <w:rFonts w:ascii="Times New Roman" w:hAnsi="Times New Roman" w:cs="Times New Roman"/>
          <w:sz w:val="24"/>
          <w:szCs w:val="24"/>
        </w:rPr>
        <w:t xml:space="preserve">Université de Liège)  </w:t>
      </w:r>
    </w:p>
    <w:p w:rsidR="00382A83" w:rsidRPr="00731BF8" w:rsidRDefault="00382A83" w:rsidP="000459C3">
      <w:pPr>
        <w:rPr>
          <w:rFonts w:ascii="Times New Roman" w:hAnsi="Times New Roman" w:cs="Times New Roman"/>
          <w:sz w:val="24"/>
          <w:szCs w:val="24"/>
        </w:rPr>
      </w:pPr>
    </w:p>
    <w:p w:rsidR="00352010" w:rsidRPr="00731BF8" w:rsidRDefault="00352010" w:rsidP="000459C3">
      <w:pPr>
        <w:rPr>
          <w:rFonts w:ascii="Times New Roman" w:hAnsi="Times New Roman" w:cs="Times New Roman"/>
          <w:sz w:val="24"/>
          <w:szCs w:val="24"/>
        </w:rPr>
      </w:pPr>
    </w:p>
    <w:p w:rsidR="00874CAF" w:rsidRPr="00731BF8" w:rsidRDefault="00874CAF">
      <w:pPr>
        <w:rPr>
          <w:rFonts w:ascii="Times New Roman" w:hAnsi="Times New Roman" w:cs="Times New Roman"/>
          <w:sz w:val="24"/>
          <w:szCs w:val="24"/>
        </w:rPr>
      </w:pPr>
    </w:p>
    <w:p w:rsidR="000B2078" w:rsidRPr="00731BF8" w:rsidRDefault="000B2078">
      <w:pPr>
        <w:rPr>
          <w:rFonts w:ascii="Times New Roman" w:hAnsi="Times New Roman" w:cs="Times New Roman"/>
          <w:sz w:val="24"/>
          <w:szCs w:val="24"/>
        </w:rPr>
      </w:pPr>
    </w:p>
    <w:sectPr w:rsidR="000B2078" w:rsidRPr="00731BF8" w:rsidSect="007F2F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F3835"/>
    <w:multiLevelType w:val="hybridMultilevel"/>
    <w:tmpl w:val="4F5260D4"/>
    <w:lvl w:ilvl="0" w:tplc="058659A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7B63325"/>
    <w:multiLevelType w:val="hybridMultilevel"/>
    <w:tmpl w:val="4D308F06"/>
    <w:lvl w:ilvl="0" w:tplc="505C65A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58FD3972"/>
    <w:multiLevelType w:val="hybridMultilevel"/>
    <w:tmpl w:val="B67AE3E0"/>
    <w:lvl w:ilvl="0" w:tplc="F77C1486">
      <w:start w:val="2"/>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stylePaneFormatFilter w:val="5304"/>
  <w:defaultTabStop w:val="708"/>
  <w:hyphenationZone w:val="425"/>
  <w:characterSpacingControl w:val="doNotCompress"/>
  <w:compat>
    <w:useFELayout/>
  </w:compat>
  <w:rsids>
    <w:rsidRoot w:val="000B2078"/>
    <w:rsid w:val="000459C3"/>
    <w:rsid w:val="00074287"/>
    <w:rsid w:val="000B2078"/>
    <w:rsid w:val="000C7FAA"/>
    <w:rsid w:val="001730BD"/>
    <w:rsid w:val="001942EF"/>
    <w:rsid w:val="001D0F6A"/>
    <w:rsid w:val="00216272"/>
    <w:rsid w:val="0022038D"/>
    <w:rsid w:val="002221CC"/>
    <w:rsid w:val="00226D93"/>
    <w:rsid w:val="00266728"/>
    <w:rsid w:val="00272BC5"/>
    <w:rsid w:val="0027626E"/>
    <w:rsid w:val="0028462C"/>
    <w:rsid w:val="00342303"/>
    <w:rsid w:val="00352010"/>
    <w:rsid w:val="00360B6C"/>
    <w:rsid w:val="00382A83"/>
    <w:rsid w:val="00387E26"/>
    <w:rsid w:val="003B64E4"/>
    <w:rsid w:val="003D1BE2"/>
    <w:rsid w:val="003E3955"/>
    <w:rsid w:val="00495B92"/>
    <w:rsid w:val="004D0716"/>
    <w:rsid w:val="004F6C84"/>
    <w:rsid w:val="00511A85"/>
    <w:rsid w:val="00512B71"/>
    <w:rsid w:val="00537ECC"/>
    <w:rsid w:val="0054051C"/>
    <w:rsid w:val="0056287D"/>
    <w:rsid w:val="00570C0F"/>
    <w:rsid w:val="00585D76"/>
    <w:rsid w:val="005A5329"/>
    <w:rsid w:val="005B007F"/>
    <w:rsid w:val="005E589B"/>
    <w:rsid w:val="005E5B1B"/>
    <w:rsid w:val="00687BCA"/>
    <w:rsid w:val="006D2359"/>
    <w:rsid w:val="0070627E"/>
    <w:rsid w:val="00726C82"/>
    <w:rsid w:val="00727FC5"/>
    <w:rsid w:val="00731BF8"/>
    <w:rsid w:val="00750E3B"/>
    <w:rsid w:val="00765B47"/>
    <w:rsid w:val="007A4D55"/>
    <w:rsid w:val="007C2D51"/>
    <w:rsid w:val="007E1391"/>
    <w:rsid w:val="007F0BD3"/>
    <w:rsid w:val="007F2F3D"/>
    <w:rsid w:val="00802630"/>
    <w:rsid w:val="00821807"/>
    <w:rsid w:val="008560B8"/>
    <w:rsid w:val="008632C7"/>
    <w:rsid w:val="00874CAF"/>
    <w:rsid w:val="008D507C"/>
    <w:rsid w:val="008E4860"/>
    <w:rsid w:val="009021F5"/>
    <w:rsid w:val="0092033D"/>
    <w:rsid w:val="00942447"/>
    <w:rsid w:val="00966B3F"/>
    <w:rsid w:val="009741F7"/>
    <w:rsid w:val="009F0972"/>
    <w:rsid w:val="009F3241"/>
    <w:rsid w:val="00A34B08"/>
    <w:rsid w:val="00A46E8C"/>
    <w:rsid w:val="00AC6ABB"/>
    <w:rsid w:val="00B7115C"/>
    <w:rsid w:val="00B9313C"/>
    <w:rsid w:val="00B93994"/>
    <w:rsid w:val="00BA0FA4"/>
    <w:rsid w:val="00BA538A"/>
    <w:rsid w:val="00BB361F"/>
    <w:rsid w:val="00BC6B1A"/>
    <w:rsid w:val="00BD5A96"/>
    <w:rsid w:val="00BF0768"/>
    <w:rsid w:val="00C0714D"/>
    <w:rsid w:val="00C3259E"/>
    <w:rsid w:val="00C902F4"/>
    <w:rsid w:val="00CE6FD4"/>
    <w:rsid w:val="00D23A20"/>
    <w:rsid w:val="00D52D16"/>
    <w:rsid w:val="00D73376"/>
    <w:rsid w:val="00DD2E0A"/>
    <w:rsid w:val="00DF7557"/>
    <w:rsid w:val="00E1642B"/>
    <w:rsid w:val="00E3371D"/>
    <w:rsid w:val="00E62B18"/>
    <w:rsid w:val="00E71C04"/>
    <w:rsid w:val="00E734EA"/>
    <w:rsid w:val="00E77AD8"/>
    <w:rsid w:val="00E816DC"/>
    <w:rsid w:val="00ED73CF"/>
    <w:rsid w:val="00EE2E4D"/>
    <w:rsid w:val="00EE6ADF"/>
    <w:rsid w:val="00EF2962"/>
    <w:rsid w:val="00EF3EEA"/>
    <w:rsid w:val="00F10CFD"/>
    <w:rsid w:val="00F47F3F"/>
    <w:rsid w:val="00FC02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C04"/>
  </w:style>
  <w:style w:type="paragraph" w:styleId="Titre1">
    <w:name w:val="heading 1"/>
    <w:basedOn w:val="Normal"/>
    <w:link w:val="Titre1Car"/>
    <w:uiPriority w:val="9"/>
    <w:qFormat/>
    <w:rsid w:val="008D50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6272"/>
    <w:pPr>
      <w:ind w:left="720"/>
      <w:contextualSpacing/>
    </w:pPr>
  </w:style>
  <w:style w:type="paragraph" w:styleId="NormalWeb">
    <w:name w:val="Normal (Web)"/>
    <w:basedOn w:val="Normal"/>
    <w:uiPriority w:val="99"/>
    <w:unhideWhenUsed/>
    <w:rsid w:val="00B7115C"/>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B7115C"/>
    <w:rPr>
      <w:b/>
      <w:bCs/>
    </w:rPr>
  </w:style>
  <w:style w:type="character" w:styleId="Accentuation">
    <w:name w:val="Emphasis"/>
    <w:basedOn w:val="Policepardfaut"/>
    <w:uiPriority w:val="20"/>
    <w:qFormat/>
    <w:rsid w:val="00B7115C"/>
    <w:rPr>
      <w:i/>
      <w:iCs/>
    </w:rPr>
  </w:style>
  <w:style w:type="character" w:styleId="Lienhypertexte">
    <w:name w:val="Hyperlink"/>
    <w:basedOn w:val="Policepardfaut"/>
    <w:uiPriority w:val="99"/>
    <w:unhideWhenUsed/>
    <w:rsid w:val="0056287D"/>
    <w:rPr>
      <w:color w:val="0000FF" w:themeColor="hyperlink"/>
      <w:u w:val="single"/>
    </w:rPr>
  </w:style>
  <w:style w:type="character" w:customStyle="1" w:styleId="Titre1Car">
    <w:name w:val="Titre 1 Car"/>
    <w:basedOn w:val="Policepardfaut"/>
    <w:link w:val="Titre1"/>
    <w:uiPriority w:val="9"/>
    <w:rsid w:val="008D507C"/>
    <w:rPr>
      <w:rFonts w:ascii="Times New Roman" w:eastAsia="Times New Roman" w:hAnsi="Times New Roman" w:cs="Times New Roman"/>
      <w:b/>
      <w:bCs/>
      <w:kern w:val="36"/>
      <w:sz w:val="48"/>
      <w:szCs w:val="48"/>
    </w:rPr>
  </w:style>
  <w:style w:type="paragraph" w:styleId="Textedebulles">
    <w:name w:val="Balloon Text"/>
    <w:basedOn w:val="Normal"/>
    <w:link w:val="TextedebullesCar"/>
    <w:uiPriority w:val="99"/>
    <w:semiHidden/>
    <w:unhideWhenUsed/>
    <w:rsid w:val="00BD5A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A96"/>
    <w:rPr>
      <w:rFonts w:ascii="Tahoma" w:hAnsi="Tahoma" w:cs="Tahoma"/>
      <w:sz w:val="16"/>
      <w:szCs w:val="16"/>
    </w:rPr>
  </w:style>
  <w:style w:type="table" w:styleId="Grilledutableau">
    <w:name w:val="Table Grid"/>
    <w:basedOn w:val="TableauNormal"/>
    <w:uiPriority w:val="59"/>
    <w:rsid w:val="005B007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6272"/>
    <w:pPr>
      <w:ind w:left="720"/>
      <w:contextualSpacing/>
    </w:pPr>
  </w:style>
  <w:style w:type="paragraph" w:styleId="NormalWeb">
    <w:name w:val="Normal (Web)"/>
    <w:basedOn w:val="Normal"/>
    <w:uiPriority w:val="99"/>
    <w:semiHidden/>
    <w:unhideWhenUsed/>
    <w:rsid w:val="00B7115C"/>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B7115C"/>
    <w:rPr>
      <w:b/>
      <w:bCs/>
    </w:rPr>
  </w:style>
  <w:style w:type="character" w:styleId="Accentuation">
    <w:name w:val="Emphasis"/>
    <w:basedOn w:val="Policepardfaut"/>
    <w:uiPriority w:val="20"/>
    <w:qFormat/>
    <w:rsid w:val="00B7115C"/>
    <w:rPr>
      <w:i/>
      <w:iCs/>
    </w:rPr>
  </w:style>
  <w:style w:type="character" w:styleId="Lienhypertexte">
    <w:name w:val="Hyperlink"/>
    <w:basedOn w:val="Policepardfaut"/>
    <w:uiPriority w:val="99"/>
    <w:unhideWhenUsed/>
    <w:rsid w:val="0056287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5204033">
      <w:bodyDiv w:val="1"/>
      <w:marLeft w:val="0"/>
      <w:marRight w:val="0"/>
      <w:marTop w:val="0"/>
      <w:marBottom w:val="0"/>
      <w:divBdr>
        <w:top w:val="none" w:sz="0" w:space="0" w:color="auto"/>
        <w:left w:val="none" w:sz="0" w:space="0" w:color="auto"/>
        <w:bottom w:val="none" w:sz="0" w:space="0" w:color="auto"/>
        <w:right w:val="none" w:sz="0" w:space="0" w:color="auto"/>
      </w:divBdr>
    </w:div>
    <w:div w:id="752550569">
      <w:bodyDiv w:val="1"/>
      <w:marLeft w:val="0"/>
      <w:marRight w:val="0"/>
      <w:marTop w:val="0"/>
      <w:marBottom w:val="0"/>
      <w:divBdr>
        <w:top w:val="none" w:sz="0" w:space="0" w:color="auto"/>
        <w:left w:val="none" w:sz="0" w:space="0" w:color="auto"/>
        <w:bottom w:val="none" w:sz="0" w:space="0" w:color="auto"/>
        <w:right w:val="none" w:sz="0" w:space="0" w:color="auto"/>
      </w:divBdr>
    </w:div>
    <w:div w:id="1059865074">
      <w:bodyDiv w:val="1"/>
      <w:marLeft w:val="0"/>
      <w:marRight w:val="0"/>
      <w:marTop w:val="0"/>
      <w:marBottom w:val="0"/>
      <w:divBdr>
        <w:top w:val="none" w:sz="0" w:space="0" w:color="auto"/>
        <w:left w:val="none" w:sz="0" w:space="0" w:color="auto"/>
        <w:bottom w:val="none" w:sz="0" w:space="0" w:color="auto"/>
        <w:right w:val="none" w:sz="0" w:space="0" w:color="auto"/>
      </w:divBdr>
    </w:div>
    <w:div w:id="13868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3</Pages>
  <Words>681</Words>
  <Characters>3748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Rougier Blanc</dc:creator>
  <cp:lastModifiedBy>Sylvie Rougier Blanc</cp:lastModifiedBy>
  <cp:revision>10</cp:revision>
  <dcterms:created xsi:type="dcterms:W3CDTF">2019-08-31T09:32:00Z</dcterms:created>
  <dcterms:modified xsi:type="dcterms:W3CDTF">2019-09-02T21:20:00Z</dcterms:modified>
</cp:coreProperties>
</file>