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8BD2" w14:textId="77777777" w:rsidR="00DC539B" w:rsidRPr="00922105" w:rsidRDefault="00DC539B" w:rsidP="00D110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mallCaps/>
          <w:sz w:val="40"/>
          <w:szCs w:val="40"/>
          <w:lang w:eastAsia="en-US"/>
        </w:rPr>
      </w:pPr>
      <w:r w:rsidRPr="00922105">
        <w:rPr>
          <w:rFonts w:ascii="Arial" w:hAnsi="Arial" w:cs="Arial"/>
          <w:b/>
          <w:bCs/>
          <w:smallCaps/>
          <w:sz w:val="40"/>
          <w:szCs w:val="40"/>
          <w:lang w:eastAsia="en-US"/>
        </w:rPr>
        <w:t>Prendre les Anciens au mot :</w:t>
      </w:r>
    </w:p>
    <w:p w14:paraId="3D1FD5C6" w14:textId="77777777" w:rsidR="00D110E8" w:rsidRPr="00922105" w:rsidRDefault="00111D74" w:rsidP="00D110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mallCaps/>
          <w:sz w:val="40"/>
          <w:szCs w:val="40"/>
          <w:lang w:eastAsia="en-US"/>
        </w:rPr>
      </w:pPr>
      <w:r w:rsidRPr="00922105">
        <w:rPr>
          <w:rFonts w:ascii="Arial" w:hAnsi="Arial" w:cs="Arial"/>
          <w:b/>
          <w:bCs/>
          <w:smallCaps/>
          <w:sz w:val="40"/>
          <w:szCs w:val="40"/>
          <w:lang w:eastAsia="en-US"/>
        </w:rPr>
        <w:t>ce que l’antiquité fait à la modernité</w:t>
      </w:r>
    </w:p>
    <w:p w14:paraId="0958E8A5" w14:textId="77777777" w:rsidR="00DC539B" w:rsidRPr="00172213" w:rsidRDefault="00DC539B" w:rsidP="00D110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mallCaps/>
          <w:sz w:val="6"/>
          <w:szCs w:val="28"/>
          <w:lang w:eastAsia="en-US"/>
        </w:rPr>
      </w:pPr>
    </w:p>
    <w:p w14:paraId="32E1C202" w14:textId="77777777" w:rsidR="00FD5245" w:rsidRPr="00B854B9" w:rsidRDefault="00FD5245" w:rsidP="00FD5245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E36C0A" w:themeColor="accent6" w:themeShade="BF"/>
          <w:sz w:val="36"/>
          <w:lang w:eastAsia="en-US"/>
        </w:rPr>
      </w:pPr>
      <w:r w:rsidRPr="00B854B9">
        <w:rPr>
          <w:rFonts w:ascii="Arial" w:hAnsi="Arial" w:cs="Arial"/>
          <w:b/>
          <w:bCs/>
          <w:color w:val="E36C0A" w:themeColor="accent6" w:themeShade="BF"/>
          <w:sz w:val="36"/>
          <w:lang w:eastAsia="en-US"/>
        </w:rPr>
        <w:t>« Antiquité, territoire des écarts »</w:t>
      </w:r>
    </w:p>
    <w:p w14:paraId="19DC85D2" w14:textId="77777777" w:rsidR="00D110E8" w:rsidRPr="00B854B9" w:rsidRDefault="00D110E8" w:rsidP="00D110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2"/>
          <w:lang w:eastAsia="en-US"/>
        </w:rPr>
      </w:pPr>
    </w:p>
    <w:p w14:paraId="3C067A84" w14:textId="77777777" w:rsidR="00D110E8" w:rsidRPr="008A5C6C" w:rsidRDefault="00D110E8" w:rsidP="00D110E8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18"/>
          <w:lang w:eastAsia="en-US"/>
        </w:rPr>
      </w:pPr>
      <w:r w:rsidRPr="008A5C6C">
        <w:rPr>
          <w:rFonts w:ascii="Arial" w:hAnsi="Arial" w:cs="Arial"/>
          <w:sz w:val="18"/>
          <w:lang w:eastAsia="en-US"/>
        </w:rPr>
        <w:t xml:space="preserve">Sandra </w:t>
      </w:r>
      <w:r w:rsidR="00B854B9" w:rsidRPr="008A5C6C">
        <w:rPr>
          <w:rFonts w:ascii="Arial" w:hAnsi="Arial" w:cs="Arial"/>
          <w:sz w:val="18"/>
          <w:lang w:eastAsia="en-US"/>
        </w:rPr>
        <w:t>BOEHRINGER</w:t>
      </w:r>
      <w:r w:rsidRPr="008A5C6C">
        <w:rPr>
          <w:rFonts w:ascii="Arial" w:hAnsi="Arial" w:cs="Arial"/>
          <w:sz w:val="18"/>
          <w:lang w:eastAsia="en-US"/>
        </w:rPr>
        <w:t xml:space="preserve">, </w:t>
      </w:r>
      <w:r w:rsidR="00117D28">
        <w:rPr>
          <w:rFonts w:ascii="Arial" w:hAnsi="Arial" w:cs="Arial"/>
          <w:sz w:val="18"/>
          <w:lang w:eastAsia="en-US"/>
        </w:rPr>
        <w:t>Romain BRETHES</w:t>
      </w:r>
      <w:r w:rsidRPr="008A5C6C">
        <w:rPr>
          <w:rFonts w:ascii="Arial" w:hAnsi="Arial" w:cs="Arial"/>
          <w:sz w:val="18"/>
          <w:lang w:eastAsia="en-US"/>
        </w:rPr>
        <w:t xml:space="preserve">, Claude </w:t>
      </w:r>
      <w:r w:rsidR="00B854B9" w:rsidRPr="008A5C6C">
        <w:rPr>
          <w:rFonts w:ascii="Arial" w:hAnsi="Arial" w:cs="Arial"/>
          <w:sz w:val="18"/>
          <w:lang w:eastAsia="en-US"/>
        </w:rPr>
        <w:t>CALAME</w:t>
      </w:r>
      <w:r w:rsidRPr="008A5C6C">
        <w:rPr>
          <w:rFonts w:ascii="Arial" w:hAnsi="Arial" w:cs="Arial"/>
          <w:sz w:val="18"/>
          <w:lang w:eastAsia="en-US"/>
        </w:rPr>
        <w:t xml:space="preserve">, Florence </w:t>
      </w:r>
      <w:r w:rsidR="00B854B9" w:rsidRPr="008A5C6C">
        <w:rPr>
          <w:rFonts w:ascii="Arial" w:hAnsi="Arial" w:cs="Arial"/>
          <w:sz w:val="18"/>
          <w:lang w:eastAsia="en-US"/>
        </w:rPr>
        <w:t>DUPONT</w:t>
      </w:r>
      <w:r w:rsidR="00575A8C">
        <w:rPr>
          <w:rFonts w:ascii="Arial" w:hAnsi="Arial" w:cs="Arial"/>
          <w:sz w:val="18"/>
          <w:lang w:eastAsia="en-US"/>
        </w:rPr>
        <w:t xml:space="preserve">, </w:t>
      </w:r>
      <w:r w:rsidR="00117D28">
        <w:rPr>
          <w:rFonts w:ascii="Arial" w:hAnsi="Arial" w:cs="Arial"/>
          <w:sz w:val="18"/>
          <w:lang w:eastAsia="en-US"/>
        </w:rPr>
        <w:t>Tristan MAUFFREY</w:t>
      </w:r>
    </w:p>
    <w:p w14:paraId="5F9700C1" w14:textId="6F8D4AD5" w:rsidR="003C38F3" w:rsidRPr="003C38F3" w:rsidRDefault="00C76D20" w:rsidP="003C38F3">
      <w:pPr>
        <w:shd w:val="clear" w:color="auto" w:fill="FFFFFF"/>
        <w:spacing w:line="0" w:lineRule="auto"/>
        <w:ind w:firstLine="0"/>
        <w:jc w:val="left"/>
        <w:rPr>
          <w:rFonts w:ascii="pg-1ffc" w:hAnsi="pg-1ffc"/>
          <w:color w:val="000000"/>
          <w:sz w:val="48"/>
          <w:szCs w:val="48"/>
          <w:lang w:eastAsia="en-GB"/>
        </w:rPr>
      </w:pPr>
      <w:proofErr w:type="spellStart"/>
      <w:proofErr w:type="gramStart"/>
      <w:r>
        <w:rPr>
          <w:rFonts w:ascii="pg-1ffc" w:hAnsi="pg-1ffc"/>
          <w:color w:val="000000"/>
          <w:sz w:val="48"/>
          <w:szCs w:val="48"/>
          <w:lang w:eastAsia="en-GB"/>
        </w:rPr>
        <w:t>rer</w:t>
      </w:r>
      <w:bookmarkStart w:id="0" w:name="_GoBack"/>
      <w:bookmarkEnd w:id="0"/>
      <w:proofErr w:type="spellEnd"/>
      <w:proofErr w:type="gramEnd"/>
    </w:p>
    <w:p w14:paraId="3F04CE0C" w14:textId="77777777" w:rsidR="003C38F3" w:rsidRDefault="003C38F3" w:rsidP="003C38F3">
      <w:pPr>
        <w:shd w:val="clear" w:color="auto" w:fill="FFFFFF"/>
        <w:ind w:firstLine="0"/>
        <w:jc w:val="center"/>
        <w:rPr>
          <w:rFonts w:ascii="Arial" w:hAnsi="Arial" w:cs="Arial"/>
          <w:b/>
          <w:color w:val="000000"/>
          <w:sz w:val="18"/>
          <w:szCs w:val="18"/>
          <w:lang w:eastAsia="en-GB"/>
        </w:rPr>
      </w:pPr>
    </w:p>
    <w:p w14:paraId="36616559" w14:textId="77777777" w:rsidR="003C38F3" w:rsidRPr="003C38F3" w:rsidRDefault="003C38F3" w:rsidP="003C38F3">
      <w:pPr>
        <w:shd w:val="clear" w:color="auto" w:fill="FFFFFF"/>
        <w:ind w:firstLine="0"/>
        <w:jc w:val="center"/>
        <w:rPr>
          <w:rFonts w:ascii="Arial" w:hAnsi="Arial" w:cs="Arial"/>
          <w:b/>
          <w:color w:val="000000"/>
          <w:sz w:val="18"/>
          <w:szCs w:val="18"/>
          <w:lang w:eastAsia="en-GB"/>
        </w:rPr>
      </w:pPr>
      <w:r w:rsidRPr="003C38F3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EHESS (Centre </w:t>
      </w:r>
      <w:proofErr w:type="spellStart"/>
      <w:r w:rsidRPr="003C38F3">
        <w:rPr>
          <w:rFonts w:ascii="Arial" w:hAnsi="Arial" w:cs="Arial"/>
          <w:b/>
          <w:color w:val="000000"/>
          <w:sz w:val="18"/>
          <w:szCs w:val="18"/>
          <w:lang w:eastAsia="en-GB"/>
        </w:rPr>
        <w:t>AnHiMA</w:t>
      </w:r>
      <w:proofErr w:type="spellEnd"/>
      <w:r w:rsidRPr="003C38F3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et CRAL)</w:t>
      </w:r>
    </w:p>
    <w:p w14:paraId="5179C9A5" w14:textId="77777777" w:rsidR="0078147C" w:rsidRPr="0078147C" w:rsidRDefault="0078147C" w:rsidP="0078147C">
      <w:pPr>
        <w:shd w:val="clear" w:color="auto" w:fill="FFFFFF"/>
        <w:ind w:firstLine="0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8398F44" w14:textId="77777777" w:rsidR="0078147C" w:rsidRPr="0078147C" w:rsidRDefault="0078147C" w:rsidP="003C38F3">
      <w:pPr>
        <w:shd w:val="clear" w:color="auto" w:fill="FFFFFF"/>
        <w:ind w:left="284" w:right="260" w:firstLine="424"/>
        <w:rPr>
          <w:rFonts w:ascii="Arial" w:hAnsi="Arial" w:cs="Arial"/>
          <w:color w:val="000000"/>
          <w:sz w:val="18"/>
          <w:szCs w:val="18"/>
          <w:lang w:eastAsia="en-GB"/>
        </w:rPr>
      </w:pP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L’Antiquité  gréco-romaine nous tend des pièges conceptuels et culturels : les termes grecs ou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 xml:space="preserve">latins, comme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theatron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muthos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religio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eros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philosophia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fabula,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res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publica</w:t>
      </w:r>
      <w:proofErr w:type="spellEnd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 xml:space="preserve">, </w:t>
      </w:r>
      <w:proofErr w:type="spellStart"/>
      <w:r w:rsidRPr="0078147C">
        <w:rPr>
          <w:rFonts w:ascii="Arial" w:hAnsi="Arial" w:cs="Arial"/>
          <w:i/>
          <w:color w:val="000000"/>
          <w:sz w:val="18"/>
          <w:szCs w:val="18"/>
          <w:lang w:eastAsia="en-GB"/>
        </w:rPr>
        <w:t>demokratia</w:t>
      </w:r>
      <w:proofErr w:type="spellEnd"/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, n’avaient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ni le sens ni les emplois que nous donnons aujourd’hui à théâtre, mythe, érotisme, philosophie, fable,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république ou démocratie. L’identité formelle entre les termes anciens d’un côté, français de l’autre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donne l’illusion que nous pouvons les utiliser sans précaution, sans traduction anthropologique. Ils ont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fini par renvoyer à des concepts anhistoriques, souvent présentés comme des catégories universelles.</w:t>
      </w:r>
    </w:p>
    <w:p w14:paraId="6339F2C0" w14:textId="77777777" w:rsidR="0078147C" w:rsidRDefault="0078147C" w:rsidP="003C38F3">
      <w:pPr>
        <w:shd w:val="clear" w:color="auto" w:fill="FFFFFF"/>
        <w:ind w:left="284" w:right="260" w:firstLine="424"/>
        <w:rPr>
          <w:rFonts w:ascii="Arial" w:hAnsi="Arial" w:cs="Arial"/>
          <w:color w:val="000000"/>
          <w:sz w:val="18"/>
          <w:szCs w:val="18"/>
          <w:lang w:eastAsia="en-GB"/>
        </w:rPr>
      </w:pP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On s’intéressera donc aux pratiques discursives correspondant à l’usage de ces mots, puis aux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réalités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sociales   auxquelles   ces   termes   renvoient,   grâce   à   une   approche   croisant   les   acquis   de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l’anthropologie, de la sociologie et de la linguistique pragmatique de l’énonciation, en rompant avec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les habituelles analyses textuelles. On pourra ainsi revisiter les savoirs que ces pratiques antiques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construisent   dans   leurs   contextes   historiques   et culturels   propres.  Pratiquer   l’écart   ne   vise   pas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seulement à mesurer la distance anthropologique qui sépare modernité et Antiquité, mais aussi, à partir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78147C">
        <w:rPr>
          <w:rFonts w:ascii="Arial" w:hAnsi="Arial" w:cs="Arial"/>
          <w:color w:val="000000"/>
          <w:sz w:val="18"/>
          <w:szCs w:val="18"/>
          <w:lang w:eastAsia="en-GB"/>
        </w:rPr>
        <w:t>de là, à jeter un regard critique sur la modernité.</w:t>
      </w:r>
    </w:p>
    <w:p w14:paraId="4122A1CB" w14:textId="77777777" w:rsidR="0078147C" w:rsidRPr="0078147C" w:rsidRDefault="0078147C" w:rsidP="0078147C">
      <w:pPr>
        <w:shd w:val="clear" w:color="auto" w:fill="FFFFFF"/>
        <w:ind w:firstLine="708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68A5ADC1" w14:textId="59002771" w:rsidR="00607842" w:rsidRPr="003B2E06" w:rsidRDefault="000C1E35" w:rsidP="0078147C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b/>
          <w:sz w:val="40"/>
          <w:szCs w:val="40"/>
          <w:lang w:eastAsia="en-US"/>
        </w:rPr>
      </w:pPr>
      <w:r w:rsidRPr="003B2E06">
        <w:rPr>
          <w:rFonts w:ascii="Arial" w:hAnsi="Arial" w:cs="Arial"/>
          <w:b/>
          <w:smallCaps/>
          <w:sz w:val="40"/>
          <w:szCs w:val="40"/>
          <w:lang w:eastAsia="en-US"/>
        </w:rPr>
        <w:t>Sém</w:t>
      </w:r>
      <w:r w:rsidR="00DF73C3" w:rsidRPr="003B2E06">
        <w:rPr>
          <w:rFonts w:ascii="Arial" w:hAnsi="Arial" w:cs="Arial"/>
          <w:b/>
          <w:smallCaps/>
          <w:sz w:val="40"/>
          <w:szCs w:val="40"/>
          <w:lang w:eastAsia="en-US"/>
        </w:rPr>
        <w:t xml:space="preserve">inaire </w:t>
      </w:r>
      <w:r w:rsidR="00F42F9E" w:rsidRPr="003B2E06">
        <w:rPr>
          <w:rFonts w:ascii="Arial" w:hAnsi="Arial" w:cs="Arial"/>
          <w:b/>
          <w:sz w:val="40"/>
          <w:szCs w:val="40"/>
          <w:lang w:eastAsia="en-US"/>
        </w:rPr>
        <w:t xml:space="preserve">du </w:t>
      </w:r>
      <w:r w:rsidR="00DF73C3" w:rsidRPr="003B2E06">
        <w:rPr>
          <w:rFonts w:ascii="Arial" w:hAnsi="Arial" w:cs="Arial"/>
          <w:b/>
          <w:sz w:val="40"/>
          <w:szCs w:val="40"/>
          <w:lang w:eastAsia="en-US"/>
        </w:rPr>
        <w:t xml:space="preserve">mercredi </w:t>
      </w:r>
      <w:r w:rsidR="00C76D20" w:rsidRPr="003B2E06">
        <w:rPr>
          <w:rFonts w:ascii="Arial" w:hAnsi="Arial" w:cs="Arial"/>
          <w:b/>
          <w:sz w:val="40"/>
          <w:szCs w:val="40"/>
          <w:lang w:eastAsia="en-US"/>
        </w:rPr>
        <w:t>8</w:t>
      </w:r>
      <w:r w:rsidR="00650991" w:rsidRPr="003B2E06">
        <w:rPr>
          <w:rFonts w:ascii="Arial" w:hAnsi="Arial" w:cs="Arial"/>
          <w:b/>
          <w:sz w:val="40"/>
          <w:szCs w:val="40"/>
          <w:lang w:eastAsia="en-US"/>
        </w:rPr>
        <w:t xml:space="preserve"> </w:t>
      </w:r>
      <w:r w:rsidR="00C76D20" w:rsidRPr="003B2E06">
        <w:rPr>
          <w:rFonts w:ascii="Arial" w:hAnsi="Arial" w:cs="Arial"/>
          <w:b/>
          <w:sz w:val="40"/>
          <w:szCs w:val="40"/>
          <w:lang w:eastAsia="en-US"/>
        </w:rPr>
        <w:t>février</w:t>
      </w:r>
      <w:r w:rsidR="00F42F9E" w:rsidRPr="003B2E06">
        <w:rPr>
          <w:rFonts w:ascii="Arial" w:hAnsi="Arial" w:cs="Arial"/>
          <w:b/>
          <w:sz w:val="40"/>
          <w:szCs w:val="40"/>
          <w:lang w:eastAsia="en-US"/>
        </w:rPr>
        <w:t xml:space="preserve"> </w:t>
      </w:r>
      <w:r w:rsidRPr="003B2E06">
        <w:rPr>
          <w:rFonts w:ascii="Arial" w:hAnsi="Arial" w:cs="Arial"/>
          <w:b/>
          <w:sz w:val="40"/>
          <w:szCs w:val="40"/>
          <w:lang w:eastAsia="en-US"/>
        </w:rPr>
        <w:t>de 1</w:t>
      </w:r>
      <w:r w:rsidR="00171574" w:rsidRPr="003B2E06">
        <w:rPr>
          <w:rFonts w:ascii="Arial" w:hAnsi="Arial" w:cs="Arial"/>
          <w:b/>
          <w:sz w:val="40"/>
          <w:szCs w:val="40"/>
          <w:lang w:eastAsia="en-US"/>
        </w:rPr>
        <w:t>7</w:t>
      </w:r>
      <w:r w:rsidR="00FE5094" w:rsidRPr="003B2E06">
        <w:rPr>
          <w:rFonts w:ascii="Arial" w:hAnsi="Arial" w:cs="Arial"/>
          <w:b/>
          <w:sz w:val="40"/>
          <w:szCs w:val="40"/>
          <w:lang w:eastAsia="en-US"/>
        </w:rPr>
        <w:t xml:space="preserve"> </w:t>
      </w:r>
      <w:r w:rsidRPr="003B2E06">
        <w:rPr>
          <w:rFonts w:ascii="Arial" w:hAnsi="Arial" w:cs="Arial"/>
          <w:b/>
          <w:sz w:val="40"/>
          <w:szCs w:val="40"/>
          <w:lang w:eastAsia="en-US"/>
        </w:rPr>
        <w:t xml:space="preserve">h à </w:t>
      </w:r>
      <w:r w:rsidR="00171574" w:rsidRPr="003B2E06">
        <w:rPr>
          <w:rFonts w:ascii="Arial" w:hAnsi="Arial" w:cs="Arial"/>
          <w:b/>
          <w:sz w:val="40"/>
          <w:szCs w:val="40"/>
          <w:lang w:eastAsia="en-US"/>
        </w:rPr>
        <w:t>19</w:t>
      </w:r>
      <w:r w:rsidRPr="003B2E06">
        <w:rPr>
          <w:rFonts w:ascii="Arial" w:hAnsi="Arial" w:cs="Arial"/>
          <w:b/>
          <w:sz w:val="40"/>
          <w:szCs w:val="40"/>
          <w:lang w:eastAsia="en-US"/>
        </w:rPr>
        <w:t xml:space="preserve"> h</w:t>
      </w:r>
    </w:p>
    <w:p w14:paraId="3707AA1E" w14:textId="77777777" w:rsidR="00DF73C3" w:rsidRPr="003B2E06" w:rsidRDefault="000C1E35" w:rsidP="0086208D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:lang w:eastAsia="en-US"/>
        </w:rPr>
      </w:pPr>
      <w:r w:rsidRPr="003B2E06">
        <w:rPr>
          <w:rFonts w:ascii="Arial" w:hAnsi="Arial" w:cs="Arial"/>
          <w:b/>
          <w:color w:val="E36C0A" w:themeColor="accent6" w:themeShade="BF"/>
          <w:sz w:val="32"/>
          <w:szCs w:val="32"/>
          <w:lang w:eastAsia="en-US"/>
        </w:rPr>
        <w:t>EHESS, 96 Bd Raspail, 75006 Paris</w:t>
      </w:r>
      <w:r w:rsidR="00DF73C3" w:rsidRPr="003B2E06">
        <w:rPr>
          <w:rFonts w:ascii="Arial" w:hAnsi="Arial" w:cs="Arial"/>
          <w:b/>
          <w:color w:val="E36C0A" w:themeColor="accent6" w:themeShade="BF"/>
          <w:sz w:val="32"/>
          <w:szCs w:val="32"/>
          <w:lang w:eastAsia="en-US"/>
        </w:rPr>
        <w:t>, Salle Lombard</w:t>
      </w:r>
    </w:p>
    <w:p w14:paraId="3C16150B" w14:textId="77777777" w:rsidR="00F42F9E" w:rsidRDefault="000C1E35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sz w:val="28"/>
          <w:lang w:eastAsia="en-US"/>
        </w:rPr>
      </w:pPr>
      <w:r w:rsidRPr="00C56018">
        <w:rPr>
          <w:rFonts w:ascii="Arial" w:hAnsi="Arial" w:cs="Arial"/>
          <w:sz w:val="28"/>
          <w:lang w:eastAsia="en-US"/>
        </w:rPr>
        <w:t>(M</w:t>
      </w:r>
      <w:r w:rsidRPr="00C56018">
        <w:rPr>
          <w:rFonts w:ascii="Arial" w:hAnsi="Arial" w:cs="Arial"/>
          <w:sz w:val="28"/>
          <w:vertAlign w:val="superscript"/>
          <w:lang w:eastAsia="en-US"/>
        </w:rPr>
        <w:t>o</w:t>
      </w:r>
      <w:r w:rsidRPr="00C56018">
        <w:rPr>
          <w:rFonts w:ascii="Arial" w:hAnsi="Arial" w:cs="Arial"/>
          <w:sz w:val="28"/>
          <w:lang w:eastAsia="en-US"/>
        </w:rPr>
        <w:t xml:space="preserve"> Saint-Placide ou Notre-Dame-des-Champs)</w:t>
      </w:r>
    </w:p>
    <w:p w14:paraId="2AAC942D" w14:textId="319E6CE0" w:rsidR="00C76D20" w:rsidRPr="003B2E06" w:rsidRDefault="003B2E06" w:rsidP="00C76D20">
      <w:pPr>
        <w:tabs>
          <w:tab w:val="left" w:pos="0"/>
        </w:tabs>
        <w:jc w:val="center"/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</w:pPr>
      <w:proofErr w:type="gramStart"/>
      <w:r w:rsidRPr="003B2E06"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>en</w:t>
      </w:r>
      <w:proofErr w:type="gramEnd"/>
      <w:r w:rsidRPr="003B2E06"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 xml:space="preserve"> raison de travaux,</w:t>
      </w:r>
      <w:r w:rsidR="00C76D20" w:rsidRPr="003B2E06"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 xml:space="preserve"> acc</w:t>
      </w:r>
      <w:r w:rsidRPr="003B2E06"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 xml:space="preserve">ès par le </w:t>
      </w:r>
      <w:r w:rsidR="00C76D20" w:rsidRPr="003B2E06"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>19 Rue Notre-Dame-des-</w:t>
      </w:r>
      <w:r>
        <w:rPr>
          <w:rFonts w:ascii="Helvetica" w:hAnsi="Helvetica"/>
          <w:b/>
          <w:color w:val="C0504D" w:themeColor="accent2"/>
          <w:sz w:val="36"/>
          <w:szCs w:val="36"/>
          <w:vertAlign w:val="superscript"/>
        </w:rPr>
        <w:t>Champs</w:t>
      </w:r>
    </w:p>
    <w:p w14:paraId="36322029" w14:textId="77777777" w:rsidR="00DA59B5" w:rsidRPr="00C56018" w:rsidRDefault="00DA59B5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sz w:val="28"/>
          <w:lang w:eastAsia="en-US"/>
        </w:rPr>
      </w:pPr>
    </w:p>
    <w:p w14:paraId="329E99E2" w14:textId="1A7CC531" w:rsidR="00DA59B5" w:rsidRPr="00C76D20" w:rsidRDefault="00D009FB" w:rsidP="00C76D20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b/>
          <w:sz w:val="44"/>
          <w:szCs w:val="44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>Claude CALAME</w:t>
      </w:r>
      <w:r w:rsidR="00DA59B5" w:rsidRPr="00DA59B5">
        <w:rPr>
          <w:rFonts w:ascii="Arial" w:hAnsi="Arial" w:cs="Arial"/>
          <w:b/>
          <w:sz w:val="44"/>
          <w:szCs w:val="44"/>
          <w:lang w:eastAsia="en-US"/>
        </w:rPr>
        <w:t xml:space="preserve"> </w:t>
      </w:r>
    </w:p>
    <w:p w14:paraId="648FA516" w14:textId="7DAF3D24" w:rsidR="00172213" w:rsidRDefault="00D009FB" w:rsidP="00C56018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b/>
          <w:sz w:val="28"/>
          <w:lang w:eastAsia="en-US"/>
        </w:rPr>
      </w:pPr>
      <w:r>
        <w:rPr>
          <w:rFonts w:ascii="Arial" w:hAnsi="Arial" w:cs="Arial"/>
          <w:b/>
          <w:sz w:val="28"/>
          <w:lang w:eastAsia="en-US"/>
        </w:rPr>
        <w:t>EHESS</w:t>
      </w:r>
    </w:p>
    <w:p w14:paraId="3FA5AD5C" w14:textId="77777777" w:rsidR="00C76D20" w:rsidRPr="00C56018" w:rsidRDefault="00C76D20" w:rsidP="00C56018">
      <w:pPr>
        <w:widowControl w:val="0"/>
        <w:shd w:val="clear" w:color="auto" w:fill="FFFFFF" w:themeFill="background1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b/>
          <w:sz w:val="20"/>
        </w:rPr>
      </w:pPr>
    </w:p>
    <w:p w14:paraId="00B22A1C" w14:textId="79412DE5" w:rsidR="00C76D20" w:rsidRDefault="00421E97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Times" w:hAnsi="Times"/>
          <w:b/>
          <w:sz w:val="36"/>
          <w:szCs w:val="36"/>
        </w:rPr>
      </w:pPr>
      <w:r>
        <w:rPr>
          <w:rFonts w:ascii="Arial Narrow" w:hAnsi="Arial Narrow" w:cs="Arial"/>
          <w:b/>
          <w:spacing w:val="30"/>
          <w:sz w:val="36"/>
          <w:szCs w:val="36"/>
        </w:rPr>
        <w:t>« </w:t>
      </w:r>
      <w:proofErr w:type="spellStart"/>
      <w:r w:rsidR="00C76D20" w:rsidRPr="00C76D20">
        <w:rPr>
          <w:rFonts w:ascii="Times" w:hAnsi="Times"/>
          <w:b/>
          <w:i/>
          <w:sz w:val="36"/>
          <w:szCs w:val="36"/>
        </w:rPr>
        <w:t>Religio</w:t>
      </w:r>
      <w:proofErr w:type="spellEnd"/>
      <w:r w:rsidR="00C76D20" w:rsidRPr="00C76D20">
        <w:rPr>
          <w:rFonts w:ascii="Times" w:hAnsi="Times"/>
          <w:b/>
          <w:sz w:val="36"/>
          <w:szCs w:val="36"/>
        </w:rPr>
        <w:t xml:space="preserve"> et</w:t>
      </w:r>
      <w:r w:rsidR="00C76D20">
        <w:rPr>
          <w:rFonts w:ascii="Times" w:hAnsi="Times"/>
          <w:b/>
          <w:sz w:val="36"/>
          <w:szCs w:val="36"/>
        </w:rPr>
        <w:t xml:space="preserve"> religion :</w:t>
      </w:r>
    </w:p>
    <w:p w14:paraId="45EBFAB1" w14:textId="77777777" w:rsidR="00C76D20" w:rsidRDefault="00C76D20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Times" w:hAnsi="Times"/>
          <w:b/>
          <w:sz w:val="36"/>
          <w:szCs w:val="36"/>
        </w:rPr>
      </w:pPr>
      <w:proofErr w:type="gramStart"/>
      <w:r>
        <w:rPr>
          <w:rFonts w:ascii="Times" w:hAnsi="Times"/>
          <w:b/>
          <w:sz w:val="36"/>
          <w:szCs w:val="36"/>
        </w:rPr>
        <w:t>entre</w:t>
      </w:r>
      <w:proofErr w:type="gramEnd"/>
      <w:r>
        <w:rPr>
          <w:rFonts w:ascii="Times" w:hAnsi="Times"/>
          <w:b/>
          <w:sz w:val="36"/>
          <w:szCs w:val="36"/>
        </w:rPr>
        <w:t xml:space="preserve"> dogme </w:t>
      </w:r>
      <w:proofErr w:type="spellStart"/>
      <w:r>
        <w:rPr>
          <w:rFonts w:ascii="Times" w:hAnsi="Times"/>
          <w:b/>
          <w:sz w:val="36"/>
          <w:szCs w:val="36"/>
        </w:rPr>
        <w:t>christianocentré</w:t>
      </w:r>
      <w:proofErr w:type="spellEnd"/>
      <w:r>
        <w:rPr>
          <w:rFonts w:ascii="Times" w:hAnsi="Times"/>
          <w:b/>
          <w:sz w:val="36"/>
          <w:szCs w:val="36"/>
        </w:rPr>
        <w:t xml:space="preserve"> </w:t>
      </w:r>
    </w:p>
    <w:p w14:paraId="74D95BC0" w14:textId="740945CA" w:rsidR="00F42F9E" w:rsidRPr="00C76D20" w:rsidRDefault="00C76D20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 Narrow" w:hAnsi="Arial Narrow" w:cs="Arial"/>
          <w:b/>
          <w:color w:val="000000"/>
          <w:sz w:val="36"/>
          <w:szCs w:val="36"/>
          <w:shd w:val="clear" w:color="auto" w:fill="FFFFFF"/>
        </w:rPr>
      </w:pPr>
      <w:proofErr w:type="gramStart"/>
      <w:r>
        <w:rPr>
          <w:rFonts w:ascii="Times" w:hAnsi="Times"/>
          <w:b/>
          <w:sz w:val="36"/>
          <w:szCs w:val="36"/>
        </w:rPr>
        <w:t>e</w:t>
      </w:r>
      <w:r w:rsidRPr="00C76D20">
        <w:rPr>
          <w:rFonts w:ascii="Times" w:hAnsi="Times"/>
          <w:b/>
          <w:sz w:val="36"/>
          <w:szCs w:val="36"/>
        </w:rPr>
        <w:t>t</w:t>
      </w:r>
      <w:proofErr w:type="gramEnd"/>
      <w:r w:rsidRPr="00C76D20">
        <w:rPr>
          <w:rFonts w:ascii="Times" w:hAnsi="Times"/>
          <w:b/>
          <w:sz w:val="36"/>
          <w:szCs w:val="36"/>
        </w:rPr>
        <w:t xml:space="preserve"> relativisme anthropologique </w:t>
      </w:r>
      <w:r w:rsidR="00DA59B5" w:rsidRPr="00C76D20">
        <w:rPr>
          <w:rFonts w:ascii="Arial Narrow" w:hAnsi="Arial Narrow" w:cs="Arial"/>
          <w:b/>
          <w:spacing w:val="30"/>
          <w:sz w:val="36"/>
          <w:szCs w:val="36"/>
        </w:rPr>
        <w:t>»</w:t>
      </w:r>
    </w:p>
    <w:p w14:paraId="0261124D" w14:textId="77777777" w:rsidR="002008F4" w:rsidRPr="002008F4" w:rsidRDefault="002008F4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 Narrow" w:hAnsi="Arial Narrow" w:cs="Arial"/>
          <w:b/>
          <w:spacing w:val="30"/>
          <w:sz w:val="20"/>
          <w:szCs w:val="20"/>
        </w:rPr>
      </w:pPr>
    </w:p>
    <w:p w14:paraId="51A1D4A7" w14:textId="4DB510D3" w:rsidR="0078147C" w:rsidRPr="003F2413" w:rsidRDefault="002008F4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Optima ExtraBlack" w:hAnsi="Optima ExtraBlack" w:cs="Optima ExtraBlack"/>
          <w:strike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Discutant :</w:t>
      </w:r>
      <w:r w:rsidR="00FE3254">
        <w:rPr>
          <w:rFonts w:ascii="Arial" w:hAnsi="Arial" w:cs="Arial"/>
          <w:sz w:val="28"/>
          <w:szCs w:val="28"/>
          <w:lang w:eastAsia="en-US"/>
        </w:rPr>
        <w:t xml:space="preserve"> </w:t>
      </w:r>
      <w:r w:rsidR="00FE3254" w:rsidRPr="00F32F4C">
        <w:rPr>
          <w:rFonts w:ascii="Arial" w:hAnsi="Arial" w:cs="Arial"/>
          <w:b/>
          <w:sz w:val="36"/>
          <w:szCs w:val="36"/>
          <w:lang w:eastAsia="en-US"/>
        </w:rPr>
        <w:t>Erwan DIANTEILL</w:t>
      </w:r>
      <w:r w:rsidR="00FE3254" w:rsidRPr="00FE3254">
        <w:rPr>
          <w:rFonts w:ascii="Arial" w:hAnsi="Arial" w:cs="Arial"/>
          <w:sz w:val="32"/>
          <w:szCs w:val="32"/>
          <w:lang w:eastAsia="en-US"/>
        </w:rPr>
        <w:t xml:space="preserve"> (Université Paris Descartes)</w:t>
      </w:r>
      <w:r w:rsidR="00FE3254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4E63418A" w14:textId="77777777" w:rsidR="00C76D20" w:rsidRDefault="00C76D20" w:rsidP="00782226">
      <w:pPr>
        <w:widowControl w:val="0"/>
        <w:autoSpaceDE w:val="0"/>
        <w:autoSpaceDN w:val="0"/>
        <w:adjustRightInd w:val="0"/>
        <w:ind w:left="284" w:right="260" w:firstLine="0"/>
        <w:jc w:val="center"/>
        <w:rPr>
          <w:rFonts w:ascii="Arial" w:hAnsi="Arial" w:cs="Arial"/>
          <w:strike/>
          <w:sz w:val="28"/>
          <w:szCs w:val="28"/>
          <w:lang w:eastAsia="en-US"/>
        </w:rPr>
      </w:pPr>
    </w:p>
    <w:p w14:paraId="41A8BDE3" w14:textId="495D07F5" w:rsidR="00C76D20" w:rsidRPr="00C76D20" w:rsidRDefault="00C76D20" w:rsidP="00C76D20">
      <w:pPr>
        <w:pStyle w:val="Corpsdetexte"/>
        <w:spacing w:line="240" w:lineRule="auto"/>
        <w:ind w:right="-426" w:firstLine="708"/>
        <w:jc w:val="both"/>
        <w:rPr>
          <w:rFonts w:ascii="Helvetica" w:hAnsi="Helvetica"/>
          <w:sz w:val="20"/>
        </w:rPr>
      </w:pPr>
      <w:r w:rsidRPr="00C76D20">
        <w:rPr>
          <w:rFonts w:ascii="Helvetica" w:hAnsi="Helvetica"/>
          <w:sz w:val="20"/>
        </w:rPr>
        <w:t xml:space="preserve">Dans un livre de vulgarisation intelligente intitulé </w:t>
      </w:r>
      <w:r w:rsidRPr="00C76D20">
        <w:rPr>
          <w:rFonts w:ascii="Helvetica" w:hAnsi="Helvetica"/>
          <w:i/>
          <w:sz w:val="20"/>
        </w:rPr>
        <w:t>The God Delusion</w:t>
      </w:r>
      <w:r w:rsidRPr="00C76D20">
        <w:rPr>
          <w:rFonts w:ascii="Helvetica" w:hAnsi="Helvetica"/>
          <w:sz w:val="20"/>
        </w:rPr>
        <w:t xml:space="preserve"> (Londres 2006), le très médiatique éthologiste et épistémologue Richard Dawkins a donné de la religion une définition compréhensive. La religion correspondrait à un ensemble d’idées parmi lesquelles la survie après la mort physique, l’existence d’un paradis réservé aux méritant-es, la croyance en Dieu comme vertu suprême, etc. Dénommer cet ensemble </w:t>
      </w:r>
      <w:r w:rsidRPr="00C76D20">
        <w:rPr>
          <w:rFonts w:ascii="Helvetica" w:hAnsi="Helvetica"/>
          <w:i/>
          <w:sz w:val="20"/>
        </w:rPr>
        <w:t>religion</w:t>
      </w:r>
      <w:r w:rsidRPr="00C76D20">
        <w:rPr>
          <w:rFonts w:ascii="Helvetica" w:hAnsi="Helvetica"/>
          <w:sz w:val="20"/>
        </w:rPr>
        <w:t xml:space="preserve">, c’est usurper le double sens latin de </w:t>
      </w:r>
      <w:r w:rsidRPr="00C76D20">
        <w:rPr>
          <w:rFonts w:ascii="Helvetica" w:hAnsi="Helvetica"/>
          <w:i/>
          <w:sz w:val="20"/>
        </w:rPr>
        <w:t>religio</w:t>
      </w:r>
      <w:r w:rsidRPr="00C76D20">
        <w:rPr>
          <w:rFonts w:ascii="Helvetica" w:hAnsi="Helvetica"/>
          <w:sz w:val="20"/>
        </w:rPr>
        <w:t xml:space="preserve">, qu’on le fasse dériver de </w:t>
      </w:r>
      <w:r w:rsidRPr="00C76D20">
        <w:rPr>
          <w:rFonts w:ascii="Helvetica" w:hAnsi="Helvetica"/>
          <w:i/>
          <w:sz w:val="20"/>
        </w:rPr>
        <w:t xml:space="preserve">relegere </w:t>
      </w:r>
      <w:r w:rsidRPr="00C76D20">
        <w:rPr>
          <w:rFonts w:ascii="Helvetica" w:hAnsi="Helvetica"/>
          <w:sz w:val="20"/>
        </w:rPr>
        <w:t xml:space="preserve">(« relire attentivement », « revenir en pensée sur »), comme le propose Cicéron, ou de </w:t>
      </w:r>
      <w:r w:rsidRPr="00C76D20">
        <w:rPr>
          <w:rFonts w:ascii="Helvetica" w:hAnsi="Helvetica"/>
          <w:i/>
          <w:sz w:val="20"/>
        </w:rPr>
        <w:t xml:space="preserve">religare </w:t>
      </w:r>
      <w:r w:rsidRPr="00C76D20">
        <w:rPr>
          <w:rFonts w:ascii="Helvetica" w:hAnsi="Helvetica"/>
          <w:sz w:val="20"/>
        </w:rPr>
        <w:t>(« lier »), selon l’étymologie avancée par Servius : soit le soin scrupuleux du rite, soit la vénération pour une div</w:t>
      </w:r>
      <w:r w:rsidR="00F32F4C">
        <w:rPr>
          <w:rFonts w:ascii="Helvetica" w:hAnsi="Helvetica"/>
          <w:sz w:val="20"/>
        </w:rPr>
        <w:t>inité. Mais ce n’est qu’avec Ter</w:t>
      </w:r>
      <w:r w:rsidRPr="00C76D20">
        <w:rPr>
          <w:rFonts w:ascii="Helvetica" w:hAnsi="Helvetica"/>
          <w:sz w:val="20"/>
        </w:rPr>
        <w:t xml:space="preserve">tullien que la </w:t>
      </w:r>
      <w:r w:rsidRPr="00C76D20">
        <w:rPr>
          <w:rFonts w:ascii="Helvetica" w:hAnsi="Helvetica"/>
          <w:i/>
          <w:sz w:val="20"/>
        </w:rPr>
        <w:t>falsa religio</w:t>
      </w:r>
      <w:r w:rsidR="00F32F4C">
        <w:rPr>
          <w:rFonts w:ascii="Helvetica" w:hAnsi="Helvetica"/>
          <w:sz w:val="20"/>
        </w:rPr>
        <w:t xml:space="preserve"> (des paï</w:t>
      </w:r>
      <w:r w:rsidRPr="00C76D20">
        <w:rPr>
          <w:rFonts w:ascii="Helvetica" w:hAnsi="Helvetica"/>
          <w:sz w:val="20"/>
        </w:rPr>
        <w:t>en</w:t>
      </w:r>
      <w:r w:rsidR="00F32F4C">
        <w:rPr>
          <w:rFonts w:ascii="Helvetica" w:hAnsi="Helvetica"/>
          <w:sz w:val="20"/>
        </w:rPr>
        <w:t>s</w:t>
      </w:r>
      <w:r w:rsidRPr="00C76D20">
        <w:rPr>
          <w:rFonts w:ascii="Helvetica" w:hAnsi="Helvetica"/>
          <w:sz w:val="20"/>
        </w:rPr>
        <w:t xml:space="preserve">) est opposée à la </w:t>
      </w:r>
      <w:r w:rsidRPr="00C76D20">
        <w:rPr>
          <w:rFonts w:ascii="Helvetica" w:hAnsi="Helvetica"/>
          <w:i/>
          <w:sz w:val="20"/>
        </w:rPr>
        <w:t>vera religio</w:t>
      </w:r>
      <w:r w:rsidRPr="00C76D20">
        <w:rPr>
          <w:rFonts w:ascii="Helvetica" w:hAnsi="Helvetica"/>
          <w:sz w:val="20"/>
        </w:rPr>
        <w:t xml:space="preserve"> (des chrétiens). Prétexte à un retour anthropologique sur la modernité pour montrer comment nos concepts de « religion » et de « religieux » s’inscrivent dans une perspective </w:t>
      </w:r>
      <w:r>
        <w:rPr>
          <w:rFonts w:ascii="Helvetica" w:hAnsi="Helvetica"/>
          <w:sz w:val="20"/>
        </w:rPr>
        <w:t xml:space="preserve">universalisante, </w:t>
      </w:r>
      <w:r w:rsidR="00F32F4C">
        <w:rPr>
          <w:rFonts w:ascii="Helvetica" w:hAnsi="Helvetica"/>
          <w:sz w:val="20"/>
        </w:rPr>
        <w:t>largement christiano- et européo</w:t>
      </w:r>
      <w:r w:rsidRPr="00C76D20">
        <w:rPr>
          <w:rFonts w:ascii="Helvetica" w:hAnsi="Helvetica"/>
          <w:sz w:val="20"/>
        </w:rPr>
        <w:t>centrée.</w:t>
      </w:r>
    </w:p>
    <w:p w14:paraId="55121CC2" w14:textId="77777777" w:rsidR="00922105" w:rsidRPr="00922105" w:rsidRDefault="00922105" w:rsidP="00922105">
      <w:pPr>
        <w:widowControl w:val="0"/>
        <w:autoSpaceDE w:val="0"/>
        <w:autoSpaceDN w:val="0"/>
        <w:adjustRightInd w:val="0"/>
        <w:ind w:left="284" w:right="260" w:firstLine="0"/>
        <w:rPr>
          <w:rFonts w:ascii="Arial" w:hAnsi="Arial" w:cs="Arial"/>
          <w:b/>
          <w:sz w:val="36"/>
          <w:szCs w:val="36"/>
        </w:rPr>
      </w:pPr>
    </w:p>
    <w:tbl>
      <w:tblPr>
        <w:tblStyle w:val="Grille"/>
        <w:tblW w:w="10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7"/>
        <w:gridCol w:w="1084"/>
        <w:gridCol w:w="2052"/>
        <w:gridCol w:w="818"/>
        <w:gridCol w:w="991"/>
        <w:gridCol w:w="850"/>
        <w:gridCol w:w="2711"/>
      </w:tblGrid>
      <w:tr w:rsidR="00C56018" w:rsidRPr="00C56018" w14:paraId="59C3FDE2" w14:textId="77777777" w:rsidTr="00C56018">
        <w:trPr>
          <w:jc w:val="center"/>
        </w:trPr>
        <w:tc>
          <w:tcPr>
            <w:tcW w:w="1907" w:type="dxa"/>
            <w:vAlign w:val="center"/>
          </w:tcPr>
          <w:p w14:paraId="32E62D72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3D117627" wp14:editId="61EE8F08">
                  <wp:extent cx="793074" cy="468000"/>
                  <wp:effectExtent l="0" t="0" r="0" b="0"/>
                  <wp:docPr id="3" name="Image 3" descr="C:\Users\S\Dropbox\3-RECHERCHES-PUBLICATIONS\ATE\ATE_com\ATE_affiche\logo-AnH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ropbox\3-RECHERCHES-PUBLICATIONS\ATE\ATE_com\ATE_affiche\logo-AnHiM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1" b="9962"/>
                          <a:stretch/>
                        </pic:blipFill>
                        <pic:spPr bwMode="auto">
                          <a:xfrm>
                            <a:off x="0" y="0"/>
                            <a:ext cx="79307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gridSpan w:val="2"/>
            <w:vAlign w:val="center"/>
          </w:tcPr>
          <w:p w14:paraId="436A48A1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sz w:val="14"/>
                <w:lang w:eastAsia="en-US"/>
              </w:rPr>
              <w:t xml:space="preserve">         </w:t>
            </w: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17F21015" wp14:editId="3C5FB7DE">
                  <wp:extent cx="789750" cy="540000"/>
                  <wp:effectExtent l="0" t="0" r="0" b="0"/>
                  <wp:docPr id="2" name="Image 2" descr="C:\Users\S\Dropbox\3-RECHERCHES-PUBLICATIONS\ATE\ATE_com\ATE_affiche\logo.C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ropbox\3-RECHERCHES-PUBLICATIONS\ATE\ATE_com\ATE_affiche\logo.C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  <w:gridSpan w:val="3"/>
            <w:vAlign w:val="center"/>
          </w:tcPr>
          <w:p w14:paraId="5F7116A3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3F1D8901" wp14:editId="6B1DBE88">
                  <wp:extent cx="444039" cy="432000"/>
                  <wp:effectExtent l="0" t="0" r="0" b="0"/>
                  <wp:docPr id="4" name="Image 4" descr="C:\Users\S\Dropbox\3-RECHERCHES-PUBLICATIONS\ATE\ATE_com\ATE_affiche\logo.EH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\Dropbox\3-RECHERCHES-PUBLICATIONS\ATE\ATE_com\ATE_affiche\logo.EH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3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vAlign w:val="center"/>
          </w:tcPr>
          <w:p w14:paraId="107E565E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6F235912" wp14:editId="3A1CF682">
                  <wp:extent cx="1113369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18" w:rsidRPr="00C56018" w14:paraId="2BC032CB" w14:textId="77777777" w:rsidTr="00C56018">
        <w:trPr>
          <w:trHeight w:val="20"/>
          <w:jc w:val="center"/>
        </w:trPr>
        <w:tc>
          <w:tcPr>
            <w:tcW w:w="1907" w:type="dxa"/>
            <w:vAlign w:val="center"/>
          </w:tcPr>
          <w:p w14:paraId="4EEFA79C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14:paraId="5AFDE3B6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2870" w:type="dxa"/>
            <w:gridSpan w:val="2"/>
            <w:vAlign w:val="center"/>
          </w:tcPr>
          <w:p w14:paraId="5915A75D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14:paraId="2EC28A5B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3561" w:type="dxa"/>
            <w:gridSpan w:val="2"/>
            <w:vAlign w:val="center"/>
          </w:tcPr>
          <w:p w14:paraId="78428A4A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C56018" w:rsidRPr="00C56018" w14:paraId="24461B38" w14:textId="77777777" w:rsidTr="00C56018">
        <w:trPr>
          <w:trHeight w:val="584"/>
          <w:jc w:val="center"/>
        </w:trPr>
        <w:tc>
          <w:tcPr>
            <w:tcW w:w="1907" w:type="dxa"/>
            <w:vMerge w:val="restart"/>
            <w:vAlign w:val="center"/>
          </w:tcPr>
          <w:p w14:paraId="07695D9B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0429B385" wp14:editId="4ED8A412">
                  <wp:extent cx="745893" cy="648000"/>
                  <wp:effectExtent l="0" t="0" r="0" b="0"/>
                  <wp:docPr id="6" name="Image 6" descr="C:\Users\S\Dropbox\3-RECHERCHES-PUBLICATIONS\ATE\ATE_com\ATE_logo\ATElogos_kit_20140930\ATElogo_asso_blanc_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\Dropbox\3-RECHERCHES-PUBLICATIONS\ATE\ATE_com\ATE_logo\ATElogos_kit_20140930\ATElogo_asso_blanc_2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5"/>
                          <a:stretch/>
                        </pic:blipFill>
                        <pic:spPr bwMode="auto">
                          <a:xfrm>
                            <a:off x="0" y="0"/>
                            <a:ext cx="74589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vAlign w:val="center"/>
          </w:tcPr>
          <w:p w14:paraId="7038BE33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681B2D90" wp14:editId="75AFE425">
                  <wp:extent cx="264319" cy="18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9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2"/>
            <w:vAlign w:val="center"/>
          </w:tcPr>
          <w:p w14:paraId="4BE5A1E3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sz w:val="14"/>
                <w:lang w:eastAsia="en-US"/>
              </w:rPr>
              <w:t>AnTEcarts@gmail.com</w:t>
            </w:r>
          </w:p>
        </w:tc>
        <w:tc>
          <w:tcPr>
            <w:tcW w:w="991" w:type="dxa"/>
            <w:vAlign w:val="center"/>
          </w:tcPr>
          <w:p w14:paraId="438068F1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77D062CA" wp14:editId="106AC942">
                  <wp:extent cx="194321" cy="216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1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14:paraId="3046B979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sz w:val="14"/>
                <w:lang w:eastAsia="en-US"/>
              </w:rPr>
              <w:t>http://labantique.hypotheses.org</w:t>
            </w:r>
          </w:p>
        </w:tc>
      </w:tr>
      <w:tr w:rsidR="00C56018" w:rsidRPr="00C56018" w14:paraId="30FA3F8E" w14:textId="77777777" w:rsidTr="00C56018">
        <w:trPr>
          <w:trHeight w:val="213"/>
          <w:jc w:val="center"/>
        </w:trPr>
        <w:tc>
          <w:tcPr>
            <w:tcW w:w="1907" w:type="dxa"/>
            <w:vMerge/>
            <w:vAlign w:val="center"/>
          </w:tcPr>
          <w:p w14:paraId="308EF907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14:paraId="77F45888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6BB7B5C7" wp14:editId="01C5741B">
                  <wp:extent cx="252000" cy="252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2"/>
            <w:vAlign w:val="center"/>
          </w:tcPr>
          <w:p w14:paraId="73F5552F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sz w:val="14"/>
                <w:lang w:eastAsia="en-US"/>
              </w:rPr>
              <w:t>http://twitter.com/AnTEcarts</w:t>
            </w:r>
          </w:p>
        </w:tc>
        <w:tc>
          <w:tcPr>
            <w:tcW w:w="991" w:type="dxa"/>
            <w:vAlign w:val="center"/>
          </w:tcPr>
          <w:p w14:paraId="25D1EEFA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noProof/>
                <w:sz w:val="14"/>
              </w:rPr>
              <w:drawing>
                <wp:inline distT="0" distB="0" distL="0" distR="0" wp14:anchorId="0F03D700" wp14:editId="215BCE68">
                  <wp:extent cx="211246" cy="216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6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14:paraId="01C9ACE3" w14:textId="77777777" w:rsidR="00C56018" w:rsidRPr="00C56018" w:rsidRDefault="00C56018" w:rsidP="00C56018">
            <w:pPr>
              <w:ind w:left="284" w:right="261" w:firstLine="0"/>
              <w:rPr>
                <w:rFonts w:ascii="Arial" w:hAnsi="Arial" w:cs="Arial"/>
                <w:sz w:val="14"/>
                <w:lang w:eastAsia="en-US"/>
              </w:rPr>
            </w:pPr>
            <w:r w:rsidRPr="00C56018">
              <w:rPr>
                <w:rFonts w:ascii="Arial" w:hAnsi="Arial" w:cs="Arial"/>
                <w:sz w:val="14"/>
                <w:lang w:eastAsia="en-US"/>
              </w:rPr>
              <w:t>http://www.facebook.com/AnTEcarts</w:t>
            </w:r>
          </w:p>
        </w:tc>
      </w:tr>
    </w:tbl>
    <w:p w14:paraId="0B65022F" w14:textId="77777777" w:rsidR="00FD5245" w:rsidRDefault="00FD5245" w:rsidP="00C56018">
      <w:pPr>
        <w:ind w:left="284" w:right="261" w:firstLine="0"/>
        <w:rPr>
          <w:rFonts w:ascii="Arial" w:hAnsi="Arial" w:cs="Arial"/>
          <w:sz w:val="14"/>
          <w:lang w:eastAsia="en-US"/>
        </w:rPr>
      </w:pPr>
    </w:p>
    <w:p w14:paraId="5AE0D180" w14:textId="77777777" w:rsidR="00C76D20" w:rsidRDefault="00C76D20" w:rsidP="00C56018">
      <w:pPr>
        <w:ind w:left="284" w:right="261" w:firstLine="0"/>
        <w:rPr>
          <w:rFonts w:ascii="Arial" w:hAnsi="Arial" w:cs="Arial"/>
          <w:sz w:val="14"/>
          <w:lang w:eastAsia="en-US"/>
        </w:rPr>
      </w:pPr>
    </w:p>
    <w:sectPr w:rsidR="00C76D20" w:rsidSect="00C76D20">
      <w:pgSz w:w="11906" w:h="16838"/>
      <w:pgMar w:top="709" w:right="1133" w:bottom="567" w:left="720" w:header="709" w:footer="709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Optima ExtraBlack">
    <w:panose1 w:val="02000800000000000000"/>
    <w:charset w:val="00"/>
    <w:family w:val="auto"/>
    <w:pitch w:val="variable"/>
    <w:sig w:usb0="80000067" w:usb1="00000000" w:usb2="00000000" w:usb3="00000000" w:csb0="0003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953"/>
    <w:multiLevelType w:val="hybridMultilevel"/>
    <w:tmpl w:val="C5781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FR" w:vendorID="2" w:dllVersion="6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33CF"/>
    <w:rsid w:val="00006002"/>
    <w:rsid w:val="00006CDE"/>
    <w:rsid w:val="00007194"/>
    <w:rsid w:val="000352CA"/>
    <w:rsid w:val="000414B3"/>
    <w:rsid w:val="00087FFC"/>
    <w:rsid w:val="00091EC6"/>
    <w:rsid w:val="000C1E35"/>
    <w:rsid w:val="000D309A"/>
    <w:rsid w:val="000D48F1"/>
    <w:rsid w:val="00107143"/>
    <w:rsid w:val="00111D74"/>
    <w:rsid w:val="00117D28"/>
    <w:rsid w:val="001477D6"/>
    <w:rsid w:val="00164317"/>
    <w:rsid w:val="00164D9B"/>
    <w:rsid w:val="0017124E"/>
    <w:rsid w:val="00171574"/>
    <w:rsid w:val="00172213"/>
    <w:rsid w:val="00185DEC"/>
    <w:rsid w:val="0019223D"/>
    <w:rsid w:val="001C5A46"/>
    <w:rsid w:val="001D1A52"/>
    <w:rsid w:val="001E00AE"/>
    <w:rsid w:val="002008F4"/>
    <w:rsid w:val="002375CA"/>
    <w:rsid w:val="002417A5"/>
    <w:rsid w:val="00260C29"/>
    <w:rsid w:val="0027044F"/>
    <w:rsid w:val="002E46F9"/>
    <w:rsid w:val="003118BE"/>
    <w:rsid w:val="00314BCB"/>
    <w:rsid w:val="0031666C"/>
    <w:rsid w:val="00344A62"/>
    <w:rsid w:val="00367CB4"/>
    <w:rsid w:val="0037785D"/>
    <w:rsid w:val="003A2D04"/>
    <w:rsid w:val="003A65B9"/>
    <w:rsid w:val="003B2E06"/>
    <w:rsid w:val="003B4114"/>
    <w:rsid w:val="003C2E31"/>
    <w:rsid w:val="003C38F3"/>
    <w:rsid w:val="003D39D5"/>
    <w:rsid w:val="003F2413"/>
    <w:rsid w:val="004201D0"/>
    <w:rsid w:val="00421E97"/>
    <w:rsid w:val="00434E87"/>
    <w:rsid w:val="004754C5"/>
    <w:rsid w:val="00493AD2"/>
    <w:rsid w:val="004C0503"/>
    <w:rsid w:val="004E787B"/>
    <w:rsid w:val="0052290A"/>
    <w:rsid w:val="005305A0"/>
    <w:rsid w:val="0053419B"/>
    <w:rsid w:val="005360AB"/>
    <w:rsid w:val="0053703D"/>
    <w:rsid w:val="005741E3"/>
    <w:rsid w:val="00575A8C"/>
    <w:rsid w:val="00577285"/>
    <w:rsid w:val="00581A3E"/>
    <w:rsid w:val="0058696C"/>
    <w:rsid w:val="00597E97"/>
    <w:rsid w:val="005A2F29"/>
    <w:rsid w:val="005D31A2"/>
    <w:rsid w:val="00607842"/>
    <w:rsid w:val="00627F0F"/>
    <w:rsid w:val="00642004"/>
    <w:rsid w:val="006422EC"/>
    <w:rsid w:val="00650991"/>
    <w:rsid w:val="006533CF"/>
    <w:rsid w:val="00673548"/>
    <w:rsid w:val="006A17DB"/>
    <w:rsid w:val="006E3342"/>
    <w:rsid w:val="006F039C"/>
    <w:rsid w:val="007015A8"/>
    <w:rsid w:val="00727E29"/>
    <w:rsid w:val="0076642D"/>
    <w:rsid w:val="0078147C"/>
    <w:rsid w:val="00782226"/>
    <w:rsid w:val="00790B94"/>
    <w:rsid w:val="007E4F73"/>
    <w:rsid w:val="00841642"/>
    <w:rsid w:val="0086208D"/>
    <w:rsid w:val="00865F78"/>
    <w:rsid w:val="00885AC2"/>
    <w:rsid w:val="008A5C6C"/>
    <w:rsid w:val="008B1EAB"/>
    <w:rsid w:val="008B3B45"/>
    <w:rsid w:val="008D2C09"/>
    <w:rsid w:val="008E1711"/>
    <w:rsid w:val="00910DEB"/>
    <w:rsid w:val="00911674"/>
    <w:rsid w:val="00921135"/>
    <w:rsid w:val="00922105"/>
    <w:rsid w:val="009574AD"/>
    <w:rsid w:val="00962121"/>
    <w:rsid w:val="00982F46"/>
    <w:rsid w:val="00983799"/>
    <w:rsid w:val="009E6747"/>
    <w:rsid w:val="00A00181"/>
    <w:rsid w:val="00A025B3"/>
    <w:rsid w:val="00A029C6"/>
    <w:rsid w:val="00A02BC7"/>
    <w:rsid w:val="00A21182"/>
    <w:rsid w:val="00A52296"/>
    <w:rsid w:val="00A65A90"/>
    <w:rsid w:val="00A67407"/>
    <w:rsid w:val="00A87676"/>
    <w:rsid w:val="00AC60E2"/>
    <w:rsid w:val="00AD43D5"/>
    <w:rsid w:val="00AD6EDE"/>
    <w:rsid w:val="00AE7A22"/>
    <w:rsid w:val="00AF218B"/>
    <w:rsid w:val="00AF72C5"/>
    <w:rsid w:val="00B02532"/>
    <w:rsid w:val="00B132D1"/>
    <w:rsid w:val="00B708E2"/>
    <w:rsid w:val="00B811DD"/>
    <w:rsid w:val="00B83586"/>
    <w:rsid w:val="00B854B9"/>
    <w:rsid w:val="00BB27E9"/>
    <w:rsid w:val="00BD2ECA"/>
    <w:rsid w:val="00C11EEE"/>
    <w:rsid w:val="00C30604"/>
    <w:rsid w:val="00C4109F"/>
    <w:rsid w:val="00C56018"/>
    <w:rsid w:val="00C65810"/>
    <w:rsid w:val="00C76D20"/>
    <w:rsid w:val="00CA3E22"/>
    <w:rsid w:val="00CD594E"/>
    <w:rsid w:val="00D009FB"/>
    <w:rsid w:val="00D01185"/>
    <w:rsid w:val="00D06248"/>
    <w:rsid w:val="00D110E8"/>
    <w:rsid w:val="00D15D45"/>
    <w:rsid w:val="00D16459"/>
    <w:rsid w:val="00D92213"/>
    <w:rsid w:val="00D940F8"/>
    <w:rsid w:val="00DA59B5"/>
    <w:rsid w:val="00DB6BB9"/>
    <w:rsid w:val="00DC539B"/>
    <w:rsid w:val="00DF73C3"/>
    <w:rsid w:val="00E0774F"/>
    <w:rsid w:val="00E55A5C"/>
    <w:rsid w:val="00EB7F71"/>
    <w:rsid w:val="00EE216A"/>
    <w:rsid w:val="00EE6924"/>
    <w:rsid w:val="00EE6A2A"/>
    <w:rsid w:val="00F16707"/>
    <w:rsid w:val="00F3123F"/>
    <w:rsid w:val="00F32F4C"/>
    <w:rsid w:val="00F35551"/>
    <w:rsid w:val="00F37097"/>
    <w:rsid w:val="00F409EF"/>
    <w:rsid w:val="00F42F9E"/>
    <w:rsid w:val="00F46863"/>
    <w:rsid w:val="00F553F1"/>
    <w:rsid w:val="00F5720C"/>
    <w:rsid w:val="00F60197"/>
    <w:rsid w:val="00F87FEB"/>
    <w:rsid w:val="00FA22A1"/>
    <w:rsid w:val="00FD5245"/>
    <w:rsid w:val="00FE3254"/>
    <w:rsid w:val="00FE5094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8BC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074D00"/>
    <w:pPr>
      <w:ind w:firstLine="567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0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07F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rsid w:val="00F32B11"/>
    <w:rPr>
      <w:rFonts w:asciiTheme="majorHAnsi" w:hAnsiTheme="maj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32B11"/>
    <w:rPr>
      <w:rFonts w:asciiTheme="majorHAnsi" w:hAnsiTheme="majorHAnsi" w:cs="Times New Roman"/>
      <w:sz w:val="20"/>
      <w:szCs w:val="20"/>
      <w:lang w:eastAsia="fr-FR"/>
    </w:rPr>
  </w:style>
  <w:style w:type="paragraph" w:styleId="Paragraphedeliste">
    <w:name w:val="List Paragraph"/>
    <w:basedOn w:val="Normal"/>
    <w:rsid w:val="001E00AE"/>
    <w:pPr>
      <w:ind w:left="720"/>
      <w:contextualSpacing/>
    </w:pPr>
  </w:style>
  <w:style w:type="table" w:styleId="Grille">
    <w:name w:val="Table Grid"/>
    <w:basedOn w:val="TableauNormal"/>
    <w:rsid w:val="00577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62121"/>
  </w:style>
  <w:style w:type="character" w:customStyle="1" w:styleId="pg-1ff4">
    <w:name w:val="pg-1ff4"/>
    <w:basedOn w:val="Policepardfaut"/>
    <w:rsid w:val="0078147C"/>
  </w:style>
  <w:style w:type="character" w:customStyle="1" w:styleId="a">
    <w:name w:val="_"/>
    <w:basedOn w:val="Policepardfaut"/>
    <w:rsid w:val="0078147C"/>
  </w:style>
  <w:style w:type="character" w:customStyle="1" w:styleId="pg-1ff5">
    <w:name w:val="pg-1ff5"/>
    <w:basedOn w:val="Policepardfaut"/>
    <w:rsid w:val="0078147C"/>
  </w:style>
  <w:style w:type="paragraph" w:styleId="Corpsdetexte">
    <w:name w:val="Body Text"/>
    <w:basedOn w:val="Normal"/>
    <w:link w:val="CorpsdetexteCar"/>
    <w:rsid w:val="00C76D20"/>
    <w:pPr>
      <w:spacing w:line="360" w:lineRule="auto"/>
      <w:ind w:firstLine="0"/>
      <w:jc w:val="left"/>
    </w:pPr>
    <w:rPr>
      <w:rFonts w:ascii="Lucida Grande" w:eastAsia="Times" w:hAnsi="Lucida Grande"/>
      <w:noProof/>
      <w:color w:val="000000"/>
      <w:sz w:val="26"/>
      <w:szCs w:val="20"/>
    </w:rPr>
  </w:style>
  <w:style w:type="character" w:customStyle="1" w:styleId="CorpsdetexteCar">
    <w:name w:val="Corps de texte Car"/>
    <w:basedOn w:val="Policepardfaut"/>
    <w:link w:val="Corpsdetexte"/>
    <w:rsid w:val="00C76D20"/>
    <w:rPr>
      <w:rFonts w:ascii="Lucida Grande" w:eastAsia="Times" w:hAnsi="Lucida Grande" w:cs="Times New Roman"/>
      <w:noProof/>
      <w:color w:val="000000"/>
      <w:sz w:val="2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480</Words>
  <Characters>2642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Dupont</dc:creator>
  <cp:lastModifiedBy>Claude Calame</cp:lastModifiedBy>
  <cp:revision>15</cp:revision>
  <cp:lastPrinted>2015-12-02T15:45:00Z</cp:lastPrinted>
  <dcterms:created xsi:type="dcterms:W3CDTF">2016-10-19T21:14:00Z</dcterms:created>
  <dcterms:modified xsi:type="dcterms:W3CDTF">2017-01-26T06:59:00Z</dcterms:modified>
</cp:coreProperties>
</file>