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357E" w14:textId="6E30E890" w:rsidR="00FD74A8" w:rsidRPr="003030E8" w:rsidRDefault="00BC5EBF" w:rsidP="00FD74A8">
      <w:pPr>
        <w:rPr>
          <w:i/>
          <w:sz w:val="28"/>
          <w:lang w:eastAsia="zh-TW"/>
        </w:rPr>
      </w:pPr>
      <w:r w:rsidRPr="00BC5EBF">
        <w:rPr>
          <w:b/>
          <w:sz w:val="28"/>
          <w:lang w:eastAsia="zh-TW"/>
        </w:rPr>
        <w:t xml:space="preserve">[14/246] </w:t>
      </w:r>
      <w:r w:rsidR="001915C8" w:rsidRPr="003030E8">
        <w:rPr>
          <w:sz w:val="28"/>
          <w:lang w:eastAsia="zh-TW"/>
        </w:rPr>
        <w:t>L’entrelacs/l’entrecroisement</w:t>
      </w:r>
      <w:r w:rsidR="00195E6C">
        <w:rPr>
          <w:sz w:val="28"/>
          <w:lang w:eastAsia="zh-TW"/>
        </w:rPr>
        <w:t>/interversion</w:t>
      </w:r>
      <w:r w:rsidR="001915C8" w:rsidRPr="003030E8">
        <w:rPr>
          <w:sz w:val="28"/>
          <w:lang w:eastAsia="zh-TW"/>
        </w:rPr>
        <w:t xml:space="preserve"> des mots</w:t>
      </w:r>
      <w:r w:rsidR="003030E8">
        <w:rPr>
          <w:sz w:val="28"/>
          <w:lang w:eastAsia="zh-TW"/>
        </w:rPr>
        <w:t xml:space="preserve"> en poésie</w:t>
      </w:r>
    </w:p>
    <w:p w14:paraId="6E50F784" w14:textId="77777777" w:rsidR="003030E8" w:rsidRPr="00BC5EBF" w:rsidRDefault="003030E8" w:rsidP="00FD74A8">
      <w:pPr>
        <w:rPr>
          <w:b/>
          <w:sz w:val="28"/>
          <w:lang w:eastAsia="zh-TW"/>
        </w:rPr>
      </w:pPr>
    </w:p>
    <w:p w14:paraId="33346D81" w14:textId="77777777" w:rsidR="00FD74A8" w:rsidRPr="00BC5EBF" w:rsidRDefault="00FD74A8" w:rsidP="00FD74A8">
      <w:pPr>
        <w:rPr>
          <w:rFonts w:asciiTheme="minorEastAsia" w:eastAsiaTheme="minorEastAsia" w:hAnsiTheme="minorEastAsia"/>
          <w:i/>
          <w:sz w:val="24"/>
          <w:szCs w:val="24"/>
          <w:lang w:eastAsia="zh-TW"/>
        </w:rPr>
      </w:pP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韓退之集中</w:t>
      </w:r>
      <w:r w:rsidR="00392DDF">
        <w:rPr>
          <w:rFonts w:asciiTheme="minorEastAsia" w:eastAsia="PMingLiU" w:hAnsiTheme="minorEastAsia" w:cs="PMingLiU" w:hint="eastAsia"/>
          <w:sz w:val="24"/>
          <w:szCs w:val="24"/>
          <w:lang w:val="zh-TW" w:eastAsia="zh-TW"/>
        </w:rPr>
        <w:t>《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羅池神碑銘</w:t>
      </w:r>
      <w:r w:rsidR="00392DDF">
        <w:rPr>
          <w:rFonts w:ascii="PMingLiU" w:eastAsia="PMingLiU" w:hAnsi="PMingLiU" w:cs="PMingLiU" w:hint="eastAsia"/>
          <w:sz w:val="24"/>
          <w:szCs w:val="24"/>
          <w:lang w:val="zh-TW" w:eastAsia="zh-TW"/>
        </w:rPr>
        <w:t>》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，有『春與猿吟兮秋與</w:t>
      </w:r>
      <w:r w:rsidR="0013669F"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鶴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飛。』今驗石刻，乃『春與猿吟兮秋</w:t>
      </w:r>
      <w:r w:rsidR="007D4058"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鶴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與飛。』</w:t>
      </w:r>
      <w:r w:rsidR="007D4058"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古人多用此格，如</w:t>
      </w:r>
      <w:r w:rsidR="00392DDF">
        <w:rPr>
          <w:rFonts w:asciiTheme="minorEastAsia" w:eastAsia="PMingLiU" w:hAnsiTheme="minorEastAsia" w:cs="PMingLiU" w:hint="eastAsia"/>
          <w:sz w:val="24"/>
          <w:szCs w:val="24"/>
          <w:lang w:val="zh-TW" w:eastAsia="zh-TW"/>
        </w:rPr>
        <w:t>《</w:t>
      </w:r>
      <w:r w:rsidR="007D4058"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楚詞</w:t>
      </w:r>
      <w:r w:rsidR="00392DDF">
        <w:rPr>
          <w:rFonts w:ascii="PMingLiU" w:eastAsia="PMingLiU" w:hAnsi="PMingLiU" w:cs="PMingLiU" w:hint="eastAsia"/>
          <w:sz w:val="24"/>
          <w:szCs w:val="24"/>
          <w:lang w:val="zh-TW" w:eastAsia="zh-TW"/>
        </w:rPr>
        <w:t>》</w:t>
      </w:r>
      <w:r w:rsidR="007D4058"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：『吉日兮辰良。』又『蕙肴蒸兮蘭籍，奠桂酒兮椒漿。』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蓋欲相錯成文，則語</w:t>
      </w:r>
      <w:r w:rsidRPr="00BC5EBF">
        <w:rPr>
          <w:rFonts w:asciiTheme="minorEastAsia" w:eastAsiaTheme="minorEastAsia" w:hAnsiTheme="minorEastAsia" w:cs="PMingLiU" w:hint="eastAsia"/>
          <w:b/>
          <w:sz w:val="24"/>
          <w:szCs w:val="24"/>
          <w:highlight w:val="yellow"/>
          <w:lang w:val="zh-TW" w:eastAsia="zh-TW"/>
        </w:rPr>
        <w:t>勢</w:t>
      </w:r>
      <w:r w:rsidR="007D4058" w:rsidRPr="00BC5EBF">
        <w:rPr>
          <w:rFonts w:asciiTheme="minorEastAsia" w:eastAsiaTheme="minorEastAsia" w:hAnsiTheme="minorEastAsia" w:cs="PMingLiU" w:hint="eastAsia"/>
          <w:b/>
          <w:sz w:val="24"/>
          <w:szCs w:val="24"/>
          <w:highlight w:val="yellow"/>
          <w:lang w:val="zh-TW" w:eastAsia="zh-TW"/>
        </w:rPr>
        <w:t>執</w:t>
      </w:r>
      <w:r w:rsidR="00BC5EBF"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矯健耳。杜子美詩：『紅</w:t>
      </w:r>
      <w:r w:rsidR="00BC5EBF" w:rsidRPr="008626C0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飯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啄</w:t>
      </w:r>
      <w:r w:rsidR="00DC21A1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餘鸚鵡粒，</w:t>
      </w:r>
      <w:r w:rsidR="007D4058"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碧梧棲老鳳凰枝。』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此亦語反而意全。韓退之</w:t>
      </w:r>
      <w:r w:rsidR="00392DDF">
        <w:rPr>
          <w:rFonts w:asciiTheme="minorEastAsia" w:eastAsia="PMingLiU" w:hAnsiTheme="minorEastAsia" w:cs="PMingLiU" w:hint="eastAsia"/>
          <w:sz w:val="24"/>
          <w:szCs w:val="24"/>
          <w:lang w:val="zh-TW" w:eastAsia="zh-TW"/>
        </w:rPr>
        <w:t>《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雪</w:t>
      </w:r>
      <w:r w:rsidR="00392DDF">
        <w:rPr>
          <w:rFonts w:ascii="PMingLiU" w:eastAsia="PMingLiU" w:hAnsi="PMingLiU" w:cs="PMingLiU" w:hint="eastAsia"/>
          <w:sz w:val="24"/>
          <w:szCs w:val="24"/>
          <w:lang w:val="zh-TW" w:eastAsia="zh-TW"/>
        </w:rPr>
        <w:t>》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詩：『舞鏡鸞窺沼，行天馬度橋。』亦效此體，然稍牽強，不若前人</w:t>
      </w:r>
      <w:r w:rsidR="005C1160" w:rsidRPr="005C1160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之</w:t>
      </w:r>
      <w:r w:rsidRPr="00BC5EBF">
        <w:rPr>
          <w:rFonts w:asciiTheme="minorEastAsia" w:eastAsiaTheme="minorEastAsia" w:hAnsiTheme="minorEastAsia" w:cs="PMingLiU" w:hint="eastAsia"/>
          <w:sz w:val="24"/>
          <w:szCs w:val="24"/>
          <w:lang w:val="zh-TW" w:eastAsia="zh-TW"/>
        </w:rPr>
        <w:t>語渾成也。</w:t>
      </w:r>
    </w:p>
    <w:p w14:paraId="7D59ACBA" w14:textId="77777777" w:rsidR="00726018" w:rsidRDefault="00726018">
      <w:pPr>
        <w:rPr>
          <w:lang w:eastAsia="zh-TW"/>
        </w:rPr>
      </w:pPr>
    </w:p>
    <w:p w14:paraId="7444449E" w14:textId="77777777" w:rsidR="00FD74A8" w:rsidRDefault="00FD74A8">
      <w:pPr>
        <w:rPr>
          <w:lang w:eastAsia="zh-TW"/>
        </w:rPr>
      </w:pPr>
    </w:p>
    <w:p w14:paraId="7A0954B6" w14:textId="3B917B76" w:rsidR="00FD74A8" w:rsidRDefault="00BC5EBF" w:rsidP="00FD74A8">
      <w:pPr>
        <w:rPr>
          <w:sz w:val="28"/>
        </w:rPr>
      </w:pPr>
      <w:r>
        <w:rPr>
          <w:sz w:val="28"/>
        </w:rPr>
        <w:t xml:space="preserve">Dans les œuvres de Han Tuizhi (Yu), </w:t>
      </w:r>
      <w:r>
        <w:rPr>
          <w:sz w:val="28"/>
          <w:lang w:eastAsia="zh-TW"/>
        </w:rPr>
        <w:t>l</w:t>
      </w:r>
      <w:r w:rsidR="00FD74A8">
        <w:rPr>
          <w:sz w:val="28"/>
          <w:lang w:eastAsia="zh-TW"/>
        </w:rPr>
        <w:t>’</w:t>
      </w:r>
      <w:r w:rsidR="003030E8">
        <w:rPr>
          <w:i/>
          <w:sz w:val="28"/>
          <w:lang w:eastAsia="zh-TW"/>
        </w:rPr>
        <w:t xml:space="preserve">Inscription de la stèle à </w:t>
      </w:r>
      <w:r w:rsidR="00835F53">
        <w:rPr>
          <w:i/>
          <w:sz w:val="28"/>
          <w:lang w:eastAsia="zh-TW"/>
        </w:rPr>
        <w:t>la divinité de l’étang de Luo</w:t>
      </w:r>
      <w:r w:rsidR="00FD74A8">
        <w:rPr>
          <w:sz w:val="28"/>
        </w:rPr>
        <w:t xml:space="preserve"> </w:t>
      </w:r>
      <w:r w:rsidR="00835F53">
        <w:rPr>
          <w:sz w:val="28"/>
        </w:rPr>
        <w:t xml:space="preserve">comprend </w:t>
      </w:r>
      <w:r w:rsidR="00850D1B">
        <w:rPr>
          <w:sz w:val="28"/>
        </w:rPr>
        <w:t>le vers s</w:t>
      </w:r>
      <w:r w:rsidR="00835F53">
        <w:rPr>
          <w:sz w:val="28"/>
        </w:rPr>
        <w:t xml:space="preserve">uivant : « Au </w:t>
      </w:r>
      <w:r w:rsidR="00FD74A8">
        <w:rPr>
          <w:sz w:val="28"/>
        </w:rPr>
        <w:t xml:space="preserve">printemps, </w:t>
      </w:r>
      <w:r w:rsidR="00835F53">
        <w:rPr>
          <w:sz w:val="28"/>
        </w:rPr>
        <w:t xml:space="preserve">avec les </w:t>
      </w:r>
      <w:r w:rsidR="00FD74A8">
        <w:rPr>
          <w:sz w:val="28"/>
        </w:rPr>
        <w:t>singe</w:t>
      </w:r>
      <w:r w:rsidR="00835F53">
        <w:rPr>
          <w:sz w:val="28"/>
        </w:rPr>
        <w:t>s,</w:t>
      </w:r>
      <w:r w:rsidR="00FD74A8">
        <w:rPr>
          <w:sz w:val="28"/>
        </w:rPr>
        <w:t xml:space="preserve"> </w:t>
      </w:r>
      <w:r w:rsidR="00835F53">
        <w:rPr>
          <w:sz w:val="28"/>
        </w:rPr>
        <w:t xml:space="preserve">il chantonnait ; en </w:t>
      </w:r>
      <w:r w:rsidR="00FD74A8">
        <w:rPr>
          <w:sz w:val="28"/>
        </w:rPr>
        <w:t xml:space="preserve">automne, </w:t>
      </w:r>
      <w:r w:rsidR="00835F53">
        <w:rPr>
          <w:sz w:val="28"/>
        </w:rPr>
        <w:t xml:space="preserve">avec les grues, il s’envolait ». Si </w:t>
      </w:r>
      <w:r w:rsidR="00850D1B">
        <w:rPr>
          <w:sz w:val="28"/>
        </w:rPr>
        <w:t>nous examinons la pierre gravée</w:t>
      </w:r>
      <w:r w:rsidR="00FD74A8">
        <w:rPr>
          <w:sz w:val="28"/>
        </w:rPr>
        <w:t xml:space="preserve"> </w:t>
      </w:r>
      <w:r w:rsidR="00DD0EFF">
        <w:rPr>
          <w:sz w:val="28"/>
        </w:rPr>
        <w:t>il s’agit alors de</w:t>
      </w:r>
      <w:r w:rsidR="00835F53">
        <w:rPr>
          <w:sz w:val="28"/>
        </w:rPr>
        <w:t xml:space="preserve"> : « Au </w:t>
      </w:r>
      <w:r w:rsidR="00FD74A8">
        <w:rPr>
          <w:sz w:val="28"/>
        </w:rPr>
        <w:t xml:space="preserve">printemps, </w:t>
      </w:r>
      <w:r w:rsidR="00835F53">
        <w:rPr>
          <w:sz w:val="28"/>
        </w:rPr>
        <w:t xml:space="preserve">avec les </w:t>
      </w:r>
      <w:r w:rsidR="00FD74A8">
        <w:rPr>
          <w:sz w:val="28"/>
        </w:rPr>
        <w:t>singe</w:t>
      </w:r>
      <w:r w:rsidR="00835F53">
        <w:rPr>
          <w:sz w:val="28"/>
        </w:rPr>
        <w:t>s, il chantonnait ; en automne, les</w:t>
      </w:r>
      <w:r w:rsidR="00FD74A8">
        <w:rPr>
          <w:sz w:val="28"/>
        </w:rPr>
        <w:t xml:space="preserve"> grue</w:t>
      </w:r>
      <w:r w:rsidR="00835F53">
        <w:rPr>
          <w:sz w:val="28"/>
        </w:rPr>
        <w:t xml:space="preserve">s, </w:t>
      </w:r>
      <w:r w:rsidR="00DD0EFF">
        <w:rPr>
          <w:sz w:val="28"/>
        </w:rPr>
        <w:t>avec il s’envolait</w:t>
      </w:r>
      <w:r w:rsidR="00FD74A8">
        <w:rPr>
          <w:sz w:val="28"/>
        </w:rPr>
        <w:t xml:space="preserve"> ». Les </w:t>
      </w:r>
      <w:r w:rsidR="00835F53">
        <w:rPr>
          <w:sz w:val="28"/>
        </w:rPr>
        <w:t xml:space="preserve">anciens </w:t>
      </w:r>
      <w:r w:rsidR="00835F53">
        <w:rPr>
          <w:sz w:val="28"/>
        </w:rPr>
        <w:t>employaient souvent</w:t>
      </w:r>
      <w:r w:rsidR="00FD74A8">
        <w:rPr>
          <w:sz w:val="28"/>
        </w:rPr>
        <w:t xml:space="preserve"> cette </w:t>
      </w:r>
      <w:r w:rsidR="00835F53">
        <w:rPr>
          <w:sz w:val="28"/>
        </w:rPr>
        <w:t>figure de style</w:t>
      </w:r>
      <w:r w:rsidR="00FD74A8">
        <w:rPr>
          <w:sz w:val="28"/>
        </w:rPr>
        <w:t xml:space="preserve">, comme par exemple dans les </w:t>
      </w:r>
      <w:r w:rsidR="00FD74A8">
        <w:rPr>
          <w:i/>
          <w:sz w:val="28"/>
        </w:rPr>
        <w:t>Chants de Chu</w:t>
      </w:r>
      <w:r w:rsidR="00835F53">
        <w:rPr>
          <w:sz w:val="28"/>
        </w:rPr>
        <w:t xml:space="preserve"> le vers : « En ce faste </w:t>
      </w:r>
      <w:r w:rsidR="00FD74A8">
        <w:rPr>
          <w:sz w:val="28"/>
        </w:rPr>
        <w:t xml:space="preserve">jour, </w:t>
      </w:r>
      <w:r w:rsidR="00835F53">
        <w:rPr>
          <w:sz w:val="28"/>
        </w:rPr>
        <w:t xml:space="preserve">à ce </w:t>
      </w:r>
      <w:r w:rsidR="003E0428">
        <w:rPr>
          <w:sz w:val="28"/>
        </w:rPr>
        <w:t xml:space="preserve">propice </w:t>
      </w:r>
      <w:r w:rsidR="00835F53">
        <w:rPr>
          <w:sz w:val="28"/>
        </w:rPr>
        <w:t>moment propice</w:t>
      </w:r>
      <w:r w:rsidR="00FD74A8">
        <w:rPr>
          <w:sz w:val="28"/>
        </w:rPr>
        <w:t> », ou encore les vers : « </w:t>
      </w:r>
      <w:r w:rsidR="00835F53">
        <w:rPr>
          <w:sz w:val="28"/>
        </w:rPr>
        <w:t>De la viande au coumarou est cuite, sur des nattes d’orchidée</w:t>
      </w:r>
      <w:r w:rsidR="003030E8">
        <w:rPr>
          <w:sz w:val="28"/>
        </w:rPr>
        <w:t>s</w:t>
      </w:r>
      <w:r w:rsidR="00835F53">
        <w:rPr>
          <w:sz w:val="28"/>
        </w:rPr>
        <w:t>,/ Est disposé</w:t>
      </w:r>
      <w:r w:rsidR="00FD74A8">
        <w:rPr>
          <w:sz w:val="28"/>
        </w:rPr>
        <w:t xml:space="preserve"> du vin de cannelle, avec de la sauce poivrée ». En effet, </w:t>
      </w:r>
      <w:r w:rsidR="00CF4993">
        <w:rPr>
          <w:sz w:val="28"/>
        </w:rPr>
        <w:t xml:space="preserve">ils veulent procéder à une ornementation en inversant les mots pour que </w:t>
      </w:r>
      <w:r w:rsidR="00FD74A8">
        <w:rPr>
          <w:sz w:val="28"/>
        </w:rPr>
        <w:t>l’impact</w:t>
      </w:r>
      <w:r w:rsidR="00835F53">
        <w:rPr>
          <w:sz w:val="28"/>
        </w:rPr>
        <w:t>/l’effet</w:t>
      </w:r>
      <w:r w:rsidR="000E2EF4">
        <w:rPr>
          <w:sz w:val="28"/>
        </w:rPr>
        <w:t xml:space="preserve"> des</w:t>
      </w:r>
      <w:r w:rsidR="000E2EF4">
        <w:rPr>
          <w:rFonts w:ascii="PMingLiU" w:eastAsia="PMingLiU" w:hAnsi="PMingLiU" w:hint="eastAsia"/>
          <w:sz w:val="28"/>
          <w:lang w:eastAsia="zh-TW"/>
        </w:rPr>
        <w:t xml:space="preserve"> </w:t>
      </w:r>
      <w:r w:rsidR="000E2EF4">
        <w:rPr>
          <w:sz w:val="28"/>
        </w:rPr>
        <w:t>mots</w:t>
      </w:r>
      <w:r w:rsidR="00CF4993">
        <w:rPr>
          <w:sz w:val="28"/>
        </w:rPr>
        <w:t xml:space="preserve"> en soit</w:t>
      </w:r>
      <w:r w:rsidR="00FD74A8">
        <w:rPr>
          <w:sz w:val="28"/>
        </w:rPr>
        <w:t xml:space="preserve"> plus puissa</w:t>
      </w:r>
      <w:r w:rsidR="002754E1">
        <w:rPr>
          <w:sz w:val="28"/>
        </w:rPr>
        <w:t>nt. Un poème de Du Zimei (Fu)</w:t>
      </w:r>
      <w:r w:rsidR="00835F53">
        <w:rPr>
          <w:sz w:val="28"/>
        </w:rPr>
        <w:t xml:space="preserve"> dit : « Des haricots rouges</w:t>
      </w:r>
      <w:r w:rsidR="00FD74A8">
        <w:rPr>
          <w:sz w:val="28"/>
        </w:rPr>
        <w:t xml:space="preserve">, en picore </w:t>
      </w:r>
      <w:r w:rsidR="00835F53">
        <w:rPr>
          <w:sz w:val="28"/>
        </w:rPr>
        <w:t>le reste de grains le perroquet ;/ Sur l’arbre parasol,</w:t>
      </w:r>
      <w:r w:rsidR="00D37045">
        <w:rPr>
          <w:sz w:val="28"/>
        </w:rPr>
        <w:t xml:space="preserve"> se perche</w:t>
      </w:r>
      <w:r w:rsidR="00FD74A8">
        <w:rPr>
          <w:sz w:val="28"/>
        </w:rPr>
        <w:t xml:space="preserve"> </w:t>
      </w:r>
      <w:r w:rsidR="00D37045">
        <w:rPr>
          <w:sz w:val="28"/>
        </w:rPr>
        <w:t xml:space="preserve">sur la même branche </w:t>
      </w:r>
      <w:r w:rsidR="00FD74A8">
        <w:rPr>
          <w:sz w:val="28"/>
        </w:rPr>
        <w:t xml:space="preserve">le </w:t>
      </w:r>
      <w:r w:rsidR="001915C8">
        <w:rPr>
          <w:sz w:val="28"/>
        </w:rPr>
        <w:t xml:space="preserve">phénix ». C’est </w:t>
      </w:r>
      <w:r w:rsidR="00835F53">
        <w:rPr>
          <w:sz w:val="28"/>
        </w:rPr>
        <w:t xml:space="preserve">aussi une inversion des mots qui conduit à </w:t>
      </w:r>
      <w:r w:rsidR="003030E8">
        <w:rPr>
          <w:sz w:val="28"/>
        </w:rPr>
        <w:t>une expression parfaite de la pensée du poète</w:t>
      </w:r>
      <w:r w:rsidR="00835F53">
        <w:rPr>
          <w:sz w:val="28"/>
        </w:rPr>
        <w:t>. Le poème « Neige » de Han Tuizhi</w:t>
      </w:r>
      <w:r w:rsidR="00FD74A8">
        <w:rPr>
          <w:sz w:val="28"/>
        </w:rPr>
        <w:t xml:space="preserve"> dit : « Danse dan</w:t>
      </w:r>
      <w:r w:rsidR="00D37045">
        <w:rPr>
          <w:sz w:val="28"/>
        </w:rPr>
        <w:t xml:space="preserve">s le miroir, le faisan qui épie sur </w:t>
      </w:r>
      <w:r w:rsidR="00FD74A8">
        <w:rPr>
          <w:sz w:val="28"/>
        </w:rPr>
        <w:t>l’étang ;/ Galope dans le ciel, le cheval qui traverse le pont »</w:t>
      </w:r>
      <w:r w:rsidR="00835F53">
        <w:rPr>
          <w:sz w:val="28"/>
        </w:rPr>
        <w:t>, est égaleme</w:t>
      </w:r>
      <w:r w:rsidR="007849C1">
        <w:rPr>
          <w:sz w:val="28"/>
        </w:rPr>
        <w:t>nt une imitation de cette forme</w:t>
      </w:r>
      <w:r w:rsidR="00835F53">
        <w:rPr>
          <w:sz w:val="28"/>
        </w:rPr>
        <w:t xml:space="preserve">, mais </w:t>
      </w:r>
      <w:r w:rsidR="00FD74A8">
        <w:rPr>
          <w:sz w:val="28"/>
        </w:rPr>
        <w:t xml:space="preserve">c’est un peu forcé, cela ne vaut pas </w:t>
      </w:r>
      <w:r w:rsidR="00BE34BC">
        <w:rPr>
          <w:sz w:val="28"/>
        </w:rPr>
        <w:t>la formation naturel des mots auquel les prédécesseurs parvenaient</w:t>
      </w:r>
      <w:r w:rsidR="00FD74A8">
        <w:rPr>
          <w:sz w:val="28"/>
        </w:rPr>
        <w:t>.</w:t>
      </w:r>
      <w:r w:rsidR="00835F53">
        <w:rPr>
          <w:sz w:val="28"/>
        </w:rPr>
        <w:t xml:space="preserve"> </w:t>
      </w:r>
    </w:p>
    <w:p w14:paraId="5303B8EF" w14:textId="77777777" w:rsidR="00FD74A8" w:rsidRDefault="00FD74A8" w:rsidP="00FD74A8">
      <w:pPr>
        <w:rPr>
          <w:sz w:val="28"/>
        </w:rPr>
      </w:pPr>
    </w:p>
    <w:p w14:paraId="50DA9B8A" w14:textId="7DE332AA" w:rsidR="00FD74A8" w:rsidRDefault="00FD74A8" w:rsidP="00FD74A8">
      <w:pPr>
        <w:rPr>
          <w:sz w:val="28"/>
        </w:rPr>
      </w:pPr>
      <w:r w:rsidRPr="00195E6C">
        <w:rPr>
          <w:b/>
          <w:i/>
          <w:sz w:val="24"/>
          <w:szCs w:val="24"/>
        </w:rPr>
        <w:t>Trad. et réf</w:t>
      </w:r>
      <w:r w:rsidRPr="00195E6C">
        <w:rPr>
          <w:i/>
          <w:sz w:val="24"/>
          <w:szCs w:val="24"/>
        </w:rPr>
        <w:t>.</w:t>
      </w:r>
      <w:r w:rsidR="00604FEF">
        <w:rPr>
          <w:sz w:val="28"/>
        </w:rPr>
        <w:t xml:space="preserve"> : Umehara </w:t>
      </w:r>
      <w:bookmarkStart w:id="0" w:name="_GoBack"/>
      <w:bookmarkEnd w:id="0"/>
      <w:r w:rsidRPr="003030E8">
        <w:rPr>
          <w:sz w:val="28"/>
        </w:rPr>
        <w:t>2 :82-84 ; Liu-</w:t>
      </w:r>
      <w:r w:rsidRPr="003030E8">
        <w:rPr>
          <w:i/>
          <w:sz w:val="28"/>
        </w:rPr>
        <w:t>yiwen</w:t>
      </w:r>
      <w:r w:rsidRPr="003030E8">
        <w:rPr>
          <w:sz w:val="28"/>
        </w:rPr>
        <w:t xml:space="preserve"> 3-4 ; MQBT </w:t>
      </w:r>
      <w:r w:rsidRPr="003030E8">
        <w:rPr>
          <w:i/>
          <w:sz w:val="28"/>
        </w:rPr>
        <w:t>baihua quanyi</w:t>
      </w:r>
      <w:r w:rsidR="003030E8">
        <w:rPr>
          <w:i/>
          <w:sz w:val="28"/>
        </w:rPr>
        <w:t> </w:t>
      </w:r>
      <w:r w:rsidR="003030E8">
        <w:rPr>
          <w:sz w:val="28"/>
        </w:rPr>
        <w:t>:</w:t>
      </w:r>
      <w:r w:rsidRPr="003030E8">
        <w:rPr>
          <w:sz w:val="28"/>
        </w:rPr>
        <w:t xml:space="preserve"> 380 ; Li </w:t>
      </w:r>
      <w:r w:rsidR="003030E8">
        <w:rPr>
          <w:sz w:val="28"/>
        </w:rPr>
        <w:t>–</w:t>
      </w:r>
      <w:r w:rsidRPr="003030E8">
        <w:rPr>
          <w:i/>
          <w:sz w:val="28"/>
        </w:rPr>
        <w:t>quanyi</w:t>
      </w:r>
      <w:r w:rsidR="003030E8">
        <w:rPr>
          <w:i/>
          <w:sz w:val="28"/>
        </w:rPr>
        <w:t> </w:t>
      </w:r>
      <w:r w:rsidR="003030E8">
        <w:rPr>
          <w:sz w:val="28"/>
        </w:rPr>
        <w:t xml:space="preserve">:193-194 ; Wang-Zhao : </w:t>
      </w:r>
      <w:r w:rsidR="002754E1">
        <w:rPr>
          <w:sz w:val="28"/>
        </w:rPr>
        <w:t>209-210.</w:t>
      </w:r>
    </w:p>
    <w:p w14:paraId="6D8DDA7E" w14:textId="77777777" w:rsidR="002754E1" w:rsidRDefault="002754E1" w:rsidP="00FD74A8">
      <w:pPr>
        <w:rPr>
          <w:sz w:val="28"/>
        </w:rPr>
      </w:pPr>
    </w:p>
    <w:p w14:paraId="7603FA0C" w14:textId="77777777" w:rsidR="002754E1" w:rsidRDefault="002754E1" w:rsidP="00FD74A8">
      <w:pPr>
        <w:rPr>
          <w:rFonts w:eastAsia="SimSun"/>
          <w:b/>
          <w:i/>
          <w:sz w:val="24"/>
          <w:szCs w:val="24"/>
        </w:rPr>
      </w:pPr>
      <w:r w:rsidRPr="002D2E7E">
        <w:rPr>
          <w:rFonts w:eastAsia="SimSun"/>
          <w:b/>
          <w:i/>
          <w:sz w:val="24"/>
          <w:szCs w:val="24"/>
        </w:rPr>
        <w:t>Note</w:t>
      </w:r>
      <w:r>
        <w:rPr>
          <w:rFonts w:eastAsia="SimSun"/>
          <w:b/>
          <w:i/>
          <w:sz w:val="24"/>
          <w:szCs w:val="24"/>
        </w:rPr>
        <w:t>s</w:t>
      </w:r>
      <w:r w:rsidRPr="002D2E7E">
        <w:rPr>
          <w:rFonts w:eastAsia="SimSun"/>
          <w:b/>
          <w:i/>
          <w:sz w:val="24"/>
          <w:szCs w:val="24"/>
        </w:rPr>
        <w:t xml:space="preserve"> textuelle</w:t>
      </w:r>
      <w:r>
        <w:rPr>
          <w:rFonts w:eastAsia="SimSun"/>
          <w:b/>
          <w:i/>
          <w:sz w:val="24"/>
          <w:szCs w:val="24"/>
        </w:rPr>
        <w:t>s</w:t>
      </w:r>
      <w:r w:rsidRPr="002D2E7E">
        <w:rPr>
          <w:rFonts w:eastAsia="SimSun"/>
          <w:b/>
          <w:i/>
          <w:sz w:val="24"/>
          <w:szCs w:val="24"/>
        </w:rPr>
        <w:t> :</w:t>
      </w:r>
    </w:p>
    <w:p w14:paraId="119C9C51" w14:textId="77777777" w:rsidR="00767564" w:rsidRPr="00475FB6" w:rsidRDefault="00616C66" w:rsidP="00FD74A8">
      <w:pPr>
        <w:rPr>
          <w:rFonts w:eastAsiaTheme="minorEastAsia"/>
          <w:sz w:val="24"/>
          <w:szCs w:val="24"/>
        </w:rPr>
      </w:pPr>
      <w:r w:rsidRPr="00475FB6">
        <w:rPr>
          <w:rFonts w:eastAsia="SimSun"/>
          <w:sz w:val="24"/>
          <w:szCs w:val="24"/>
        </w:rPr>
        <w:t>Dans le vers de Du Fu, l</w:t>
      </w:r>
      <w:r w:rsidR="00767564" w:rsidRPr="00475FB6">
        <w:rPr>
          <w:rFonts w:eastAsia="SimSun"/>
          <w:sz w:val="24"/>
          <w:szCs w:val="24"/>
        </w:rPr>
        <w:t>’éditio</w:t>
      </w:r>
      <w:r w:rsidR="00957CE0" w:rsidRPr="00475FB6">
        <w:rPr>
          <w:rFonts w:eastAsia="SimSun"/>
          <w:sz w:val="24"/>
          <w:szCs w:val="24"/>
        </w:rPr>
        <w:t>n des Yuan propose le caractère</w:t>
      </w:r>
      <w:r w:rsidR="00957CE0" w:rsidRPr="00475FB6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="00767564" w:rsidRPr="00475FB6">
        <w:rPr>
          <w:rFonts w:eastAsia="SimSun"/>
          <w:noProof/>
          <w:sz w:val="24"/>
          <w:szCs w:val="24"/>
        </w:rPr>
        <w:drawing>
          <wp:inline distT="0" distB="0" distL="0" distR="0" wp14:anchorId="1054605E" wp14:editId="1001AC7A">
            <wp:extent cx="182880" cy="187569"/>
            <wp:effectExtent l="0" t="0" r="7620" b="3175"/>
            <wp:docPr id="1" name="Image 1" descr="G:\disque D\mengxi bitan\2016-2017\14 246\variante f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sque D\mengxi bitan\2016-2017\14 246\variante f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3" cy="1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564" w:rsidRPr="00475FB6">
        <w:rPr>
          <w:rFonts w:eastAsia="SimSun"/>
          <w:sz w:val="24"/>
          <w:szCs w:val="24"/>
        </w:rPr>
        <w:t xml:space="preserve">, une variante attestée pour </w:t>
      </w:r>
      <w:r w:rsidR="00767564" w:rsidRPr="00475FB6">
        <w:rPr>
          <w:rFonts w:eastAsia="SimSun"/>
          <w:i/>
          <w:sz w:val="24"/>
          <w:szCs w:val="24"/>
        </w:rPr>
        <w:t>fan</w:t>
      </w:r>
      <w:r w:rsidR="009661AC" w:rsidRPr="00475FB6">
        <w:rPr>
          <w:rFonts w:eastAsia="SimSun"/>
          <w:sz w:val="24"/>
          <w:szCs w:val="24"/>
        </w:rPr>
        <w:t xml:space="preserve"> </w:t>
      </w:r>
      <w:r w:rsidR="009661AC" w:rsidRPr="00475FB6">
        <w:rPr>
          <w:rFonts w:eastAsia="PMingLiU" w:hint="eastAsia"/>
          <w:sz w:val="24"/>
          <w:szCs w:val="24"/>
          <w:lang w:eastAsia="zh-TW"/>
        </w:rPr>
        <w:t>飯</w:t>
      </w:r>
      <w:r w:rsidR="00767564" w:rsidRPr="00475FB6">
        <w:rPr>
          <w:rFonts w:eastAsia="SimSun"/>
          <w:sz w:val="24"/>
          <w:szCs w:val="24"/>
        </w:rPr>
        <w:t xml:space="preserve">, </w:t>
      </w:r>
      <w:r w:rsidR="009661AC" w:rsidRPr="00475FB6">
        <w:rPr>
          <w:rFonts w:eastAsia="SimSun"/>
          <w:sz w:val="24"/>
          <w:szCs w:val="24"/>
        </w:rPr>
        <w:t xml:space="preserve">formant ainsi l’expression </w:t>
      </w:r>
      <w:r w:rsidR="009661AC" w:rsidRPr="00475FB6">
        <w:rPr>
          <w:rFonts w:eastAsia="SimSun"/>
          <w:i/>
          <w:sz w:val="24"/>
          <w:szCs w:val="24"/>
        </w:rPr>
        <w:t>hongfan</w:t>
      </w:r>
      <w:r w:rsidR="009661AC" w:rsidRPr="00475FB6">
        <w:rPr>
          <w:rFonts w:eastAsia="SimSun"/>
          <w:sz w:val="24"/>
          <w:szCs w:val="24"/>
        </w:rPr>
        <w:t xml:space="preserve"> </w:t>
      </w:r>
      <w:r w:rsidR="009661AC" w:rsidRPr="00475FB6">
        <w:rPr>
          <w:rFonts w:ascii="PMingLiU" w:eastAsia="PMingLiU" w:hAnsi="PMingLiU" w:hint="eastAsia"/>
          <w:sz w:val="24"/>
          <w:szCs w:val="24"/>
          <w:lang w:eastAsia="zh-TW"/>
        </w:rPr>
        <w:t>紅飯</w:t>
      </w:r>
      <w:r w:rsidR="009661AC" w:rsidRPr="00475FB6">
        <w:rPr>
          <w:rFonts w:ascii="PMingLiU" w:eastAsia="PMingLiU" w:hAnsi="PMingLiU"/>
          <w:sz w:val="24"/>
          <w:szCs w:val="24"/>
          <w:lang w:eastAsia="zh-TW"/>
        </w:rPr>
        <w:t>,</w:t>
      </w:r>
      <w:r w:rsidR="009661AC" w:rsidRPr="00475FB6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="009661AC" w:rsidRPr="00475FB6">
        <w:rPr>
          <w:rFonts w:eastAsia="SimSun"/>
          <w:sz w:val="24"/>
          <w:szCs w:val="24"/>
        </w:rPr>
        <w:t xml:space="preserve">qui désigne bien des haricots rouges. </w:t>
      </w:r>
      <w:r w:rsidR="007849C1" w:rsidRPr="00475FB6">
        <w:rPr>
          <w:rFonts w:eastAsia="SimSun"/>
          <w:sz w:val="24"/>
          <w:szCs w:val="24"/>
        </w:rPr>
        <w:t xml:space="preserve">D’autres éditions proposent à la place de </w:t>
      </w:r>
      <w:r w:rsidR="00475FB6" w:rsidRPr="00475FB6">
        <w:rPr>
          <w:rFonts w:eastAsia="SimSun"/>
          <w:i/>
          <w:sz w:val="24"/>
          <w:szCs w:val="24"/>
        </w:rPr>
        <w:t>hongfan</w:t>
      </w:r>
      <w:r w:rsidR="00475FB6" w:rsidRPr="00475FB6">
        <w:rPr>
          <w:rFonts w:eastAsia="SimSun"/>
          <w:sz w:val="24"/>
          <w:szCs w:val="24"/>
        </w:rPr>
        <w:t xml:space="preserve">, soit </w:t>
      </w:r>
      <w:r w:rsidR="00475FB6" w:rsidRPr="00475FB6">
        <w:rPr>
          <w:rFonts w:eastAsia="SimSun"/>
          <w:i/>
          <w:sz w:val="24"/>
          <w:szCs w:val="24"/>
        </w:rPr>
        <w:t>xiangdao</w:t>
      </w:r>
      <w:r w:rsidR="00475FB6" w:rsidRPr="00475FB6">
        <w:rPr>
          <w:rFonts w:eastAsia="SimSun"/>
          <w:sz w:val="24"/>
          <w:szCs w:val="24"/>
        </w:rPr>
        <w:t xml:space="preserve"> </w:t>
      </w:r>
      <w:r w:rsidR="00475FB6" w:rsidRPr="00475FB6">
        <w:rPr>
          <w:rFonts w:eastAsia="PMingLiU"/>
          <w:sz w:val="24"/>
          <w:szCs w:val="24"/>
          <w:lang w:eastAsia="zh-TW"/>
        </w:rPr>
        <w:t>香稻</w:t>
      </w:r>
      <w:r w:rsidR="00475FB6" w:rsidRPr="00475FB6">
        <w:rPr>
          <w:rFonts w:eastAsia="PMingLiU"/>
          <w:sz w:val="24"/>
          <w:szCs w:val="24"/>
          <w:lang w:eastAsia="zh-TW"/>
        </w:rPr>
        <w:t xml:space="preserve"> </w:t>
      </w:r>
      <w:r w:rsidR="00475FB6" w:rsidRPr="00475FB6">
        <w:rPr>
          <w:rFonts w:eastAsia="SimSun"/>
          <w:sz w:val="24"/>
          <w:szCs w:val="24"/>
        </w:rPr>
        <w:t>(paddy parfumé</w:t>
      </w:r>
      <w:r w:rsidR="00475FB6" w:rsidRPr="00475FB6">
        <w:rPr>
          <w:rFonts w:eastAsia="PMingLiU"/>
          <w:sz w:val="24"/>
          <w:szCs w:val="24"/>
          <w:lang w:eastAsia="zh-TW"/>
        </w:rPr>
        <w:t xml:space="preserve"> ou riz rosé, un riz de première qualité</w:t>
      </w:r>
      <w:r w:rsidR="00475FB6" w:rsidRPr="00475FB6">
        <w:rPr>
          <w:rFonts w:eastAsia="SimSun"/>
          <w:sz w:val="24"/>
          <w:szCs w:val="24"/>
        </w:rPr>
        <w:t xml:space="preserve">), soit </w:t>
      </w:r>
      <w:r w:rsidR="00475FB6" w:rsidRPr="00475FB6">
        <w:rPr>
          <w:rFonts w:eastAsia="SimSun"/>
          <w:i/>
          <w:sz w:val="24"/>
          <w:szCs w:val="24"/>
        </w:rPr>
        <w:t>hongdao</w:t>
      </w:r>
      <w:r w:rsidR="00475FB6" w:rsidRPr="00475FB6">
        <w:rPr>
          <w:rFonts w:eastAsia="SimSun"/>
          <w:sz w:val="24"/>
          <w:szCs w:val="24"/>
        </w:rPr>
        <w:t xml:space="preserve"> </w:t>
      </w:r>
      <w:r w:rsidR="00475FB6" w:rsidRPr="00475FB6">
        <w:rPr>
          <w:rFonts w:eastAsia="PMingLiU"/>
          <w:sz w:val="24"/>
          <w:szCs w:val="24"/>
          <w:lang w:eastAsia="zh-TW"/>
        </w:rPr>
        <w:t xml:space="preserve"> </w:t>
      </w:r>
      <w:r w:rsidR="00475FB6" w:rsidRPr="00475FB6">
        <w:rPr>
          <w:rFonts w:eastAsia="PMingLiU"/>
          <w:sz w:val="24"/>
          <w:szCs w:val="24"/>
          <w:lang w:eastAsia="zh-TW"/>
        </w:rPr>
        <w:t>紅稻</w:t>
      </w:r>
      <w:r w:rsidR="00475FB6" w:rsidRPr="00475FB6">
        <w:rPr>
          <w:rFonts w:eastAsia="PMingLiU"/>
          <w:sz w:val="24"/>
          <w:szCs w:val="24"/>
          <w:lang w:eastAsia="zh-TW"/>
        </w:rPr>
        <w:t xml:space="preserve"> </w:t>
      </w:r>
      <w:r w:rsidR="00475FB6" w:rsidRPr="00475FB6">
        <w:rPr>
          <w:rFonts w:eastAsia="SimSun"/>
          <w:sz w:val="24"/>
          <w:szCs w:val="24"/>
        </w:rPr>
        <w:t>(</w:t>
      </w:r>
      <w:r w:rsidR="007849C1" w:rsidRPr="00475FB6">
        <w:rPr>
          <w:rFonts w:eastAsiaTheme="minorEastAsia"/>
          <w:sz w:val="24"/>
          <w:szCs w:val="24"/>
        </w:rPr>
        <w:t>paddy</w:t>
      </w:r>
      <w:r w:rsidR="00475FB6" w:rsidRPr="00475FB6">
        <w:rPr>
          <w:rFonts w:eastAsiaTheme="minorEastAsia"/>
          <w:sz w:val="24"/>
          <w:szCs w:val="24"/>
        </w:rPr>
        <w:t xml:space="preserve"> rouge).</w:t>
      </w:r>
    </w:p>
    <w:p w14:paraId="40258FF0" w14:textId="77777777" w:rsidR="002754E1" w:rsidRPr="002754E1" w:rsidRDefault="002754E1" w:rsidP="00FD74A8">
      <w:pPr>
        <w:rPr>
          <w:sz w:val="28"/>
        </w:rPr>
      </w:pPr>
    </w:p>
    <w:p w14:paraId="7C0FD315" w14:textId="77777777" w:rsidR="00FD74A8" w:rsidRDefault="00767564" w:rsidP="00FD74A8">
      <w:pPr>
        <w:rPr>
          <w:b/>
          <w:i/>
          <w:sz w:val="24"/>
          <w:szCs w:val="24"/>
          <w:lang w:eastAsia="zh-TW"/>
        </w:rPr>
      </w:pPr>
      <w:r w:rsidRPr="00767564">
        <w:rPr>
          <w:b/>
          <w:i/>
          <w:sz w:val="24"/>
          <w:szCs w:val="24"/>
          <w:lang w:eastAsia="zh-TW"/>
        </w:rPr>
        <w:t>Commentaire</w:t>
      </w:r>
      <w:r>
        <w:rPr>
          <w:b/>
          <w:i/>
          <w:sz w:val="24"/>
          <w:szCs w:val="24"/>
          <w:lang w:eastAsia="zh-TW"/>
        </w:rPr>
        <w:t> :</w:t>
      </w:r>
    </w:p>
    <w:p w14:paraId="573A3CCD" w14:textId="77777777" w:rsidR="00195E6C" w:rsidRDefault="00EA4AC5" w:rsidP="00BE34BC">
      <w:pPr>
        <w:pStyle w:val="Commentaire"/>
        <w:rPr>
          <w:rFonts w:eastAsia="PMingLiU"/>
          <w:sz w:val="24"/>
          <w:szCs w:val="24"/>
          <w:lang w:eastAsia="zh-TW"/>
        </w:rPr>
      </w:pPr>
      <w:r>
        <w:rPr>
          <w:b/>
          <w:sz w:val="24"/>
          <w:szCs w:val="24"/>
          <w:lang w:eastAsia="zh-TW"/>
        </w:rPr>
        <w:tab/>
      </w:r>
      <w:r w:rsidRPr="00FD3B9C">
        <w:rPr>
          <w:sz w:val="24"/>
          <w:szCs w:val="24"/>
          <w:lang w:eastAsia="zh-TW"/>
        </w:rPr>
        <w:t>Le vers cité par Shen Gua est extrait d’un poème de Han Yu</w:t>
      </w:r>
      <w:r w:rsidR="00DD0EFF" w:rsidRPr="00FD3B9C">
        <w:rPr>
          <w:sz w:val="24"/>
          <w:szCs w:val="24"/>
          <w:lang w:eastAsia="zh-TW"/>
        </w:rPr>
        <w:t xml:space="preserve"> (768-824)</w:t>
      </w:r>
      <w:r w:rsidRPr="00FD3B9C">
        <w:rPr>
          <w:sz w:val="24"/>
          <w:szCs w:val="24"/>
          <w:lang w:eastAsia="zh-TW"/>
        </w:rPr>
        <w:t xml:space="preserve">, le </w:t>
      </w:r>
      <w:r w:rsidR="000E2EF4">
        <w:rPr>
          <w:sz w:val="24"/>
          <w:szCs w:val="24"/>
          <w:lang w:eastAsia="zh-TW"/>
        </w:rPr>
        <w:t>« </w:t>
      </w:r>
      <w:r w:rsidR="000A323D">
        <w:rPr>
          <w:sz w:val="24"/>
          <w:szCs w:val="24"/>
          <w:lang w:eastAsia="zh-TW"/>
        </w:rPr>
        <w:t>Yingxiang</w:t>
      </w:r>
      <w:r w:rsidRPr="00FD3B9C">
        <w:rPr>
          <w:sz w:val="24"/>
          <w:szCs w:val="24"/>
          <w:lang w:eastAsia="zh-TW"/>
        </w:rPr>
        <w:t xml:space="preserve"> songshen shi</w:t>
      </w:r>
      <w:r w:rsidR="000E2EF4">
        <w:rPr>
          <w:sz w:val="24"/>
          <w:szCs w:val="24"/>
          <w:lang w:eastAsia="zh-TW"/>
        </w:rPr>
        <w:t> »</w:t>
      </w:r>
      <w:r w:rsidR="00842CE7" w:rsidRPr="00FD3B9C">
        <w:rPr>
          <w:sz w:val="24"/>
          <w:szCs w:val="24"/>
          <w:lang w:eastAsia="zh-TW"/>
        </w:rPr>
        <w:t xml:space="preserve"> </w:t>
      </w:r>
      <w:r w:rsidR="00842CE7" w:rsidRPr="00FD3B9C">
        <w:rPr>
          <w:rFonts w:eastAsia="PMingLiU" w:hint="eastAsia"/>
          <w:sz w:val="24"/>
          <w:szCs w:val="24"/>
          <w:lang w:eastAsia="zh-TW"/>
        </w:rPr>
        <w:t>迎享送神詩</w:t>
      </w:r>
      <w:r w:rsidRPr="00FD3B9C">
        <w:rPr>
          <w:sz w:val="24"/>
          <w:szCs w:val="24"/>
          <w:lang w:eastAsia="zh-TW"/>
        </w:rPr>
        <w:t>, placé à</w:t>
      </w:r>
      <w:r w:rsidR="00842CE7" w:rsidRPr="00FD3B9C">
        <w:rPr>
          <w:sz w:val="24"/>
          <w:szCs w:val="24"/>
          <w:lang w:eastAsia="zh-TW"/>
        </w:rPr>
        <w:t xml:space="preserve"> la fin de l’inscription de la S</w:t>
      </w:r>
      <w:r w:rsidRPr="00FD3B9C">
        <w:rPr>
          <w:sz w:val="24"/>
          <w:szCs w:val="24"/>
          <w:lang w:eastAsia="zh-TW"/>
        </w:rPr>
        <w:t>tèle du temple de l’étang de Luo</w:t>
      </w:r>
      <w:r w:rsidR="00842CE7" w:rsidRPr="00FD3B9C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="00842CE7" w:rsidRPr="00FD3B9C">
        <w:rPr>
          <w:sz w:val="24"/>
          <w:szCs w:val="24"/>
          <w:lang w:eastAsia="zh-TW"/>
        </w:rPr>
        <w:t>à Liuzhou (</w:t>
      </w:r>
      <w:r w:rsidR="00842CE7" w:rsidRPr="00FD3B9C">
        <w:rPr>
          <w:i/>
          <w:sz w:val="24"/>
          <w:szCs w:val="24"/>
          <w:lang w:eastAsia="zh-TW"/>
        </w:rPr>
        <w:t>Liuzhou Luochi miao bei</w:t>
      </w:r>
      <w:r w:rsidR="00842CE7" w:rsidRPr="00FD3B9C">
        <w:rPr>
          <w:sz w:val="24"/>
          <w:szCs w:val="24"/>
          <w:lang w:eastAsia="zh-TW"/>
        </w:rPr>
        <w:t xml:space="preserve"> </w:t>
      </w:r>
      <w:r w:rsidR="00842CE7" w:rsidRPr="00FD3B9C">
        <w:rPr>
          <w:rFonts w:eastAsia="PMingLiU" w:hint="eastAsia"/>
          <w:sz w:val="24"/>
          <w:szCs w:val="24"/>
          <w:lang w:eastAsia="zh-TW"/>
        </w:rPr>
        <w:t>柳州羅池廟碑</w:t>
      </w:r>
      <w:r w:rsidR="00842CE7" w:rsidRPr="00FD3B9C">
        <w:rPr>
          <w:sz w:val="24"/>
          <w:szCs w:val="24"/>
          <w:lang w:eastAsia="zh-TW"/>
        </w:rPr>
        <w:t>)</w:t>
      </w:r>
      <w:r w:rsidRPr="00FD3B9C">
        <w:rPr>
          <w:sz w:val="24"/>
          <w:szCs w:val="24"/>
          <w:lang w:eastAsia="zh-TW"/>
        </w:rPr>
        <w:t>, rédigée par le même auteur. Il s’agit d’une stè</w:t>
      </w:r>
      <w:r w:rsidR="001A0EA5" w:rsidRPr="00FD3B9C">
        <w:rPr>
          <w:sz w:val="24"/>
          <w:szCs w:val="24"/>
          <w:lang w:eastAsia="zh-TW"/>
        </w:rPr>
        <w:t>le érigée pour un temple dédié au très « confucéen »</w:t>
      </w:r>
      <w:r w:rsidRPr="00FD3B9C">
        <w:rPr>
          <w:sz w:val="24"/>
          <w:szCs w:val="24"/>
          <w:lang w:eastAsia="zh-TW"/>
        </w:rPr>
        <w:t xml:space="preserve"> </w:t>
      </w:r>
      <w:r w:rsidR="00FD3B9C" w:rsidRPr="00FD3B9C">
        <w:rPr>
          <w:sz w:val="24"/>
          <w:szCs w:val="24"/>
          <w:lang w:eastAsia="zh-TW"/>
        </w:rPr>
        <w:t xml:space="preserve">et grand ami de Han Yu, </w:t>
      </w:r>
      <w:r w:rsidRPr="00FD3B9C">
        <w:rPr>
          <w:sz w:val="24"/>
          <w:szCs w:val="24"/>
          <w:lang w:eastAsia="zh-TW"/>
        </w:rPr>
        <w:t>Liu Zongyuan</w:t>
      </w:r>
      <w:r w:rsidR="00DD0EFF" w:rsidRPr="00FD3B9C">
        <w:rPr>
          <w:sz w:val="24"/>
          <w:szCs w:val="24"/>
          <w:lang w:eastAsia="zh-TW"/>
        </w:rPr>
        <w:t xml:space="preserve"> </w:t>
      </w:r>
      <w:r w:rsidR="00842CE7" w:rsidRPr="00FD3B9C">
        <w:rPr>
          <w:rFonts w:ascii="PMingLiU" w:eastAsia="PMingLiU" w:hAnsi="PMingLiU" w:hint="eastAsia"/>
          <w:sz w:val="24"/>
          <w:szCs w:val="24"/>
          <w:lang w:eastAsia="zh-TW"/>
        </w:rPr>
        <w:t xml:space="preserve">柳宗元 </w:t>
      </w:r>
      <w:r w:rsidR="00DD0EFF" w:rsidRPr="00FD3B9C">
        <w:rPr>
          <w:sz w:val="24"/>
          <w:szCs w:val="24"/>
          <w:lang w:eastAsia="zh-TW"/>
        </w:rPr>
        <w:t>(773-819)</w:t>
      </w:r>
      <w:r w:rsidRPr="00FD3B9C">
        <w:rPr>
          <w:sz w:val="24"/>
          <w:szCs w:val="24"/>
          <w:lang w:eastAsia="zh-TW"/>
        </w:rPr>
        <w:t xml:space="preserve">, devenu une divinité </w:t>
      </w:r>
      <w:r w:rsidR="001A0EA5" w:rsidRPr="00FD3B9C">
        <w:rPr>
          <w:sz w:val="24"/>
          <w:szCs w:val="24"/>
          <w:lang w:eastAsia="zh-TW"/>
        </w:rPr>
        <w:t xml:space="preserve">auprès de la </w:t>
      </w:r>
      <w:r w:rsidRPr="00FD3B9C">
        <w:rPr>
          <w:sz w:val="24"/>
          <w:szCs w:val="24"/>
          <w:lang w:eastAsia="zh-TW"/>
        </w:rPr>
        <w:t>population de Liuzhou (dans l’actuelle province du Guangxi)</w:t>
      </w:r>
      <w:r w:rsidR="001A0EA5" w:rsidRPr="00FD3B9C">
        <w:rPr>
          <w:sz w:val="24"/>
          <w:szCs w:val="24"/>
          <w:lang w:eastAsia="zh-TW"/>
        </w:rPr>
        <w:t xml:space="preserve">. C’est lors de son exil dans cet endroit </w:t>
      </w:r>
      <w:r w:rsidR="00DD0EFF" w:rsidRPr="00FD3B9C">
        <w:rPr>
          <w:sz w:val="24"/>
          <w:szCs w:val="24"/>
          <w:lang w:eastAsia="zh-TW"/>
        </w:rPr>
        <w:t xml:space="preserve">reculé de l’empire </w:t>
      </w:r>
      <w:r w:rsidR="001A0EA5" w:rsidRPr="00FD3B9C">
        <w:rPr>
          <w:sz w:val="24"/>
          <w:szCs w:val="24"/>
          <w:lang w:eastAsia="zh-TW"/>
        </w:rPr>
        <w:t xml:space="preserve">que Liu accomplit une remarquable mission d’aide et de </w:t>
      </w:r>
      <w:r w:rsidR="00DD0EFF" w:rsidRPr="00FD3B9C">
        <w:rPr>
          <w:sz w:val="24"/>
          <w:szCs w:val="24"/>
          <w:lang w:eastAsia="zh-TW"/>
        </w:rPr>
        <w:t>« </w:t>
      </w:r>
      <w:r w:rsidR="001A0EA5" w:rsidRPr="00FD3B9C">
        <w:rPr>
          <w:sz w:val="24"/>
          <w:szCs w:val="24"/>
          <w:lang w:eastAsia="zh-TW"/>
        </w:rPr>
        <w:t>civilisation</w:t>
      </w:r>
      <w:r w:rsidR="00DD0EFF" w:rsidRPr="00FD3B9C">
        <w:rPr>
          <w:sz w:val="24"/>
          <w:szCs w:val="24"/>
          <w:lang w:eastAsia="zh-TW"/>
        </w:rPr>
        <w:t> »</w:t>
      </w:r>
      <w:r w:rsidR="001A0EA5" w:rsidRPr="00FD3B9C">
        <w:rPr>
          <w:sz w:val="24"/>
          <w:szCs w:val="24"/>
          <w:lang w:eastAsia="zh-TW"/>
        </w:rPr>
        <w:t xml:space="preserve">, </w:t>
      </w:r>
      <w:r w:rsidR="00BE34BC">
        <w:rPr>
          <w:sz w:val="24"/>
          <w:szCs w:val="24"/>
          <w:lang w:eastAsia="zh-TW"/>
        </w:rPr>
        <w:t xml:space="preserve">contribuant </w:t>
      </w:r>
      <w:r w:rsidR="001A0EA5" w:rsidRPr="00FD3B9C">
        <w:rPr>
          <w:sz w:val="24"/>
          <w:szCs w:val="24"/>
          <w:lang w:eastAsia="zh-TW"/>
        </w:rPr>
        <w:lastRenderedPageBreak/>
        <w:t xml:space="preserve">au bien-être matériel et spirituel de ses administrés, une œuvre </w:t>
      </w:r>
      <w:r w:rsidR="00785D6F" w:rsidRPr="00FD3B9C">
        <w:rPr>
          <w:sz w:val="24"/>
          <w:szCs w:val="24"/>
          <w:lang w:eastAsia="zh-TW"/>
        </w:rPr>
        <w:t>mondaine parachevée par la preuve de l</w:t>
      </w:r>
      <w:r w:rsidR="001A0EA5" w:rsidRPr="00FD3B9C">
        <w:rPr>
          <w:sz w:val="24"/>
          <w:szCs w:val="24"/>
          <w:lang w:eastAsia="zh-TW"/>
        </w:rPr>
        <w:t>a puissance post-mortem</w:t>
      </w:r>
      <w:r w:rsidR="00DD0EFF" w:rsidRPr="00FD3B9C">
        <w:rPr>
          <w:sz w:val="24"/>
          <w:szCs w:val="24"/>
          <w:lang w:eastAsia="zh-TW"/>
        </w:rPr>
        <w:t xml:space="preserve"> de ses mâ</w:t>
      </w:r>
      <w:r w:rsidR="00785D6F" w:rsidRPr="00FD3B9C">
        <w:rPr>
          <w:sz w:val="24"/>
          <w:szCs w:val="24"/>
          <w:lang w:eastAsia="zh-TW"/>
        </w:rPr>
        <w:t>nes</w:t>
      </w:r>
      <w:r w:rsidR="001A0EA5" w:rsidRPr="00FD3B9C">
        <w:rPr>
          <w:sz w:val="24"/>
          <w:szCs w:val="24"/>
          <w:lang w:eastAsia="zh-TW"/>
        </w:rPr>
        <w:t xml:space="preserve"> : un quidam ayant proféré des insultes dans le temple </w:t>
      </w:r>
      <w:r w:rsidR="00785D6F" w:rsidRPr="00FD3B9C">
        <w:rPr>
          <w:sz w:val="24"/>
          <w:szCs w:val="24"/>
          <w:lang w:eastAsia="zh-TW"/>
        </w:rPr>
        <w:t>mourut mordu</w:t>
      </w:r>
      <w:r w:rsidR="00DD0EFF" w:rsidRPr="00FD3B9C">
        <w:rPr>
          <w:sz w:val="24"/>
          <w:szCs w:val="24"/>
          <w:lang w:eastAsia="zh-TW"/>
        </w:rPr>
        <w:t xml:space="preserve"> par un </w:t>
      </w:r>
      <w:r w:rsidR="00DD0EFF" w:rsidRPr="00FD3B9C">
        <w:rPr>
          <w:sz w:val="24"/>
          <w:szCs w:val="24"/>
          <w:lang w:eastAsia="zh-TW"/>
        </w:rPr>
        <w:t xml:space="preserve">serpent </w:t>
      </w:r>
      <w:r w:rsidR="00A81089" w:rsidRPr="00FD3B9C">
        <w:rPr>
          <w:sz w:val="24"/>
          <w:szCs w:val="24"/>
          <w:lang w:eastAsia="zh-TW"/>
        </w:rPr>
        <w:t>venimeux</w:t>
      </w:r>
      <w:r w:rsidR="00DD0EFF" w:rsidRPr="00FD3B9C">
        <w:rPr>
          <w:sz w:val="24"/>
          <w:szCs w:val="24"/>
          <w:lang w:eastAsia="zh-TW"/>
        </w:rPr>
        <w:t xml:space="preserve">… </w:t>
      </w:r>
      <w:r w:rsidR="00842CE7" w:rsidRPr="00FD3B9C">
        <w:rPr>
          <w:rFonts w:eastAsia="PMingLiU"/>
          <w:sz w:val="24"/>
          <w:szCs w:val="24"/>
          <w:lang w:eastAsia="zh-TW"/>
        </w:rPr>
        <w:t xml:space="preserve">Ouyang Xiu </w:t>
      </w:r>
      <w:r w:rsidR="00FD3B9C">
        <w:rPr>
          <w:rFonts w:eastAsia="PMingLiU"/>
          <w:sz w:val="24"/>
          <w:szCs w:val="24"/>
          <w:lang w:eastAsia="zh-TW"/>
        </w:rPr>
        <w:t>(</w:t>
      </w:r>
      <w:r w:rsidR="00FD3B9C" w:rsidRPr="00A61F6A">
        <w:rPr>
          <w:rFonts w:eastAsia="PMingLiU"/>
          <w:i/>
          <w:sz w:val="24"/>
          <w:szCs w:val="24"/>
          <w:lang w:eastAsia="zh-TW"/>
        </w:rPr>
        <w:t>Ji gu lu bawei</w:t>
      </w:r>
      <w:r w:rsidR="00A61F6A">
        <w:rPr>
          <w:rFonts w:eastAsia="PMingLiU"/>
          <w:sz w:val="24"/>
          <w:szCs w:val="24"/>
          <w:lang w:eastAsia="zh-TW"/>
        </w:rPr>
        <w:t xml:space="preserve"> </w:t>
      </w:r>
      <w:r w:rsidR="00A61F6A">
        <w:rPr>
          <w:rFonts w:eastAsia="PMingLiU" w:hint="eastAsia"/>
          <w:sz w:val="24"/>
          <w:szCs w:val="24"/>
          <w:lang w:eastAsia="zh-TW"/>
        </w:rPr>
        <w:t>集古錄跋尾</w:t>
      </w:r>
      <w:r w:rsidR="00FD3B9C">
        <w:rPr>
          <w:rFonts w:eastAsia="PMingLiU"/>
          <w:sz w:val="24"/>
          <w:szCs w:val="24"/>
          <w:lang w:eastAsia="zh-TW"/>
        </w:rPr>
        <w:t xml:space="preserve">, </w:t>
      </w:r>
      <w:r w:rsidR="00A61F6A">
        <w:rPr>
          <w:rFonts w:eastAsia="PMingLiU"/>
          <w:sz w:val="24"/>
          <w:szCs w:val="24"/>
          <w:lang w:eastAsia="zh-TW"/>
        </w:rPr>
        <w:t xml:space="preserve">j. 8) </w:t>
      </w:r>
      <w:r w:rsidR="00842CE7" w:rsidRPr="00FD3B9C">
        <w:rPr>
          <w:rFonts w:eastAsia="PMingLiU"/>
          <w:sz w:val="24"/>
          <w:szCs w:val="24"/>
          <w:lang w:eastAsia="zh-TW"/>
        </w:rPr>
        <w:t>fut le premier à remarquer l’inversion des mots « grue » et « avec » dans la deuxième partie de la stance, estimant qu’il s’a</w:t>
      </w:r>
      <w:r w:rsidR="00BE34BC">
        <w:rPr>
          <w:rFonts w:eastAsia="PMingLiU"/>
          <w:sz w:val="24"/>
          <w:szCs w:val="24"/>
          <w:lang w:eastAsia="zh-TW"/>
        </w:rPr>
        <w:t xml:space="preserve">gissait </w:t>
      </w:r>
      <w:r w:rsidR="00BE34BC">
        <w:rPr>
          <w:rFonts w:eastAsia="PMingLiU"/>
          <w:sz w:val="24"/>
          <w:szCs w:val="24"/>
          <w:lang w:eastAsia="zh-TW"/>
        </w:rPr>
        <w:t>d’une erreur</w:t>
      </w:r>
      <w:r w:rsidR="00842CE7" w:rsidRPr="00FD3B9C">
        <w:rPr>
          <w:rFonts w:eastAsia="PMingLiU"/>
          <w:sz w:val="24"/>
          <w:szCs w:val="24"/>
          <w:lang w:eastAsia="zh-TW"/>
        </w:rPr>
        <w:t xml:space="preserve"> commis</w:t>
      </w:r>
      <w:r w:rsidR="00AD6F15">
        <w:rPr>
          <w:rFonts w:eastAsia="PMingLiU"/>
          <w:sz w:val="24"/>
          <w:szCs w:val="24"/>
          <w:lang w:eastAsia="zh-TW"/>
        </w:rPr>
        <w:t>e</w:t>
      </w:r>
      <w:r w:rsidR="00842CE7" w:rsidRPr="00FD3B9C">
        <w:rPr>
          <w:rFonts w:eastAsia="PMingLiU"/>
          <w:sz w:val="24"/>
          <w:szCs w:val="24"/>
          <w:lang w:eastAsia="zh-TW"/>
        </w:rPr>
        <w:t xml:space="preserve"> sur la stèle</w:t>
      </w:r>
      <w:r w:rsidR="00842CE7" w:rsidRPr="00FD3B9C">
        <w:rPr>
          <w:rFonts w:eastAsia="PMingLiU"/>
          <w:sz w:val="24"/>
          <w:szCs w:val="24"/>
          <w:lang w:eastAsia="zh-TW"/>
        </w:rPr>
        <w:t xml:space="preserve">. Shen Gua, et </w:t>
      </w:r>
      <w:r w:rsidR="00842CE7" w:rsidRPr="00FD3B9C">
        <w:rPr>
          <w:rFonts w:eastAsia="PMingLiU"/>
          <w:sz w:val="24"/>
          <w:szCs w:val="24"/>
          <w:lang w:eastAsia="zh-TW"/>
        </w:rPr>
        <w:t xml:space="preserve">d’autres commentateurs des Song, pensent au contraire </w:t>
      </w:r>
      <w:r w:rsidR="0029399C" w:rsidRPr="00FD3B9C">
        <w:rPr>
          <w:rFonts w:eastAsia="PMingLiU"/>
          <w:sz w:val="24"/>
          <w:szCs w:val="24"/>
          <w:lang w:eastAsia="zh-TW"/>
        </w:rPr>
        <w:t xml:space="preserve">que cette inversion – une rupture du parallélisme </w:t>
      </w:r>
      <w:r w:rsidR="00AD6F15" w:rsidRPr="00AD6F15">
        <w:rPr>
          <w:rFonts w:eastAsia="PMingLiU"/>
          <w:sz w:val="24"/>
          <w:szCs w:val="24"/>
          <w:lang w:eastAsia="zh-TW"/>
        </w:rPr>
        <w:t>–</w:t>
      </w:r>
      <w:r w:rsidR="0029399C" w:rsidRPr="00FD3B9C">
        <w:rPr>
          <w:rFonts w:eastAsia="PMingLiU"/>
          <w:sz w:val="24"/>
          <w:szCs w:val="24"/>
          <w:lang w:eastAsia="zh-TW"/>
        </w:rPr>
        <w:t xml:space="preserve"> connaît non seulement des précédents, ainsi que le démontre la suite de la notule, mais </w:t>
      </w:r>
      <w:r w:rsidR="00FD3B9C" w:rsidRPr="00FD3B9C">
        <w:rPr>
          <w:rFonts w:eastAsia="PMingLiU"/>
          <w:sz w:val="24"/>
          <w:szCs w:val="24"/>
          <w:lang w:eastAsia="zh-TW"/>
        </w:rPr>
        <w:t xml:space="preserve">demeure </w:t>
      </w:r>
      <w:r w:rsidR="0029399C" w:rsidRPr="00FD3B9C">
        <w:rPr>
          <w:rFonts w:eastAsia="PMingLiU"/>
          <w:sz w:val="24"/>
          <w:szCs w:val="24"/>
          <w:lang w:eastAsia="zh-TW"/>
        </w:rPr>
        <w:t xml:space="preserve">du plus bel effet du point de vue du style. </w:t>
      </w:r>
    </w:p>
    <w:p w14:paraId="0621D839" w14:textId="703B63A1" w:rsidR="00767564" w:rsidRPr="00BE34BC" w:rsidRDefault="0029399C" w:rsidP="00195E6C">
      <w:pPr>
        <w:pStyle w:val="Commentaire"/>
        <w:ind w:firstLine="708"/>
      </w:pPr>
      <w:r w:rsidRPr="00FD3B9C">
        <w:rPr>
          <w:rFonts w:eastAsia="PMingLiU"/>
          <w:sz w:val="24"/>
          <w:szCs w:val="24"/>
          <w:lang w:eastAsia="zh-TW"/>
        </w:rPr>
        <w:t>La pierre</w:t>
      </w:r>
      <w:r w:rsidR="00BE34BC">
        <w:rPr>
          <w:rFonts w:eastAsia="PMingLiU"/>
          <w:sz w:val="24"/>
          <w:szCs w:val="24"/>
          <w:lang w:eastAsia="zh-TW"/>
        </w:rPr>
        <w:t xml:space="preserve"> gravée</w:t>
      </w:r>
      <w:r w:rsidRPr="00FD3B9C">
        <w:rPr>
          <w:rFonts w:eastAsia="PMingLiU"/>
          <w:sz w:val="24"/>
          <w:szCs w:val="24"/>
          <w:lang w:eastAsia="zh-TW"/>
        </w:rPr>
        <w:t>, comme tant d’</w:t>
      </w:r>
      <w:r w:rsidR="00A61F6A">
        <w:rPr>
          <w:rFonts w:eastAsia="PMingLiU"/>
          <w:sz w:val="24"/>
          <w:szCs w:val="24"/>
          <w:lang w:eastAsia="zh-TW"/>
        </w:rPr>
        <w:t>autres, a disparu :</w:t>
      </w:r>
      <w:r w:rsidRPr="00FD3B9C">
        <w:rPr>
          <w:rFonts w:eastAsia="PMingLiU"/>
          <w:sz w:val="24"/>
          <w:szCs w:val="24"/>
          <w:lang w:eastAsia="zh-TW"/>
        </w:rPr>
        <w:t xml:space="preserve"> il ne subsiste qu’un estampage des Song, initialement possession du grand s</w:t>
      </w:r>
      <w:r w:rsidR="0087150F" w:rsidRPr="00FD3B9C">
        <w:rPr>
          <w:rFonts w:eastAsia="PMingLiU"/>
          <w:sz w:val="24"/>
          <w:szCs w:val="24"/>
          <w:lang w:eastAsia="zh-TW"/>
        </w:rPr>
        <w:t xml:space="preserve">avant Luo Zhenyu </w:t>
      </w:r>
      <w:r w:rsidR="00A61F6A">
        <w:rPr>
          <w:rFonts w:eastAsia="PMingLiU" w:hint="eastAsia"/>
          <w:sz w:val="24"/>
          <w:szCs w:val="24"/>
          <w:lang w:eastAsia="zh-TW"/>
        </w:rPr>
        <w:t>羅振玉</w:t>
      </w:r>
      <w:r w:rsidR="00A61F6A">
        <w:rPr>
          <w:rFonts w:eastAsia="PMingLiU" w:hint="eastAsia"/>
          <w:sz w:val="24"/>
          <w:szCs w:val="24"/>
          <w:lang w:eastAsia="zh-TW"/>
        </w:rPr>
        <w:t xml:space="preserve"> 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(1866-1940) </w:t>
      </w:r>
      <w:r w:rsidR="0087150F" w:rsidRPr="00FD3B9C">
        <w:rPr>
          <w:rFonts w:eastAsia="PMingLiU"/>
          <w:sz w:val="24"/>
          <w:szCs w:val="24"/>
          <w:lang w:eastAsia="zh-TW"/>
        </w:rPr>
        <w:t>puis reproduit</w:t>
      </w:r>
      <w:r w:rsidRPr="00FD3B9C">
        <w:rPr>
          <w:rFonts w:eastAsia="PMingLiU"/>
          <w:sz w:val="24"/>
          <w:szCs w:val="24"/>
          <w:lang w:eastAsia="zh-TW"/>
        </w:rPr>
        <w:t xml:space="preserve"> en fascicule au Japon en 1913. </w:t>
      </w:r>
      <w:r w:rsidR="0087150F" w:rsidRPr="00FD3B9C">
        <w:rPr>
          <w:rFonts w:eastAsia="PMingLiU"/>
          <w:sz w:val="24"/>
          <w:szCs w:val="24"/>
          <w:lang w:eastAsia="zh-TW"/>
        </w:rPr>
        <w:t>Le rédacteur en est bien Han Yu, le calligra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phe Shen Zhuanshi </w:t>
      </w:r>
      <w:r w:rsidR="00A61F6A">
        <w:rPr>
          <w:rFonts w:eastAsia="PMingLiU" w:hint="eastAsia"/>
          <w:sz w:val="24"/>
          <w:szCs w:val="24"/>
          <w:lang w:eastAsia="zh-TW"/>
        </w:rPr>
        <w:t>沈傳師</w:t>
      </w:r>
      <w:r w:rsidR="00A61F6A">
        <w:rPr>
          <w:rFonts w:eastAsia="PMingLiU" w:hint="eastAsia"/>
          <w:sz w:val="24"/>
          <w:szCs w:val="24"/>
          <w:lang w:eastAsia="zh-TW"/>
        </w:rPr>
        <w:t xml:space="preserve"> </w:t>
      </w:r>
      <w:r w:rsidR="00C95E26" w:rsidRPr="00FD3B9C">
        <w:rPr>
          <w:rFonts w:eastAsia="PMingLiU"/>
          <w:sz w:val="24"/>
          <w:szCs w:val="24"/>
          <w:lang w:eastAsia="zh-TW"/>
        </w:rPr>
        <w:t>(769-827) et, dans la partie finale</w:t>
      </w:r>
      <w:r w:rsidR="00BE34BC">
        <w:rPr>
          <w:rFonts w:eastAsia="PMingLiU"/>
          <w:sz w:val="24"/>
          <w:szCs w:val="24"/>
          <w:lang w:eastAsia="zh-TW"/>
        </w:rPr>
        <w:t xml:space="preserve"> sont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 mentionné</w:t>
      </w:r>
      <w:r w:rsidR="00BE34BC">
        <w:rPr>
          <w:rFonts w:eastAsia="PMingLiU"/>
          <w:sz w:val="24"/>
          <w:szCs w:val="24"/>
          <w:lang w:eastAsia="zh-TW"/>
        </w:rPr>
        <w:t>s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 </w:t>
      </w:r>
      <w:r w:rsidR="0013549C" w:rsidRPr="00FD3B9C">
        <w:rPr>
          <w:rFonts w:eastAsia="PMingLiU"/>
          <w:sz w:val="24"/>
          <w:szCs w:val="24"/>
          <w:lang w:eastAsia="zh-TW"/>
        </w:rPr>
        <w:t>Chen Zeng</w:t>
      </w:r>
      <w:r w:rsidR="0013549C">
        <w:rPr>
          <w:rFonts w:eastAsia="PMingLiU" w:hint="eastAsia"/>
          <w:sz w:val="24"/>
          <w:szCs w:val="24"/>
          <w:lang w:eastAsia="zh-TW"/>
        </w:rPr>
        <w:t xml:space="preserve"> </w:t>
      </w:r>
      <w:r w:rsidR="0013549C">
        <w:rPr>
          <w:rFonts w:eastAsia="PMingLiU" w:hint="eastAsia"/>
          <w:sz w:val="24"/>
          <w:szCs w:val="24"/>
          <w:lang w:eastAsia="zh-TW"/>
        </w:rPr>
        <w:t>陳曾</w:t>
      </w:r>
      <w:r w:rsidR="0013549C">
        <w:rPr>
          <w:rFonts w:eastAsia="PMingLiU" w:hint="eastAsia"/>
          <w:sz w:val="24"/>
          <w:szCs w:val="24"/>
          <w:lang w:eastAsia="zh-TW"/>
        </w:rPr>
        <w:t xml:space="preserve">, </w:t>
      </w:r>
      <w:r w:rsidR="00BE34BC">
        <w:rPr>
          <w:rFonts w:eastAsia="PMingLiU"/>
          <w:sz w:val="24"/>
          <w:szCs w:val="24"/>
          <w:lang w:eastAsia="zh-TW"/>
        </w:rPr>
        <w:t>le nom du calligraphe du fronton, lequel</w:t>
      </w:r>
      <w:r w:rsidR="0013549C">
        <w:rPr>
          <w:rFonts w:eastAsia="PMingLiU"/>
          <w:sz w:val="24"/>
          <w:szCs w:val="24"/>
          <w:lang w:eastAsia="zh-TW"/>
        </w:rPr>
        <w:t xml:space="preserve"> porte </w:t>
      </w:r>
      <w:r w:rsidR="0087150F" w:rsidRPr="00FD3B9C">
        <w:rPr>
          <w:rFonts w:eastAsia="PMingLiU"/>
          <w:sz w:val="24"/>
          <w:szCs w:val="24"/>
          <w:lang w:eastAsia="zh-TW"/>
        </w:rPr>
        <w:t>en écriture sigillaire</w:t>
      </w:r>
      <w:r w:rsidR="0013549C">
        <w:rPr>
          <w:rFonts w:eastAsia="PMingLiU"/>
          <w:sz w:val="24"/>
          <w:szCs w:val="24"/>
          <w:lang w:eastAsia="zh-TW"/>
        </w:rPr>
        <w:t xml:space="preserve"> le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 titre </w:t>
      </w:r>
      <w:r w:rsidR="00C95E26" w:rsidRPr="00A61F6A">
        <w:rPr>
          <w:rFonts w:eastAsia="PMingLiU"/>
          <w:i/>
          <w:sz w:val="24"/>
          <w:szCs w:val="24"/>
          <w:lang w:eastAsia="zh-TW"/>
        </w:rPr>
        <w:t>Luochi shenbei</w:t>
      </w:r>
      <w:r w:rsidR="00A61F6A">
        <w:rPr>
          <w:rFonts w:eastAsia="PMingLiU" w:hint="eastAsia"/>
          <w:sz w:val="24"/>
          <w:szCs w:val="24"/>
          <w:lang w:eastAsia="zh-TW"/>
        </w:rPr>
        <w:t xml:space="preserve"> </w:t>
      </w:r>
      <w:r w:rsidR="00A61F6A">
        <w:rPr>
          <w:rFonts w:eastAsia="PMingLiU" w:hint="eastAsia"/>
          <w:sz w:val="24"/>
          <w:szCs w:val="24"/>
          <w:lang w:eastAsia="zh-TW"/>
        </w:rPr>
        <w:t>羅池神碑</w:t>
      </w:r>
      <w:r w:rsidR="000E2EF4">
        <w:rPr>
          <w:rFonts w:eastAsia="PMingLiU" w:hint="eastAsia"/>
          <w:sz w:val="24"/>
          <w:szCs w:val="24"/>
          <w:lang w:eastAsia="zh-TW"/>
        </w:rPr>
        <w:t xml:space="preserve"> (</w:t>
      </w:r>
      <w:r w:rsidR="000E2EF4" w:rsidRPr="000E2EF4">
        <w:rPr>
          <w:rFonts w:eastAsia="PMingLiU"/>
          <w:sz w:val="24"/>
          <w:szCs w:val="24"/>
          <w:lang w:eastAsia="zh-TW"/>
        </w:rPr>
        <w:t>Stèle à la divinité de l’étang de Luo</w:t>
      </w:r>
      <w:r w:rsidR="000E2EF4" w:rsidRPr="00BE34BC">
        <w:rPr>
          <w:rFonts w:eastAsia="PMingLiU"/>
          <w:sz w:val="24"/>
          <w:szCs w:val="24"/>
          <w:lang w:eastAsia="zh-TW"/>
        </w:rPr>
        <w:t>)</w:t>
      </w:r>
      <w:r w:rsidR="0013549C" w:rsidRPr="00BE34BC">
        <w:rPr>
          <w:rFonts w:eastAsia="PMingLiU"/>
          <w:sz w:val="24"/>
          <w:szCs w:val="24"/>
          <w:lang w:eastAsia="zh-TW"/>
        </w:rPr>
        <w:t>,</w:t>
      </w:r>
      <w:r w:rsidR="00BE34BC" w:rsidRPr="00BE34BC">
        <w:rPr>
          <w:rFonts w:eastAsia="PMingLiU"/>
          <w:sz w:val="24"/>
          <w:szCs w:val="24"/>
          <w:lang w:eastAsia="zh-TW"/>
        </w:rPr>
        <w:t xml:space="preserve"> </w:t>
      </w:r>
      <w:r w:rsidR="00BE34BC" w:rsidRPr="00BE34BC">
        <w:rPr>
          <w:sz w:val="24"/>
          <w:szCs w:val="24"/>
        </w:rPr>
        <w:t>et Sun Jixiong</w:t>
      </w:r>
      <w:r w:rsidR="00BE34BC" w:rsidRPr="00BE34BC">
        <w:rPr>
          <w:rFonts w:hint="eastAsia"/>
          <w:sz w:val="24"/>
          <w:szCs w:val="24"/>
        </w:rPr>
        <w:t xml:space="preserve"> </w:t>
      </w:r>
      <w:r w:rsidR="00BE34BC" w:rsidRPr="00BE34BC">
        <w:rPr>
          <w:rFonts w:ascii="PMingLiU" w:eastAsia="PMingLiU" w:hAnsi="PMingLiU" w:cs="PMingLiU" w:hint="eastAsia"/>
          <w:sz w:val="24"/>
          <w:szCs w:val="24"/>
        </w:rPr>
        <w:t>孫季雄</w:t>
      </w:r>
      <w:r w:rsidR="00BE34BC" w:rsidRPr="00BE34BC">
        <w:rPr>
          <w:rFonts w:ascii="PMingLiU" w:eastAsiaTheme="minorEastAsia" w:hAnsi="PMingLiU" w:cs="PMingLiU" w:hint="eastAsia"/>
          <w:sz w:val="24"/>
          <w:szCs w:val="24"/>
        </w:rPr>
        <w:t>,</w:t>
      </w:r>
      <w:r w:rsidR="00BE34BC" w:rsidRPr="00BE34BC">
        <w:rPr>
          <w:sz w:val="24"/>
          <w:szCs w:val="24"/>
        </w:rPr>
        <w:t/>
      </w:r>
      <w:r w:rsidR="00BE34BC" w:rsidRPr="00BE34BC">
        <w:rPr>
          <w:sz w:val="24"/>
          <w:szCs w:val="24"/>
        </w:rPr>
        <w:t xml:space="preserve"> qui fit installer la stèle en 821</w:t>
      </w:r>
      <w:r w:rsidR="00C95E26" w:rsidRPr="00BE34BC">
        <w:rPr>
          <w:rFonts w:eastAsia="PMingLiU"/>
          <w:sz w:val="24"/>
          <w:szCs w:val="24"/>
          <w:lang w:eastAsia="zh-TW"/>
        </w:rPr>
        <w:t xml:space="preserve">. </w:t>
      </w:r>
      <w:r w:rsidR="00C95E26" w:rsidRPr="00FD3B9C">
        <w:rPr>
          <w:rFonts w:eastAsia="PMingLiU"/>
          <w:sz w:val="24"/>
          <w:szCs w:val="24"/>
          <w:lang w:eastAsia="zh-TW"/>
        </w:rPr>
        <w:t>Cette date, pour diverses raisons, est incohérente, et on s’accorde aujourd’hui pour dire qu’il y aurait eu une première stèle commémorant Liu Zongyuan</w:t>
      </w:r>
      <w:r w:rsidR="00801EA5">
        <w:rPr>
          <w:rFonts w:eastAsia="PMingLiU"/>
          <w:sz w:val="24"/>
          <w:szCs w:val="24"/>
          <w:lang w:eastAsia="zh-TW"/>
        </w:rPr>
        <w:t>,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 installée en 821 </w:t>
      </w:r>
      <w:r w:rsidR="00801EA5">
        <w:rPr>
          <w:rFonts w:eastAsia="PMingLiU"/>
          <w:sz w:val="24"/>
          <w:szCs w:val="24"/>
          <w:lang w:eastAsia="zh-TW"/>
        </w:rPr>
        <w:t xml:space="preserve">et 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intitulée </w:t>
      </w:r>
      <w:r w:rsidR="00C95E26" w:rsidRPr="00A61F6A">
        <w:rPr>
          <w:rFonts w:eastAsia="PMingLiU"/>
          <w:i/>
          <w:sz w:val="24"/>
          <w:szCs w:val="24"/>
          <w:lang w:eastAsia="zh-TW"/>
        </w:rPr>
        <w:t>Luochi shenbei</w:t>
      </w:r>
      <w:r w:rsidR="00195E6C">
        <w:rPr>
          <w:rFonts w:eastAsia="PMingLiU"/>
          <w:sz w:val="24"/>
          <w:szCs w:val="24"/>
          <w:lang w:eastAsia="zh-TW"/>
        </w:rPr>
        <w:t xml:space="preserve">, et qu’une seconde, </w:t>
      </w:r>
      <w:r w:rsidR="00801EA5">
        <w:rPr>
          <w:rFonts w:eastAsia="PMingLiU"/>
          <w:sz w:val="24"/>
          <w:szCs w:val="24"/>
          <w:lang w:eastAsia="zh-TW"/>
        </w:rPr>
        <w:t>portant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 le texte de Han Yu</w:t>
      </w:r>
      <w:r w:rsidR="00801EA5">
        <w:rPr>
          <w:rFonts w:eastAsia="PMingLiU"/>
          <w:sz w:val="24"/>
          <w:szCs w:val="24"/>
          <w:lang w:eastAsia="zh-TW"/>
        </w:rPr>
        <w:t xml:space="preserve"> et</w:t>
      </w:r>
      <w:r w:rsidR="00801EA5" w:rsidRPr="00FD3B9C">
        <w:rPr>
          <w:rFonts w:eastAsia="PMingLiU"/>
          <w:sz w:val="24"/>
          <w:szCs w:val="24"/>
          <w:lang w:eastAsia="zh-TW"/>
        </w:rPr>
        <w:t xml:space="preserve"> 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intitulée </w:t>
      </w:r>
      <w:r w:rsidR="00C95E26" w:rsidRPr="00A61F6A">
        <w:rPr>
          <w:rFonts w:eastAsia="PMingLiU"/>
          <w:i/>
          <w:sz w:val="24"/>
          <w:szCs w:val="24"/>
          <w:lang w:eastAsia="zh-TW"/>
        </w:rPr>
        <w:t>Liuzhou Luochi miaobei</w:t>
      </w:r>
      <w:r w:rsidR="00C95E26" w:rsidRPr="00FD3B9C">
        <w:rPr>
          <w:rFonts w:eastAsia="PMingLiU"/>
          <w:sz w:val="24"/>
          <w:szCs w:val="24"/>
          <w:lang w:eastAsia="zh-TW"/>
        </w:rPr>
        <w:t>, aurait été réalisée en 823, après la construction du temple</w:t>
      </w:r>
      <w:r w:rsidR="00957CE0">
        <w:rPr>
          <w:rFonts w:eastAsia="PMingLiU"/>
          <w:sz w:val="24"/>
          <w:szCs w:val="24"/>
          <w:lang w:eastAsia="zh-TW"/>
        </w:rPr>
        <w:t xml:space="preserve"> (voir Tosaki Tasuhiko </w:t>
      </w:r>
      <w:r w:rsidR="00957CE0">
        <w:rPr>
          <w:rFonts w:eastAsia="PMingLiU" w:hint="eastAsia"/>
          <w:sz w:val="24"/>
          <w:szCs w:val="24"/>
          <w:lang w:eastAsia="zh-TW"/>
        </w:rPr>
        <w:t>戶崎哲產</w:t>
      </w:r>
      <w:r w:rsidR="00957CE0">
        <w:rPr>
          <w:rFonts w:eastAsia="PMingLiU"/>
          <w:sz w:val="24"/>
          <w:szCs w:val="24"/>
          <w:lang w:eastAsia="zh-TW"/>
        </w:rPr>
        <w:t>, « </w:t>
      </w:r>
      <w:r w:rsidR="000E2EF4">
        <w:rPr>
          <w:rFonts w:eastAsia="PMingLiU"/>
          <w:sz w:val="24"/>
          <w:szCs w:val="24"/>
          <w:lang w:eastAsia="zh-TW"/>
        </w:rPr>
        <w:t>Han Yu Liuzhou Luochi miao bei zh</w:t>
      </w:r>
      <w:r w:rsidR="00957CE0">
        <w:rPr>
          <w:rFonts w:eastAsia="PMingLiU"/>
          <w:sz w:val="24"/>
          <w:szCs w:val="24"/>
          <w:lang w:eastAsia="zh-TW"/>
        </w:rPr>
        <w:t>uanwen ji li bei niandai kaobian »</w:t>
      </w:r>
      <w:r w:rsidR="00957CE0">
        <w:rPr>
          <w:rFonts w:eastAsia="PMingLiU" w:hint="eastAsia"/>
          <w:sz w:val="24"/>
          <w:szCs w:val="24"/>
          <w:lang w:eastAsia="zh-TW"/>
        </w:rPr>
        <w:t xml:space="preserve"> </w:t>
      </w:r>
      <w:r w:rsidR="00957CE0">
        <w:rPr>
          <w:rFonts w:eastAsia="PMingLiU" w:hint="eastAsia"/>
          <w:sz w:val="24"/>
          <w:szCs w:val="24"/>
          <w:lang w:eastAsia="zh-TW"/>
        </w:rPr>
        <w:t>韓愈柳州羅池廟碑撰文及立碑年代考辯</w:t>
      </w:r>
      <w:r w:rsidR="00957CE0">
        <w:rPr>
          <w:rFonts w:eastAsia="PMingLiU"/>
          <w:sz w:val="24"/>
          <w:szCs w:val="24"/>
          <w:lang w:eastAsia="zh-TW"/>
        </w:rPr>
        <w:t xml:space="preserve">, </w:t>
      </w:r>
      <w:r w:rsidR="00957CE0" w:rsidRPr="00957CE0">
        <w:rPr>
          <w:rFonts w:eastAsia="PMingLiU"/>
          <w:i/>
          <w:sz w:val="24"/>
          <w:szCs w:val="24"/>
          <w:lang w:eastAsia="zh-TW"/>
        </w:rPr>
        <w:t>Guangxi Shifan daxue xuebao : Zhexue shehui kexue ban</w:t>
      </w:r>
      <w:r w:rsidR="00957CE0">
        <w:rPr>
          <w:rFonts w:eastAsia="PMingLiU"/>
          <w:sz w:val="24"/>
          <w:szCs w:val="24"/>
          <w:lang w:eastAsia="zh-TW"/>
        </w:rPr>
        <w:t>, 43, 6, 2007, p. 125-130)</w:t>
      </w:r>
      <w:r w:rsidR="00C95E26" w:rsidRPr="00FD3B9C">
        <w:rPr>
          <w:rFonts w:eastAsia="PMingLiU"/>
          <w:sz w:val="24"/>
          <w:szCs w:val="24"/>
          <w:lang w:eastAsia="zh-TW"/>
        </w:rPr>
        <w:t xml:space="preserve">. </w:t>
      </w:r>
      <w:r w:rsidR="00FD3B9C" w:rsidRPr="00FD3B9C">
        <w:rPr>
          <w:rFonts w:eastAsia="PMingLiU"/>
          <w:sz w:val="24"/>
          <w:szCs w:val="24"/>
          <w:lang w:eastAsia="zh-TW"/>
        </w:rPr>
        <w:t xml:space="preserve">Quoi qu’il en soit, il est à noter que dans les œuvres de Han </w:t>
      </w:r>
      <w:r w:rsidR="00FD3B9C" w:rsidRPr="0039321C">
        <w:rPr>
          <w:rFonts w:eastAsia="PMingLiU"/>
          <w:sz w:val="24"/>
          <w:szCs w:val="24"/>
          <w:lang w:eastAsia="zh-TW"/>
        </w:rPr>
        <w:t>Yu</w:t>
      </w:r>
      <w:r w:rsidR="0039321C" w:rsidRPr="0039321C">
        <w:rPr>
          <w:rFonts w:eastAsia="PMingLiU"/>
          <w:sz w:val="24"/>
          <w:szCs w:val="24"/>
          <w:lang w:eastAsia="zh-TW"/>
        </w:rPr>
        <w:t xml:space="preserve"> (</w:t>
      </w:r>
      <w:r w:rsidR="0039321C" w:rsidRPr="0039321C">
        <w:rPr>
          <w:rFonts w:eastAsia="PMingLiU"/>
          <w:i/>
          <w:sz w:val="24"/>
          <w:szCs w:val="24"/>
          <w:lang w:eastAsia="zh-TW"/>
        </w:rPr>
        <w:t>Wubai jia zhu Changli wenji</w:t>
      </w:r>
      <w:r w:rsidR="0039321C" w:rsidRPr="0039321C">
        <w:rPr>
          <w:rFonts w:eastAsia="PMingLiU"/>
          <w:sz w:val="24"/>
          <w:szCs w:val="24"/>
          <w:lang w:eastAsia="zh-TW"/>
        </w:rPr>
        <w:t xml:space="preserve"> </w:t>
      </w:r>
      <w:r w:rsidR="0039321C" w:rsidRPr="00FC6106">
        <w:rPr>
          <w:rFonts w:eastAsia="PMingLiU"/>
          <w:color w:val="000000"/>
          <w:sz w:val="24"/>
          <w:szCs w:val="24"/>
          <w:lang w:eastAsia="zh-TW"/>
        </w:rPr>
        <w:t>五百家注昌黎文集</w:t>
      </w:r>
      <w:r w:rsidR="0039321C" w:rsidRPr="0039321C">
        <w:rPr>
          <w:rFonts w:eastAsia="PMingLiU"/>
          <w:color w:val="000000"/>
          <w:sz w:val="24"/>
          <w:szCs w:val="24"/>
          <w:lang w:eastAsia="zh-TW"/>
        </w:rPr>
        <w:t xml:space="preserve">, </w:t>
      </w:r>
      <w:r w:rsidR="0039321C" w:rsidRPr="0039321C">
        <w:rPr>
          <w:rFonts w:eastAsia="PMingLiU"/>
          <w:i/>
          <w:color w:val="000000"/>
          <w:sz w:val="24"/>
          <w:szCs w:val="24"/>
          <w:lang w:eastAsia="zh-TW"/>
        </w:rPr>
        <w:t>j.</w:t>
      </w:r>
      <w:r w:rsidR="0039321C" w:rsidRPr="0039321C">
        <w:rPr>
          <w:rFonts w:eastAsia="PMingLiU"/>
          <w:color w:val="000000"/>
          <w:sz w:val="24"/>
          <w:szCs w:val="24"/>
          <w:lang w:eastAsia="zh-TW"/>
        </w:rPr>
        <w:t xml:space="preserve"> 31, </w:t>
      </w:r>
      <w:r w:rsidR="0039321C" w:rsidRPr="0039321C">
        <w:rPr>
          <w:rFonts w:eastAsia="PMingLiU"/>
          <w:i/>
          <w:color w:val="000000"/>
          <w:sz w:val="24"/>
          <w:szCs w:val="24"/>
          <w:lang w:eastAsia="zh-TW"/>
        </w:rPr>
        <w:t>SKQS</w:t>
      </w:r>
      <w:r w:rsidR="0039321C" w:rsidRPr="007849C1">
        <w:rPr>
          <w:rFonts w:eastAsia="PMingLiU"/>
          <w:color w:val="000000"/>
          <w:sz w:val="24"/>
          <w:szCs w:val="24"/>
          <w:lang w:eastAsia="zh-TW"/>
        </w:rPr>
        <w:t>)</w:t>
      </w:r>
      <w:r w:rsidR="00FD3B9C" w:rsidRPr="00FD3B9C">
        <w:rPr>
          <w:rFonts w:eastAsia="PMingLiU"/>
          <w:sz w:val="24"/>
          <w:szCs w:val="24"/>
          <w:lang w:eastAsia="zh-TW"/>
        </w:rPr>
        <w:t>, contrairement à ce que dit Shen Gua, nous observons la même inversion de mots que sur l’estampage : une correction ultérieure</w:t>
      </w:r>
      <w:r w:rsidR="00957CE0">
        <w:rPr>
          <w:rFonts w:eastAsia="PMingLiU" w:hint="eastAsia"/>
          <w:sz w:val="24"/>
          <w:szCs w:val="24"/>
          <w:lang w:eastAsia="zh-TW"/>
        </w:rPr>
        <w:t xml:space="preserve"> </w:t>
      </w:r>
      <w:r w:rsidR="00957CE0">
        <w:rPr>
          <w:rFonts w:eastAsia="PMingLiU"/>
          <w:sz w:val="24"/>
          <w:szCs w:val="24"/>
          <w:lang w:eastAsia="zh-TW"/>
        </w:rPr>
        <w:t>du texte de Han Yu</w:t>
      </w:r>
      <w:r w:rsidR="00FD3B9C" w:rsidRPr="00FD3B9C">
        <w:rPr>
          <w:rFonts w:eastAsia="PMingLiU"/>
          <w:sz w:val="24"/>
          <w:szCs w:val="24"/>
          <w:lang w:eastAsia="zh-TW"/>
        </w:rPr>
        <w:t> ?</w:t>
      </w:r>
    </w:p>
    <w:p w14:paraId="5B70C577" w14:textId="0CF95C28" w:rsidR="000E2EF4" w:rsidRDefault="000E2EF4" w:rsidP="00FD74A8">
      <w:pPr>
        <w:rPr>
          <w:rFonts w:eastAsia="PMingLiU"/>
          <w:sz w:val="24"/>
          <w:szCs w:val="24"/>
          <w:lang w:eastAsia="zh-TW"/>
        </w:rPr>
      </w:pPr>
      <w:r>
        <w:rPr>
          <w:rFonts w:eastAsia="PMingLiU"/>
          <w:sz w:val="24"/>
          <w:szCs w:val="24"/>
          <w:lang w:eastAsia="zh-TW"/>
        </w:rPr>
        <w:tab/>
      </w:r>
      <w:r w:rsidRPr="000A323D">
        <w:rPr>
          <w:rFonts w:eastAsia="PMingLiU"/>
          <w:sz w:val="24"/>
          <w:szCs w:val="24"/>
          <w:lang w:eastAsia="zh-TW"/>
        </w:rPr>
        <w:t xml:space="preserve">Les vers des </w:t>
      </w:r>
      <w:r w:rsidRPr="0039321C">
        <w:rPr>
          <w:rFonts w:eastAsia="PMingLiU"/>
          <w:i/>
          <w:sz w:val="24"/>
          <w:szCs w:val="24"/>
          <w:lang w:eastAsia="zh-TW"/>
        </w:rPr>
        <w:t>Chants de Chu</w:t>
      </w:r>
      <w:r w:rsidRPr="000A323D">
        <w:rPr>
          <w:rFonts w:eastAsia="PMingLiU"/>
          <w:sz w:val="24"/>
          <w:szCs w:val="24"/>
          <w:lang w:eastAsia="zh-TW"/>
        </w:rPr>
        <w:t xml:space="preserve"> proviennent du poème l’Auguste de l’Est du Grand Un (</w:t>
      </w:r>
      <w:r w:rsidR="0039321C">
        <w:rPr>
          <w:rFonts w:eastAsia="PMingLiU"/>
          <w:sz w:val="24"/>
          <w:szCs w:val="24"/>
          <w:lang w:eastAsia="zh-TW"/>
        </w:rPr>
        <w:t>« </w:t>
      </w:r>
      <w:r w:rsidRPr="000A323D">
        <w:rPr>
          <w:rFonts w:eastAsia="PMingLiU"/>
          <w:sz w:val="24"/>
          <w:szCs w:val="24"/>
          <w:lang w:eastAsia="zh-TW"/>
        </w:rPr>
        <w:t>Donghuang Taiyi</w:t>
      </w:r>
      <w:r w:rsidR="0039321C">
        <w:rPr>
          <w:rFonts w:eastAsia="PMingLiU"/>
          <w:sz w:val="24"/>
          <w:szCs w:val="24"/>
          <w:lang w:eastAsia="zh-TW"/>
        </w:rPr>
        <w:t xml:space="preserve"> » </w:t>
      </w:r>
      <w:r w:rsidR="0039321C">
        <w:rPr>
          <w:rFonts w:eastAsia="PMingLiU" w:hint="eastAsia"/>
          <w:sz w:val="24"/>
          <w:szCs w:val="24"/>
          <w:lang w:eastAsia="zh-TW"/>
        </w:rPr>
        <w:t>東皇太一</w:t>
      </w:r>
      <w:r w:rsidRPr="000A323D">
        <w:rPr>
          <w:rFonts w:eastAsia="PMingLiU"/>
          <w:sz w:val="24"/>
          <w:szCs w:val="24"/>
          <w:lang w:eastAsia="zh-TW"/>
        </w:rPr>
        <w:t>)</w:t>
      </w:r>
      <w:r w:rsidR="00C26FAC">
        <w:rPr>
          <w:rFonts w:eastAsia="PMingLiU"/>
          <w:sz w:val="24"/>
          <w:szCs w:val="24"/>
          <w:lang w:eastAsia="zh-TW"/>
        </w:rPr>
        <w:t xml:space="preserve"> parmi les « Neuf chants », « Jiuge » </w:t>
      </w:r>
      <w:r w:rsidR="00C26FAC">
        <w:rPr>
          <w:rFonts w:eastAsia="PMingLiU" w:hint="eastAsia"/>
          <w:sz w:val="24"/>
          <w:szCs w:val="24"/>
          <w:lang w:eastAsia="zh-TW"/>
        </w:rPr>
        <w:t>九歌</w:t>
      </w:r>
      <w:r w:rsidR="000A323D" w:rsidRPr="000A323D">
        <w:rPr>
          <w:rFonts w:eastAsia="PMingLiU"/>
          <w:sz w:val="24"/>
          <w:szCs w:val="24"/>
          <w:lang w:eastAsia="zh-TW"/>
        </w:rPr>
        <w:t xml:space="preserve"> (pour une traduction différente de celle que nous proposons, voir Rémi Mathieu, </w:t>
      </w:r>
      <w:r w:rsidR="000A323D" w:rsidRPr="000A323D">
        <w:rPr>
          <w:rFonts w:eastAsia="PMingLiU"/>
          <w:i/>
          <w:sz w:val="24"/>
          <w:szCs w:val="24"/>
          <w:lang w:eastAsia="zh-TW"/>
        </w:rPr>
        <w:t>Elégies de Chu</w:t>
      </w:r>
      <w:r w:rsidR="000A323D" w:rsidRPr="000A323D">
        <w:rPr>
          <w:rFonts w:eastAsia="PMingLiU"/>
          <w:sz w:val="24"/>
          <w:szCs w:val="24"/>
          <w:lang w:eastAsia="zh-TW"/>
        </w:rPr>
        <w:t xml:space="preserve">, Paris, NRF-Gallimard, p. 2004, p. </w:t>
      </w:r>
      <w:r w:rsidR="00AA2C16">
        <w:rPr>
          <w:rFonts w:eastAsia="PMingLiU" w:hint="eastAsia"/>
          <w:sz w:val="24"/>
          <w:szCs w:val="24"/>
          <w:lang w:eastAsia="zh-TW"/>
        </w:rPr>
        <w:t>66</w:t>
      </w:r>
      <w:r w:rsidR="000A323D" w:rsidRPr="000A323D">
        <w:rPr>
          <w:rFonts w:eastAsia="PMingLiU"/>
          <w:sz w:val="24"/>
          <w:szCs w:val="24"/>
          <w:lang w:eastAsia="zh-TW"/>
        </w:rPr>
        <w:t xml:space="preserve">) ; </w:t>
      </w:r>
      <w:r w:rsidR="000A323D" w:rsidRPr="00475FB6">
        <w:rPr>
          <w:rFonts w:eastAsia="PMingLiU"/>
          <w:sz w:val="24"/>
          <w:szCs w:val="24"/>
          <w:lang w:eastAsia="zh-TW"/>
        </w:rPr>
        <w:t>ceux de Du Fu</w:t>
      </w:r>
      <w:r w:rsidR="007849C1" w:rsidRPr="00475FB6">
        <w:rPr>
          <w:rFonts w:eastAsia="PMingLiU"/>
          <w:sz w:val="24"/>
          <w:szCs w:val="24"/>
          <w:lang w:eastAsia="zh-TW"/>
        </w:rPr>
        <w:t xml:space="preserve"> </w:t>
      </w:r>
      <w:r w:rsidR="007849C1" w:rsidRPr="00475FB6">
        <w:rPr>
          <w:rFonts w:ascii="PMingLiU" w:eastAsia="PMingLiU" w:hAnsi="PMingLiU" w:cs="PMingLiU" w:hint="eastAsia"/>
          <w:sz w:val="24"/>
          <w:szCs w:val="24"/>
        </w:rPr>
        <w:t>杜甫</w:t>
      </w:r>
      <w:r w:rsidR="007849C1" w:rsidRPr="00475FB6">
        <w:rPr>
          <w:rFonts w:ascii="PMingLiU" w:eastAsiaTheme="minorEastAsia" w:hAnsi="PMingLiU" w:cs="PMingLiU" w:hint="eastAsia"/>
          <w:sz w:val="24"/>
          <w:szCs w:val="24"/>
        </w:rPr>
        <w:t xml:space="preserve"> </w:t>
      </w:r>
      <w:r w:rsidR="00475FB6" w:rsidRPr="00475FB6">
        <w:rPr>
          <w:rFonts w:eastAsiaTheme="minorEastAsia"/>
          <w:sz w:val="24"/>
          <w:szCs w:val="24"/>
        </w:rPr>
        <w:t xml:space="preserve">(712-770) </w:t>
      </w:r>
      <w:r w:rsidR="000A323D" w:rsidRPr="000A323D">
        <w:rPr>
          <w:rFonts w:eastAsia="PMingLiU"/>
          <w:sz w:val="24"/>
          <w:szCs w:val="24"/>
          <w:lang w:eastAsia="zh-TW"/>
        </w:rPr>
        <w:t xml:space="preserve">de </w:t>
      </w:r>
      <w:r w:rsidR="000A323D">
        <w:rPr>
          <w:rFonts w:eastAsia="PMingLiU"/>
          <w:sz w:val="24"/>
          <w:szCs w:val="24"/>
          <w:lang w:eastAsia="zh-TW"/>
        </w:rPr>
        <w:t xml:space="preserve">sa série de </w:t>
      </w:r>
      <w:r w:rsidR="000A323D" w:rsidRPr="000A323D">
        <w:rPr>
          <w:rFonts w:eastAsia="PMingLiU"/>
          <w:sz w:val="24"/>
          <w:szCs w:val="24"/>
          <w:lang w:eastAsia="zh-TW"/>
        </w:rPr>
        <w:t xml:space="preserve">poèmes « Qiuxing bashou » </w:t>
      </w:r>
      <w:r w:rsidR="000A323D" w:rsidRPr="000A323D">
        <w:rPr>
          <w:rFonts w:eastAsia="PMingLiU"/>
          <w:sz w:val="24"/>
          <w:szCs w:val="24"/>
          <w:lang w:val="zh-TW" w:eastAsia="zh-TW"/>
        </w:rPr>
        <w:t>秋興八首</w:t>
      </w:r>
      <w:r w:rsidR="000A323D" w:rsidRPr="000A323D">
        <w:rPr>
          <w:rFonts w:eastAsia="PMingLiU"/>
          <w:sz w:val="24"/>
          <w:szCs w:val="24"/>
          <w:lang w:eastAsia="zh-TW"/>
        </w:rPr>
        <w:t xml:space="preserve"> (</w:t>
      </w:r>
      <w:r w:rsidR="00195E6C">
        <w:rPr>
          <w:rFonts w:eastAsia="PMingLiU"/>
          <w:sz w:val="24"/>
          <w:szCs w:val="24"/>
          <w:lang w:eastAsia="zh-TW"/>
        </w:rPr>
        <w:t xml:space="preserve">Inspirations d’automne – </w:t>
      </w:r>
      <w:r w:rsidR="000A323D" w:rsidRPr="000A323D">
        <w:rPr>
          <w:rFonts w:eastAsia="PMingLiU"/>
          <w:sz w:val="24"/>
          <w:szCs w:val="24"/>
          <w:lang w:eastAsia="zh-TW"/>
        </w:rPr>
        <w:t>H</w:t>
      </w:r>
      <w:r w:rsidR="00195E6C">
        <w:rPr>
          <w:rFonts w:eastAsia="PMingLiU"/>
          <w:sz w:val="24"/>
          <w:szCs w:val="24"/>
          <w:lang w:eastAsia="zh-TW"/>
        </w:rPr>
        <w:t>uit poèmes)</w:t>
      </w:r>
      <w:r w:rsidR="000A323D" w:rsidRPr="000A323D">
        <w:rPr>
          <w:rFonts w:eastAsia="PMingLiU"/>
          <w:sz w:val="24"/>
          <w:szCs w:val="24"/>
          <w:lang w:eastAsia="zh-TW"/>
        </w:rPr>
        <w:t xml:space="preserve"> (</w:t>
      </w:r>
      <w:r w:rsidR="000A323D" w:rsidRPr="000A323D">
        <w:rPr>
          <w:rFonts w:eastAsia="PMingLiU"/>
          <w:i/>
          <w:sz w:val="24"/>
          <w:szCs w:val="24"/>
          <w:lang w:eastAsia="zh-TW"/>
        </w:rPr>
        <w:t>Du Gongbu ji</w:t>
      </w:r>
      <w:r w:rsidR="000A323D" w:rsidRPr="000A323D">
        <w:rPr>
          <w:rFonts w:eastAsia="PMingLiU"/>
          <w:sz w:val="24"/>
          <w:szCs w:val="24"/>
          <w:lang w:eastAsia="zh-TW"/>
        </w:rPr>
        <w:t xml:space="preserve"> </w:t>
      </w:r>
      <w:r w:rsidR="000A323D" w:rsidRPr="000A323D">
        <w:rPr>
          <w:rFonts w:eastAsia="PMingLiU"/>
          <w:sz w:val="24"/>
          <w:szCs w:val="24"/>
          <w:lang w:val="zh-TW" w:eastAsia="zh-TW"/>
        </w:rPr>
        <w:t>杜工部集</w:t>
      </w:r>
      <w:r w:rsidR="000A323D" w:rsidRPr="000A323D">
        <w:rPr>
          <w:rFonts w:eastAsia="PMingLiU"/>
          <w:sz w:val="24"/>
          <w:szCs w:val="24"/>
          <w:lang w:eastAsia="zh-TW"/>
        </w:rPr>
        <w:t>,</w:t>
      </w:r>
      <w:r w:rsidR="000A323D" w:rsidRPr="000A323D">
        <w:rPr>
          <w:rFonts w:eastAsia="PMingLiU"/>
          <w:i/>
          <w:sz w:val="24"/>
          <w:szCs w:val="24"/>
          <w:lang w:eastAsia="zh-TW"/>
        </w:rPr>
        <w:t xml:space="preserve"> j. </w:t>
      </w:r>
      <w:r w:rsidR="000A323D" w:rsidRPr="000A323D">
        <w:rPr>
          <w:rFonts w:eastAsia="PMingLiU"/>
          <w:sz w:val="24"/>
          <w:szCs w:val="24"/>
          <w:lang w:eastAsia="zh-TW"/>
        </w:rPr>
        <w:t>15)</w:t>
      </w:r>
      <w:r w:rsidR="000A323D">
        <w:rPr>
          <w:rFonts w:eastAsia="PMingLiU"/>
          <w:sz w:val="24"/>
          <w:szCs w:val="24"/>
          <w:lang w:eastAsia="zh-TW"/>
        </w:rPr>
        <w:t xml:space="preserve">. </w:t>
      </w:r>
      <w:r w:rsidR="000A323D" w:rsidRPr="0039321C">
        <w:rPr>
          <w:rFonts w:eastAsia="PMingLiU"/>
          <w:sz w:val="24"/>
          <w:szCs w:val="24"/>
          <w:lang w:eastAsia="zh-TW"/>
        </w:rPr>
        <w:t>Pour le dernier poème</w:t>
      </w:r>
      <w:r w:rsidR="0039321C" w:rsidRPr="0039321C">
        <w:rPr>
          <w:rFonts w:eastAsia="PMingLiU"/>
          <w:sz w:val="24"/>
          <w:szCs w:val="24"/>
          <w:lang w:eastAsia="zh-TW"/>
        </w:rPr>
        <w:t xml:space="preserve"> cité</w:t>
      </w:r>
      <w:r w:rsidR="0039321C">
        <w:rPr>
          <w:rFonts w:eastAsia="PMingLiU"/>
          <w:sz w:val="24"/>
          <w:szCs w:val="24"/>
          <w:lang w:eastAsia="zh-TW"/>
        </w:rPr>
        <w:t>, composé</w:t>
      </w:r>
      <w:r w:rsidR="0039321C" w:rsidRPr="0039321C">
        <w:rPr>
          <w:rFonts w:eastAsia="PMingLiU"/>
          <w:sz w:val="24"/>
          <w:szCs w:val="24"/>
          <w:lang w:eastAsia="zh-TW"/>
        </w:rPr>
        <w:t xml:space="preserve"> par Han Yu, le titre n’est pas simplement « Neige » mais « Neige de printemps » </w:t>
      </w:r>
      <w:r w:rsidR="0039321C">
        <w:rPr>
          <w:rFonts w:eastAsia="PMingLiU" w:hint="eastAsia"/>
          <w:sz w:val="24"/>
          <w:szCs w:val="24"/>
          <w:lang w:eastAsia="zh-TW"/>
        </w:rPr>
        <w:t>春雪</w:t>
      </w:r>
      <w:r w:rsidR="0039321C">
        <w:rPr>
          <w:rFonts w:eastAsia="PMingLiU" w:hint="eastAsia"/>
          <w:sz w:val="24"/>
          <w:szCs w:val="24"/>
          <w:lang w:eastAsia="zh-TW"/>
        </w:rPr>
        <w:t xml:space="preserve"> </w:t>
      </w:r>
      <w:r w:rsidR="0039321C" w:rsidRPr="0039321C">
        <w:rPr>
          <w:rFonts w:eastAsia="PMingLiU"/>
          <w:sz w:val="24"/>
          <w:szCs w:val="24"/>
          <w:lang w:eastAsia="zh-TW"/>
        </w:rPr>
        <w:t>(</w:t>
      </w:r>
      <w:r w:rsidR="0039321C" w:rsidRPr="0039321C">
        <w:rPr>
          <w:rFonts w:eastAsia="PMingLiU"/>
          <w:i/>
          <w:sz w:val="24"/>
          <w:szCs w:val="24"/>
          <w:lang w:eastAsia="zh-TW"/>
        </w:rPr>
        <w:t>Han Changli ji</w:t>
      </w:r>
      <w:r w:rsidR="0039321C" w:rsidRPr="0039321C">
        <w:rPr>
          <w:rFonts w:eastAsia="PMingLiU"/>
          <w:sz w:val="24"/>
          <w:szCs w:val="24"/>
          <w:lang w:eastAsia="zh-TW"/>
        </w:rPr>
        <w:t xml:space="preserve"> </w:t>
      </w:r>
      <w:r w:rsidR="0039321C" w:rsidRPr="0039321C">
        <w:rPr>
          <w:rFonts w:eastAsia="PMingLiU"/>
          <w:sz w:val="24"/>
          <w:szCs w:val="24"/>
          <w:lang w:val="zh-TW" w:eastAsia="zh-TW"/>
        </w:rPr>
        <w:t>韓昌黎集</w:t>
      </w:r>
      <w:r w:rsidR="0039321C" w:rsidRPr="0039321C">
        <w:rPr>
          <w:rFonts w:eastAsia="PMingLiU"/>
          <w:sz w:val="24"/>
          <w:szCs w:val="24"/>
          <w:lang w:eastAsia="zh-TW"/>
        </w:rPr>
        <w:t xml:space="preserve">, </w:t>
      </w:r>
      <w:r w:rsidR="0039321C" w:rsidRPr="0039321C">
        <w:rPr>
          <w:rFonts w:eastAsia="PMingLiU"/>
          <w:i/>
          <w:sz w:val="24"/>
          <w:szCs w:val="24"/>
          <w:lang w:eastAsia="zh-TW"/>
        </w:rPr>
        <w:t>j.</w:t>
      </w:r>
      <w:r w:rsidR="0039321C" w:rsidRPr="0039321C">
        <w:rPr>
          <w:rFonts w:eastAsia="PMingLiU"/>
          <w:sz w:val="24"/>
          <w:szCs w:val="24"/>
          <w:lang w:eastAsia="zh-TW"/>
        </w:rPr>
        <w:t xml:space="preserve"> 9).</w:t>
      </w:r>
    </w:p>
    <w:p w14:paraId="30F8383B" w14:textId="77777777" w:rsidR="003E0428" w:rsidRDefault="003E0428" w:rsidP="003E0428">
      <w:pPr>
        <w:jc w:val="both"/>
        <w:rPr>
          <w:rFonts w:eastAsia="PMingLiU"/>
          <w:sz w:val="24"/>
          <w:szCs w:val="24"/>
          <w:lang w:eastAsia="zh-TW"/>
        </w:rPr>
      </w:pPr>
    </w:p>
    <w:p w14:paraId="56E469A4" w14:textId="679BA0C7" w:rsidR="003E0428" w:rsidRPr="003E0428" w:rsidRDefault="00195E6C" w:rsidP="003E0428">
      <w:pPr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 xml:space="preserve">Nota : </w:t>
      </w:r>
      <w:r w:rsidR="003E0428" w:rsidRPr="003E0428">
        <w:rPr>
          <w:rFonts w:eastAsia="PMingLiU"/>
          <w:sz w:val="28"/>
          <w:szCs w:val="28"/>
          <w:lang w:eastAsia="zh-TW"/>
        </w:rPr>
        <w:t xml:space="preserve">Notule 265 : </w:t>
      </w:r>
      <w:r w:rsidR="003E0428" w:rsidRPr="003E0428">
        <w:rPr>
          <w:sz w:val="28"/>
          <w:szCs w:val="28"/>
        </w:rPr>
        <w:t>On lit dans les « Neuf chants » : « </w:t>
      </w:r>
      <w:r w:rsidR="003E0428" w:rsidRPr="003E0428">
        <w:rPr>
          <w:sz w:val="28"/>
          <w:szCs w:val="28"/>
          <w:u w:val="single"/>
        </w:rPr>
        <w:t>Aux coumarous</w:t>
      </w:r>
      <w:r w:rsidR="003E0428" w:rsidRPr="003E0428">
        <w:rPr>
          <w:sz w:val="28"/>
          <w:szCs w:val="28"/>
        </w:rPr>
        <w:t xml:space="preserve"> les viandes servies à l’os, sur pailles d’orchidées ; On offre le vin à la cannelle, la sauce de poivre.</w:t>
      </w:r>
      <w:r w:rsidR="003E0428" w:rsidRPr="003E0428">
        <w:rPr>
          <w:rStyle w:val="Marquedecommentaire"/>
          <w:vanish/>
          <w:sz w:val="28"/>
          <w:szCs w:val="28"/>
        </w:rPr>
        <w:t/>
      </w:r>
      <w:r w:rsidR="003E0428" w:rsidRPr="003E0428">
        <w:rPr>
          <w:sz w:val="28"/>
          <w:szCs w:val="28"/>
        </w:rPr>
        <w:t> »,</w:t>
      </w:r>
    </w:p>
    <w:sectPr w:rsidR="003E0428" w:rsidRPr="003E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A8"/>
    <w:rsid w:val="00040D46"/>
    <w:rsid w:val="00076208"/>
    <w:rsid w:val="000A323D"/>
    <w:rsid w:val="000E2EF4"/>
    <w:rsid w:val="000E3C43"/>
    <w:rsid w:val="0013549C"/>
    <w:rsid w:val="0013669F"/>
    <w:rsid w:val="00137945"/>
    <w:rsid w:val="001915C8"/>
    <w:rsid w:val="00195E6C"/>
    <w:rsid w:val="001A0EA5"/>
    <w:rsid w:val="001E24B2"/>
    <w:rsid w:val="00220A97"/>
    <w:rsid w:val="002754E1"/>
    <w:rsid w:val="0029399C"/>
    <w:rsid w:val="002E1082"/>
    <w:rsid w:val="003030E8"/>
    <w:rsid w:val="00392DDF"/>
    <w:rsid w:val="0039321C"/>
    <w:rsid w:val="003C104E"/>
    <w:rsid w:val="003E0428"/>
    <w:rsid w:val="00475FB6"/>
    <w:rsid w:val="00507355"/>
    <w:rsid w:val="005C1160"/>
    <w:rsid w:val="005D1B8A"/>
    <w:rsid w:val="00604FEF"/>
    <w:rsid w:val="00616C66"/>
    <w:rsid w:val="006D3722"/>
    <w:rsid w:val="006E3785"/>
    <w:rsid w:val="0070744E"/>
    <w:rsid w:val="00726018"/>
    <w:rsid w:val="00767564"/>
    <w:rsid w:val="007849C1"/>
    <w:rsid w:val="00785D6F"/>
    <w:rsid w:val="0078717D"/>
    <w:rsid w:val="007D4058"/>
    <w:rsid w:val="00801EA5"/>
    <w:rsid w:val="00835F53"/>
    <w:rsid w:val="00842CE7"/>
    <w:rsid w:val="00850D1B"/>
    <w:rsid w:val="008626C0"/>
    <w:rsid w:val="0087150F"/>
    <w:rsid w:val="008B6AA5"/>
    <w:rsid w:val="008C4DA0"/>
    <w:rsid w:val="00957CE0"/>
    <w:rsid w:val="009661AC"/>
    <w:rsid w:val="009C66E2"/>
    <w:rsid w:val="00A07DE8"/>
    <w:rsid w:val="00A31B11"/>
    <w:rsid w:val="00A61F6A"/>
    <w:rsid w:val="00A81089"/>
    <w:rsid w:val="00AA05B5"/>
    <w:rsid w:val="00AA2C16"/>
    <w:rsid w:val="00AD6F15"/>
    <w:rsid w:val="00AE0252"/>
    <w:rsid w:val="00B85221"/>
    <w:rsid w:val="00BC5EBF"/>
    <w:rsid w:val="00BD2EBA"/>
    <w:rsid w:val="00BE34BC"/>
    <w:rsid w:val="00C26FAC"/>
    <w:rsid w:val="00C95E26"/>
    <w:rsid w:val="00CD71AF"/>
    <w:rsid w:val="00CF4993"/>
    <w:rsid w:val="00D37045"/>
    <w:rsid w:val="00D919BF"/>
    <w:rsid w:val="00DC21A1"/>
    <w:rsid w:val="00DD0EFF"/>
    <w:rsid w:val="00DD7873"/>
    <w:rsid w:val="00E13B70"/>
    <w:rsid w:val="00EA4AC5"/>
    <w:rsid w:val="00EE0818"/>
    <w:rsid w:val="00FB5083"/>
    <w:rsid w:val="00FD3B9C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229C"/>
  <w15:chartTrackingRefBased/>
  <w15:docId w15:val="{2638FDFB-2F11-41FA-B27E-88B7C0F8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unhideWhenUsed/>
    <w:rsid w:val="00A31B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1B11"/>
  </w:style>
  <w:style w:type="character" w:customStyle="1" w:styleId="CommentaireCar">
    <w:name w:val="Commentaire Car"/>
    <w:basedOn w:val="Policepardfaut"/>
    <w:link w:val="Commentaire"/>
    <w:uiPriority w:val="99"/>
    <w:rsid w:val="00A31B11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B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B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B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B11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3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47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635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23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8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84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97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5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45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8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3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06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211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5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4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53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3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6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45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409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4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4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04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398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9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75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9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55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13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3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78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3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x</cp:lastModifiedBy>
  <cp:revision>4</cp:revision>
  <dcterms:created xsi:type="dcterms:W3CDTF">2016-11-01T14:44:00Z</dcterms:created>
  <dcterms:modified xsi:type="dcterms:W3CDTF">2016-11-01T15:47:00Z</dcterms:modified>
</cp:coreProperties>
</file>