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81" w:rsidRDefault="00980E3B" w:rsidP="00980E3B">
      <w:pPr>
        <w:rPr>
          <w:b/>
          <w:bCs/>
        </w:rPr>
      </w:pPr>
      <w:r>
        <w:rPr>
          <w:rStyle w:val="Enfasigrassetto"/>
          <w:b w:val="0"/>
          <w:bCs w:val="0"/>
          <w:sz w:val="24"/>
          <w:szCs w:val="24"/>
        </w:rPr>
        <w:t>In occasione del Festival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 la</w:t>
      </w:r>
      <w:r>
        <w:rPr>
          <w:b/>
          <w:bCs/>
          <w:sz w:val="24"/>
          <w:szCs w:val="24"/>
        </w:rPr>
        <w:t xml:space="preserve"> </w:t>
      </w:r>
      <w:r>
        <w:rPr>
          <w:rStyle w:val="Enfasigrassetto"/>
          <w:b w:val="0"/>
          <w:bCs w:val="0"/>
          <w:sz w:val="24"/>
          <w:szCs w:val="24"/>
        </w:rPr>
        <w:t>Fiction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Style w:val="Enfasigrassetto"/>
          <w:b w:val="0"/>
          <w:bCs w:val="0"/>
          <w:sz w:val="24"/>
          <w:szCs w:val="24"/>
        </w:rPr>
        <w:t>Française</w:t>
      </w:r>
      <w:proofErr w:type="spellEnd"/>
      <w:r>
        <w:rPr>
          <w:rStyle w:val="Enfasigrassetto"/>
          <w:b w:val="0"/>
          <w:bCs w:val="0"/>
          <w:sz w:val="24"/>
          <w:szCs w:val="24"/>
        </w:rPr>
        <w:t xml:space="preserve"> 2014 e in collaborazione con </w:t>
      </w:r>
      <w:r w:rsidR="002837A5">
        <w:rPr>
          <w:rStyle w:val="Enfasigrassetto"/>
          <w:b w:val="0"/>
          <w:bCs w:val="0"/>
          <w:sz w:val="24"/>
          <w:szCs w:val="24"/>
        </w:rPr>
        <w:t xml:space="preserve">Sapienza - </w:t>
      </w:r>
      <w:r>
        <w:rPr>
          <w:rStyle w:val="Enfasigrassetto"/>
          <w:b w:val="0"/>
          <w:bCs w:val="0"/>
          <w:sz w:val="24"/>
          <w:szCs w:val="24"/>
        </w:rPr>
        <w:t>Università di Roma, a</w:t>
      </w:r>
      <w:r>
        <w:t xml:space="preserve">lla </w:t>
      </w:r>
      <w:r w:rsidRPr="00980E3B">
        <w:rPr>
          <w:b/>
        </w:rPr>
        <w:t>Casa delle Traduzioni</w:t>
      </w:r>
      <w:r w:rsidR="002837A5">
        <w:rPr>
          <w:b/>
        </w:rPr>
        <w:t xml:space="preserve"> - </w:t>
      </w:r>
      <w:r>
        <w:t xml:space="preserve"> </w:t>
      </w:r>
      <w:r w:rsidR="008B0E81">
        <w:rPr>
          <w:b/>
          <w:bCs/>
        </w:rPr>
        <w:t>lunedì 10  febbraio ore 14.30-16.30</w:t>
      </w:r>
    </w:p>
    <w:p w:rsidR="008B0E81" w:rsidRDefault="008B0E81" w:rsidP="008B0E81">
      <w:pPr>
        <w:pStyle w:val="ecxmsonormal"/>
        <w:shd w:val="clear" w:color="auto" w:fill="FFFFFF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Martine Van Geertruijden e Francesca Bononi</w:t>
      </w:r>
    </w:p>
    <w:p w:rsidR="008B0E81" w:rsidRPr="008B0E81" w:rsidRDefault="008B0E81" w:rsidP="008B0E81">
      <w:pPr>
        <w:pStyle w:val="ecxmsonormal"/>
        <w:shd w:val="clear" w:color="auto" w:fill="FFFFFF"/>
        <w:spacing w:after="0"/>
        <w:rPr>
          <w:rFonts w:ascii="Calibri" w:hAnsi="Calibri" w:cs="Calibri"/>
          <w:b/>
          <w:bCs/>
          <w:i/>
          <w:color w:val="000000"/>
        </w:rPr>
      </w:pPr>
      <w:r w:rsidRPr="008B0E81">
        <w:rPr>
          <w:rFonts w:ascii="Calibri" w:hAnsi="Calibri" w:cs="Calibri"/>
          <w:b/>
          <w:bCs/>
          <w:i/>
          <w:color w:val="000000"/>
        </w:rPr>
        <w:t>Incantesimo generale</w:t>
      </w:r>
    </w:p>
    <w:p w:rsidR="008B0E81" w:rsidRDefault="008B0E81" w:rsidP="008B0E81">
      <w:pPr>
        <w:pStyle w:val="NormaleWeb"/>
        <w:spacing w:before="0" w:beforeAutospacing="0" w:after="0" w:afterAutospacing="0"/>
      </w:pPr>
      <w:r>
        <w:rPr>
          <w:rFonts w:ascii="Calibri" w:hAnsi="Calibri" w:cs="Calibri"/>
        </w:rPr>
        <w:t xml:space="preserve">Seminario sulla traduzione, dal francese, del libro di </w:t>
      </w:r>
      <w:r w:rsidRPr="008B0E81">
        <w:rPr>
          <w:rFonts w:ascii="Calibri" w:hAnsi="Calibri" w:cs="Calibri"/>
          <w:b/>
        </w:rPr>
        <w:t xml:space="preserve">Emmanuelle </w:t>
      </w:r>
      <w:proofErr w:type="spellStart"/>
      <w:r w:rsidRPr="008B0E81">
        <w:rPr>
          <w:rFonts w:ascii="Calibri" w:hAnsi="Calibri" w:cs="Calibri"/>
          <w:b/>
        </w:rPr>
        <w:t>Pireyre</w:t>
      </w:r>
      <w:proofErr w:type="spellEnd"/>
      <w:r>
        <w:rPr>
          <w:rFonts w:ascii="Calibri" w:hAnsi="Calibri" w:cs="Calibri"/>
        </w:rPr>
        <w:t xml:space="preserve"> (Roma, Gremese editore, 2013), </w:t>
      </w:r>
      <w:r w:rsidR="00980E3B">
        <w:t>con la</w:t>
      </w:r>
      <w:r w:rsidR="00980E3B">
        <w:rPr>
          <w:i/>
          <w:iCs/>
        </w:rPr>
        <w:t xml:space="preserve"> </w:t>
      </w:r>
      <w:r w:rsidR="00980E3B">
        <w:t>partecipazione dell’autrice</w:t>
      </w:r>
      <w:r>
        <w:rPr>
          <w:rFonts w:ascii="Calibri" w:hAnsi="Calibri" w:cs="Calibri"/>
        </w:rPr>
        <w:t>.</w:t>
      </w:r>
    </w:p>
    <w:p w:rsidR="008B0E81" w:rsidRDefault="008B0E81" w:rsidP="008B0E81">
      <w:pPr>
        <w:pStyle w:val="ecxmsonormal"/>
        <w:shd w:val="clear" w:color="auto" w:fill="FFFFFF"/>
        <w:spacing w:after="0"/>
        <w:rPr>
          <w:rFonts w:ascii="Calibri" w:hAnsi="Calibri" w:cs="Calibri"/>
          <w:b/>
          <w:bCs/>
          <w:i/>
          <w:iCs/>
          <w:color w:val="000000"/>
        </w:rPr>
      </w:pPr>
    </w:p>
    <w:tbl>
      <w:tblPr>
        <w:tblStyle w:val="Grigliatabella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889"/>
      </w:tblGrid>
      <w:tr w:rsidR="00381239" w:rsidTr="00381239">
        <w:tc>
          <w:tcPr>
            <w:tcW w:w="5328" w:type="dxa"/>
          </w:tcPr>
          <w:p w:rsidR="00381239" w:rsidRDefault="00381239" w:rsidP="00381239">
            <w:pPr>
              <w:pStyle w:val="ecxmsonormal"/>
              <w:shd w:val="clear" w:color="auto" w:fill="FFFFFF"/>
              <w:spacing w:after="0"/>
              <w:jc w:val="both"/>
              <w:rPr>
                <w:rFonts w:ascii="Calibri" w:hAnsi="Calibri" w:cs="Calibri"/>
                <w:color w:val="000000"/>
              </w:rPr>
            </w:pPr>
          </w:p>
          <w:p w:rsidR="00381239" w:rsidRDefault="00381239" w:rsidP="00381239">
            <w:pPr>
              <w:pStyle w:val="ecxmsonormal"/>
              <w:shd w:val="clear" w:color="auto" w:fill="FFFFFF"/>
              <w:spacing w:after="0"/>
              <w:jc w:val="both"/>
              <w:rPr>
                <w:rFonts w:ascii="Calibri" w:hAnsi="Calibri" w:cs="Calibri"/>
                <w:color w:val="000000"/>
              </w:rPr>
            </w:pPr>
          </w:p>
          <w:p w:rsidR="00381239" w:rsidRDefault="00381239" w:rsidP="00381239">
            <w:pPr>
              <w:pStyle w:val="ecxmsonormal"/>
              <w:shd w:val="clear" w:color="auto" w:fill="FFFFFF"/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8B0E81">
              <w:rPr>
                <w:rFonts w:ascii="Calibri" w:hAnsi="Calibri" w:cs="Calibri"/>
                <w:color w:val="000000"/>
              </w:rPr>
              <w:t xml:space="preserve">È un mondo rovesciato, percorso da un incantesimo che tutto pervade, quello che Emmanuelle </w:t>
            </w:r>
            <w:proofErr w:type="spellStart"/>
            <w:r w:rsidRPr="008B0E81">
              <w:rPr>
                <w:rFonts w:ascii="Calibri" w:hAnsi="Calibri" w:cs="Calibri"/>
                <w:color w:val="000000"/>
              </w:rPr>
              <w:t>Pireyre</w:t>
            </w:r>
            <w:proofErr w:type="spellEnd"/>
            <w:r w:rsidRPr="008B0E81">
              <w:rPr>
                <w:rFonts w:ascii="Calibri" w:hAnsi="Calibri" w:cs="Calibri"/>
                <w:color w:val="000000"/>
              </w:rPr>
              <w:t xml:space="preserve"> descrive in questo fantasmagorico romanzo-collage. Toccando temi “sensibili” della contemporaneità – il ruolo del denaro, la demilitarizzazione dell’Europa, la questione del velo islamico – Emmanuelle </w:t>
            </w:r>
            <w:proofErr w:type="spellStart"/>
            <w:r w:rsidRPr="008B0E81">
              <w:rPr>
                <w:rFonts w:ascii="Calibri" w:hAnsi="Calibri" w:cs="Calibri"/>
                <w:color w:val="000000"/>
              </w:rPr>
              <w:t>Pireyre</w:t>
            </w:r>
            <w:proofErr w:type="spellEnd"/>
            <w:r w:rsidRPr="008B0E81">
              <w:rPr>
                <w:rFonts w:ascii="Calibri" w:hAnsi="Calibri" w:cs="Calibri"/>
                <w:color w:val="000000"/>
              </w:rPr>
              <w:t xml:space="preserve"> propone una radiografia della nostra coscienza europea in questo inizio di XXI secolo.</w:t>
            </w:r>
          </w:p>
          <w:p w:rsidR="00381239" w:rsidRDefault="00381239" w:rsidP="008B0E81">
            <w:pPr>
              <w:pStyle w:val="ecxmsonormal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9" w:type="dxa"/>
          </w:tcPr>
          <w:p w:rsidR="00381239" w:rsidRDefault="00381239" w:rsidP="00381239">
            <w:pPr>
              <w:pStyle w:val="ecxmsonormal"/>
              <w:spacing w:after="0"/>
              <w:ind w:left="612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2781300"/>
                  <wp:effectExtent l="19050" t="0" r="0" b="0"/>
                  <wp:docPr id="2" name="Immagine 1" descr="Incantesimo gene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antesimo gene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E81" w:rsidRDefault="008B0E81" w:rsidP="008B0E81">
      <w:pPr>
        <w:pStyle w:val="ecxmsonormal"/>
        <w:shd w:val="clear" w:color="auto" w:fill="FFFFFF"/>
        <w:spacing w:after="0"/>
        <w:rPr>
          <w:rFonts w:ascii="Calibri" w:hAnsi="Calibri" w:cs="Calibri"/>
          <w:color w:val="000000"/>
        </w:rPr>
      </w:pPr>
    </w:p>
    <w:p w:rsidR="008B0E81" w:rsidRPr="00447036" w:rsidRDefault="008B0E81" w:rsidP="008B0E81">
      <w:pPr>
        <w:pStyle w:val="ecxmsonormal"/>
        <w:shd w:val="clear" w:color="auto" w:fill="FFFFFF"/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Francesca Bononi</w:t>
      </w:r>
      <w:r w:rsidR="00447036">
        <w:rPr>
          <w:rFonts w:ascii="Calibri" w:hAnsi="Calibri" w:cs="Calibri"/>
          <w:b/>
          <w:bCs/>
          <w:color w:val="000000"/>
        </w:rPr>
        <w:t xml:space="preserve"> </w:t>
      </w:r>
      <w:r w:rsidR="00447036">
        <w:rPr>
          <w:rFonts w:ascii="Calibri" w:hAnsi="Calibri" w:cs="Calibri"/>
          <w:bCs/>
          <w:color w:val="000000"/>
        </w:rPr>
        <w:t xml:space="preserve">ha studiato Lingue moderne, letterature e scienze della traduzione presso </w:t>
      </w:r>
    </w:p>
    <w:p w:rsidR="00447036" w:rsidRPr="00447036" w:rsidRDefault="00447036" w:rsidP="00447036">
      <w:pPr>
        <w:pStyle w:val="ecxmsonormal"/>
        <w:shd w:val="clear" w:color="auto" w:fill="FFFFFF"/>
        <w:spacing w:after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Sapienza-Università di Roma. Ha tradotto </w:t>
      </w:r>
      <w:r>
        <w:rPr>
          <w:rFonts w:ascii="Calibri" w:hAnsi="Calibri" w:cs="Calibri"/>
          <w:bCs/>
          <w:i/>
          <w:color w:val="000000"/>
        </w:rPr>
        <w:t>Incantesimo generale</w:t>
      </w:r>
      <w:r>
        <w:rPr>
          <w:rFonts w:ascii="Calibri" w:hAnsi="Calibri" w:cs="Calibri"/>
          <w:bCs/>
          <w:color w:val="000000"/>
        </w:rPr>
        <w:t xml:space="preserve"> di Emmanuelle </w:t>
      </w:r>
      <w:proofErr w:type="spellStart"/>
      <w:r>
        <w:rPr>
          <w:rFonts w:ascii="Calibri" w:hAnsi="Calibri" w:cs="Calibri"/>
          <w:bCs/>
          <w:color w:val="000000"/>
        </w:rPr>
        <w:t>Pireyre</w:t>
      </w:r>
      <w:proofErr w:type="spellEnd"/>
      <w:r>
        <w:rPr>
          <w:rFonts w:ascii="Calibri" w:hAnsi="Calibri" w:cs="Calibri"/>
          <w:bCs/>
          <w:color w:val="000000"/>
        </w:rPr>
        <w:t xml:space="preserve"> per la casa editrice Gremese. Per lo stesso editore sta traducendo </w:t>
      </w:r>
      <w:r>
        <w:rPr>
          <w:rFonts w:ascii="Calibri" w:hAnsi="Calibri" w:cs="Calibri"/>
          <w:bCs/>
          <w:i/>
          <w:color w:val="000000"/>
        </w:rPr>
        <w:t xml:space="preserve">Son </w:t>
      </w:r>
      <w:proofErr w:type="spellStart"/>
      <w:r>
        <w:rPr>
          <w:rFonts w:ascii="Calibri" w:hAnsi="Calibri" w:cs="Calibri"/>
          <w:bCs/>
          <w:i/>
          <w:color w:val="000000"/>
        </w:rPr>
        <w:t>nom</w:t>
      </w:r>
      <w:proofErr w:type="spellEnd"/>
      <w:r>
        <w:rPr>
          <w:rFonts w:ascii="Calibri" w:hAnsi="Calibri" w:cs="Calibri"/>
          <w:bCs/>
          <w:i/>
          <w:color w:val="000000"/>
        </w:rPr>
        <w:t xml:space="preserve"> d’</w:t>
      </w:r>
      <w:proofErr w:type="spellStart"/>
      <w:r>
        <w:rPr>
          <w:rFonts w:ascii="Calibri" w:hAnsi="Calibri" w:cs="Calibri"/>
          <w:bCs/>
          <w:i/>
          <w:color w:val="000000"/>
        </w:rPr>
        <w:t>avant</w:t>
      </w:r>
      <w:proofErr w:type="spellEnd"/>
      <w:r>
        <w:rPr>
          <w:rFonts w:ascii="Calibri" w:hAnsi="Calibri" w:cs="Calibri"/>
          <w:bCs/>
          <w:i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 Hélène Lenoir.</w:t>
      </w:r>
      <w:bookmarkStart w:id="0" w:name="_GoBack"/>
      <w:bookmarkEnd w:id="0"/>
    </w:p>
    <w:p w:rsidR="00447036" w:rsidRPr="008B0E81" w:rsidRDefault="00447036" w:rsidP="00447036">
      <w:pPr>
        <w:pStyle w:val="ecxmsonormal"/>
        <w:shd w:val="clear" w:color="auto" w:fill="FFFFFF"/>
        <w:spacing w:after="0"/>
        <w:rPr>
          <w:rFonts w:ascii="Calibri" w:hAnsi="Calibri" w:cs="Calibri"/>
          <w:bCs/>
          <w:color w:val="000000"/>
        </w:rPr>
      </w:pPr>
    </w:p>
    <w:p w:rsidR="008B0E81" w:rsidRDefault="008B0E81" w:rsidP="008B0E81">
      <w:pPr>
        <w:spacing w:after="0" w:line="240" w:lineRule="auto"/>
        <w:rPr>
          <w:sz w:val="24"/>
          <w:szCs w:val="24"/>
        </w:rPr>
      </w:pPr>
    </w:p>
    <w:p w:rsidR="00C00B0F" w:rsidRDefault="00C00B0F"/>
    <w:sectPr w:rsidR="00C00B0F" w:rsidSect="00C00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B0E81"/>
    <w:rsid w:val="00035BDF"/>
    <w:rsid w:val="000E5089"/>
    <w:rsid w:val="00161EA3"/>
    <w:rsid w:val="001A671C"/>
    <w:rsid w:val="00213F40"/>
    <w:rsid w:val="0025297B"/>
    <w:rsid w:val="002663C0"/>
    <w:rsid w:val="002837A5"/>
    <w:rsid w:val="002C5DDA"/>
    <w:rsid w:val="00324748"/>
    <w:rsid w:val="00381239"/>
    <w:rsid w:val="003904DF"/>
    <w:rsid w:val="003B51EF"/>
    <w:rsid w:val="00447036"/>
    <w:rsid w:val="00492338"/>
    <w:rsid w:val="004C0929"/>
    <w:rsid w:val="004D0A47"/>
    <w:rsid w:val="004D1DD3"/>
    <w:rsid w:val="00514405"/>
    <w:rsid w:val="005F6C36"/>
    <w:rsid w:val="006134A4"/>
    <w:rsid w:val="00711F97"/>
    <w:rsid w:val="007D17DF"/>
    <w:rsid w:val="008B0E81"/>
    <w:rsid w:val="00937587"/>
    <w:rsid w:val="009719B0"/>
    <w:rsid w:val="00980E3B"/>
    <w:rsid w:val="00A04ED2"/>
    <w:rsid w:val="00A654CB"/>
    <w:rsid w:val="00AB11FB"/>
    <w:rsid w:val="00AD6AE7"/>
    <w:rsid w:val="00B27A85"/>
    <w:rsid w:val="00B53F6A"/>
    <w:rsid w:val="00B62909"/>
    <w:rsid w:val="00B7256A"/>
    <w:rsid w:val="00B80611"/>
    <w:rsid w:val="00BB6A7A"/>
    <w:rsid w:val="00BD1959"/>
    <w:rsid w:val="00BD2FF8"/>
    <w:rsid w:val="00BF0552"/>
    <w:rsid w:val="00C00B0F"/>
    <w:rsid w:val="00C90BA2"/>
    <w:rsid w:val="00C945E2"/>
    <w:rsid w:val="00CC78C6"/>
    <w:rsid w:val="00E80668"/>
    <w:rsid w:val="00F223F0"/>
    <w:rsid w:val="00F5016D"/>
    <w:rsid w:val="00F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E81"/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8B0E81"/>
    <w:pPr>
      <w:spacing w:after="324" w:line="240" w:lineRule="auto"/>
    </w:pPr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B0E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239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8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980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E81"/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8B0E81"/>
    <w:pPr>
      <w:spacing w:after="324" w:line="240" w:lineRule="auto"/>
    </w:pPr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B0E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4</cp:revision>
  <dcterms:created xsi:type="dcterms:W3CDTF">2014-01-31T11:25:00Z</dcterms:created>
  <dcterms:modified xsi:type="dcterms:W3CDTF">2014-02-04T21:40:00Z</dcterms:modified>
</cp:coreProperties>
</file>